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AAE7734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520FB65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9380D">
        <w:rPr>
          <w:rFonts w:eastAsiaTheme="minorHAnsi"/>
          <w:i/>
          <w:iCs/>
          <w:color w:val="000000"/>
          <w:sz w:val="28"/>
          <w:szCs w:val="28"/>
        </w:rPr>
        <w:t>4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39380D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190D97DE" w:rsidR="00CA1254" w:rsidRPr="00F01298" w:rsidRDefault="0039380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1F24A330" w:rsidR="00CA1254" w:rsidRPr="00F01298" w:rsidRDefault="00CF18C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39380D">
              <w:rPr>
                <w:bCs/>
                <w:sz w:val="28"/>
                <w:szCs w:val="28"/>
              </w:rPr>
              <w:t>1</w:t>
            </w:r>
            <w:r w:rsidR="008532F2" w:rsidRPr="00F01298">
              <w:rPr>
                <w:bCs/>
                <w:sz w:val="28"/>
                <w:szCs w:val="28"/>
              </w:rPr>
              <w:t xml:space="preserve"> </w:t>
            </w:r>
            <w:r w:rsidR="0039380D"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0E8C467B" w:rsidR="00CA1254" w:rsidRPr="00F01298" w:rsidRDefault="00CF18C3" w:rsidP="00CF18C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8532F2" w:rsidRPr="00F0129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Бізнес,</w:t>
            </w:r>
            <w:r w:rsidR="00B814A7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</w:t>
            </w:r>
            <w:bookmarkStart w:id="0" w:name="_GoBack"/>
            <w:bookmarkEnd w:id="0"/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42B1055C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71D03" w:rsidRPr="00633045">
              <w:rPr>
                <w:bCs/>
                <w:sz w:val="28"/>
                <w:szCs w:val="28"/>
              </w:rPr>
              <w:t>(</w:t>
            </w:r>
            <w:r w:rsidR="00633045" w:rsidRPr="00633045">
              <w:rPr>
                <w:sz w:val="28"/>
                <w:szCs w:val="28"/>
              </w:rPr>
              <w:t>https://bup.chnu.edu.ua/pro-nas/kolektyv-kafedry/kobelia-zoriana-ihorivna/</w:t>
            </w:r>
            <w:r w:rsidR="00371D03" w:rsidRPr="00633045">
              <w:rPr>
                <w:bCs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CF18C3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D5057D0" w:rsidR="00371D03" w:rsidRPr="00F01298" w:rsidRDefault="00CF18C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F01298" w:rsidRPr="00F01298">
                <w:rPr>
                  <w:rStyle w:val="a6"/>
                  <w:sz w:val="28"/>
                  <w:szCs w:val="28"/>
                </w:rPr>
                <w:t>https://moodle.chnu.edu.ua/user/index.php?id=2435</w:t>
              </w:r>
            </w:hyperlink>
            <w:r w:rsidR="00F01298" w:rsidRPr="00F01298">
              <w:rPr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3A8C102A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5AAEA55D" w14:textId="111321F3" w:rsidR="008B2C9D" w:rsidRPr="00B814A7" w:rsidRDefault="00F01298" w:rsidP="00B814A7">
      <w:pPr>
        <w:ind w:right="2" w:firstLine="709"/>
        <w:jc w:val="both"/>
        <w:rPr>
          <w:bCs/>
          <w:sz w:val="28"/>
          <w:szCs w:val="28"/>
        </w:rPr>
      </w:pPr>
      <w:r w:rsidRPr="00B814A7">
        <w:rPr>
          <w:color w:val="000000"/>
          <w:sz w:val="28"/>
          <w:szCs w:val="28"/>
        </w:rPr>
        <w:t xml:space="preserve">Дисципліна </w:t>
      </w:r>
      <w:r w:rsidR="00B814A7" w:rsidRPr="00B814A7">
        <w:rPr>
          <w:sz w:val="28"/>
          <w:szCs w:val="28"/>
        </w:rPr>
        <w:t>«</w:t>
      </w:r>
      <w:r w:rsidR="00B814A7" w:rsidRPr="00B814A7">
        <w:rPr>
          <w:sz w:val="28"/>
          <w:szCs w:val="28"/>
          <w:lang w:val="en-US"/>
        </w:rPr>
        <w:t>HR</w:t>
      </w:r>
      <w:r w:rsidR="00B814A7" w:rsidRPr="00B814A7">
        <w:rPr>
          <w:sz w:val="28"/>
          <w:szCs w:val="28"/>
        </w:rPr>
        <w:t xml:space="preserve">-технології» є </w:t>
      </w:r>
      <w:r w:rsidR="0039380D">
        <w:rPr>
          <w:sz w:val="28"/>
          <w:szCs w:val="28"/>
        </w:rPr>
        <w:t xml:space="preserve">важливою складовою освітньою </w:t>
      </w:r>
      <w:proofErr w:type="spellStart"/>
      <w:r w:rsidR="0039380D">
        <w:rPr>
          <w:sz w:val="28"/>
          <w:szCs w:val="28"/>
        </w:rPr>
        <w:t>компонентою</w:t>
      </w:r>
      <w:proofErr w:type="spellEnd"/>
      <w:r w:rsidR="00B814A7" w:rsidRPr="00B814A7">
        <w:rPr>
          <w:sz w:val="28"/>
          <w:szCs w:val="28"/>
        </w:rPr>
        <w:t xml:space="preserve"> вивчення дисциплін циклу професійної підготовки. Вивчення дисципліни дає можливість </w:t>
      </w:r>
      <w:r w:rsidR="0039380D">
        <w:rPr>
          <w:sz w:val="28"/>
          <w:szCs w:val="28"/>
        </w:rPr>
        <w:t>здобувачу</w:t>
      </w:r>
      <w:r w:rsidR="00B814A7" w:rsidRPr="00B814A7">
        <w:rPr>
          <w:sz w:val="28"/>
          <w:szCs w:val="28"/>
        </w:rPr>
        <w:t xml:space="preserve">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14:paraId="07EBDC08" w14:textId="0B1C21C1" w:rsidR="00BA6D54" w:rsidRPr="00B814A7" w:rsidRDefault="00B814A7" w:rsidP="00B814A7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8"/>
          <w:szCs w:val="28"/>
        </w:rPr>
      </w:pPr>
      <w:r w:rsidRPr="00B814A7">
        <w:rPr>
          <w:color w:val="000000"/>
          <w:sz w:val="28"/>
          <w:szCs w:val="28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відносин, технологій управління персоналом у суспільстві.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B814A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814A7" w:rsidRPr="00B814A7">
              <w:rPr>
                <w:b/>
                <w:bCs/>
                <w:sz w:val="28"/>
                <w:szCs w:val="28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B814A7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bCs/>
                <w:sz w:val="28"/>
                <w:szCs w:val="28"/>
              </w:rPr>
              <w:t>Праця та її фізіолого-психологічні особливості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B814A7" w:rsidRDefault="00B814A7" w:rsidP="00B814A7">
            <w:pPr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Політика доходів і оплата праці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B814A7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B814A7">
              <w:rPr>
                <w:b/>
                <w:bCs/>
                <w:sz w:val="28"/>
                <w:szCs w:val="28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Командоутворення</w:t>
            </w:r>
            <w:proofErr w:type="spellEnd"/>
            <w:r w:rsidRPr="00B814A7">
              <w:rPr>
                <w:sz w:val="28"/>
                <w:szCs w:val="28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lastRenderedPageBreak/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B814A7" w:rsidRDefault="00B814A7" w:rsidP="00B814A7">
            <w:pPr>
              <w:jc w:val="both"/>
              <w:rPr>
                <w:b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Інноваційні технології набору персоналу</w:t>
            </w:r>
            <w:r w:rsidRPr="00B814A7">
              <w:rPr>
                <w:bCs/>
                <w:sz w:val="28"/>
                <w:szCs w:val="28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Діджиталізація</w:t>
            </w:r>
            <w:proofErr w:type="spellEnd"/>
            <w:r w:rsidRPr="00B814A7">
              <w:rPr>
                <w:sz w:val="28"/>
                <w:szCs w:val="28"/>
              </w:rPr>
              <w:t xml:space="preserve"> </w:t>
            </w:r>
            <w:r w:rsidRPr="00B814A7">
              <w:rPr>
                <w:sz w:val="28"/>
                <w:szCs w:val="28"/>
                <w:lang w:val="en-US"/>
              </w:rPr>
              <w:t>HR</w:t>
            </w:r>
            <w:r w:rsidRPr="00B814A7">
              <w:rPr>
                <w:sz w:val="28"/>
                <w:szCs w:val="28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3A93FAB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490C48">
      <w:pPr>
        <w:pStyle w:val="a4"/>
        <w:tabs>
          <w:tab w:val="left" w:pos="993"/>
        </w:tabs>
        <w:spacing w:line="242" w:lineRule="auto"/>
        <w:ind w:left="0" w:right="2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6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6"/>
          <w:bCs/>
          <w:color w:val="auto"/>
          <w:sz w:val="28"/>
          <w:szCs w:val="28"/>
          <w:u w:val="none"/>
        </w:rPr>
        <w:t>;</w:t>
      </w:r>
    </w:p>
    <w:p w14:paraId="27FA95F4" w14:textId="073F98FD" w:rsidR="00453EF7" w:rsidRPr="00417415" w:rsidRDefault="00453EF7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17415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417415" w:rsidRPr="00417415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417415" w:rsidRPr="00072B39">
          <w:rPr>
            <w:rStyle w:val="a6"/>
            <w:sz w:val="28"/>
            <w:szCs w:val="28"/>
          </w:rPr>
          <w:t>http://library.chnu.edu.ua/res//library/services/antiplagiarism/docs/polozhennya_pro_zapobihannya_plahiatu_240902.pdf</w:t>
        </w:r>
      </w:hyperlink>
      <w:r w:rsidR="00417415">
        <w:rPr>
          <w:sz w:val="28"/>
          <w:szCs w:val="28"/>
        </w:rPr>
        <w:t xml:space="preserve"> </w:t>
      </w:r>
      <w:r w:rsidRPr="00417415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2">
        <w:r w:rsidRPr="00490C48">
          <w:rPr>
            <w:sz w:val="28"/>
            <w:szCs w:val="28"/>
          </w:rPr>
          <w:t xml:space="preserve"> </w:t>
        </w:r>
      </w:hyperlink>
      <w:hyperlink r:id="rId13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lastRenderedPageBreak/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260A2FA9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BCDE09D" w14:textId="77777777" w:rsidR="00EE0FD4" w:rsidRPr="00EE0FD4" w:rsidRDefault="00EE0FD4" w:rsidP="00EE0FD4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EE0FD4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EE0FD4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105A026B" w14:textId="1FF9C381" w:rsidR="00554C48" w:rsidRPr="00EE0FD4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RPr="00EE0FD4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C17AD"/>
    <w:rsid w:val="000D008C"/>
    <w:rsid w:val="000F018E"/>
    <w:rsid w:val="00114E11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80D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33045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C43FA9"/>
    <w:rsid w:val="00C815BE"/>
    <w:rsid w:val="00CA1254"/>
    <w:rsid w:val="00CF18C3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0FD4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а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user/index.php?id=2435" TargetMode="External"/><Relationship Id="rId13" Type="http://schemas.openxmlformats.org/officeDocument/2006/relationships/hyperlink" Target="http://www.kmu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brary.chnu.edu.ua/res//library/services/antiplagiarism/docs/polozhennya_pro_zapobihannya_plahiatu_2409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4AD2-799E-47F8-9146-D43ED2CF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4</cp:revision>
  <dcterms:created xsi:type="dcterms:W3CDTF">2025-10-22T18:31:00Z</dcterms:created>
  <dcterms:modified xsi:type="dcterms:W3CDTF">2025-10-26T11:07:00Z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