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562D74" w14:textId="2DA733A1" w:rsidR="001A5133" w:rsidRDefault="001A5133" w:rsidP="001A5133">
      <w:pPr>
        <w:ind w:left="-1417" w:right="-850"/>
        <w:rPr>
          <w:rFonts w:ascii="Times New Roman" w:eastAsia="Times New Roman" w:hAnsi="Times New Roman" w:cs="Times New Roman"/>
          <w:color w:val="000000"/>
          <w:kern w:val="24"/>
          <w:position w:val="-1"/>
          <w:sz w:val="28"/>
          <w:szCs w:val="28"/>
          <w:highlight w:val="yellow"/>
          <w:lang w:eastAsia="ru-RU"/>
        </w:rPr>
      </w:pPr>
      <w:r>
        <w:rPr>
          <w:noProof/>
          <w:lang w:eastAsia="uk-UA"/>
        </w:rPr>
        <w:drawing>
          <wp:inline distT="0" distB="0" distL="0" distR="0" wp14:anchorId="0274768B" wp14:editId="7DCFDE4E">
            <wp:extent cx="7581900" cy="1073453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584494" cy="10738208"/>
                    </a:xfrm>
                    <a:prstGeom prst="rect">
                      <a:avLst/>
                    </a:prstGeom>
                  </pic:spPr>
                </pic:pic>
              </a:graphicData>
            </a:graphic>
          </wp:inline>
        </w:drawing>
      </w:r>
      <w:r>
        <w:rPr>
          <w:rFonts w:ascii="Times New Roman" w:eastAsia="Times New Roman" w:hAnsi="Times New Roman" w:cs="Times New Roman"/>
          <w:color w:val="000000"/>
          <w:kern w:val="24"/>
          <w:position w:val="-1"/>
          <w:sz w:val="28"/>
          <w:szCs w:val="28"/>
          <w:highlight w:val="yellow"/>
          <w:lang w:eastAsia="ru-RU"/>
        </w:rPr>
        <w:br w:type="page"/>
      </w:r>
    </w:p>
    <w:p w14:paraId="605615E3" w14:textId="63649721" w:rsidR="001A5133" w:rsidRDefault="001A5133" w:rsidP="001A5133">
      <w:pPr>
        <w:ind w:left="-1417" w:right="-850"/>
        <w:rPr>
          <w:rFonts w:ascii="Times New Roman" w:eastAsia="Times New Roman" w:hAnsi="Times New Roman" w:cs="Times New Roman"/>
          <w:color w:val="000000"/>
          <w:kern w:val="24"/>
          <w:position w:val="-1"/>
          <w:sz w:val="28"/>
          <w:szCs w:val="28"/>
          <w:highlight w:val="yellow"/>
          <w:lang w:eastAsia="ru-RU"/>
        </w:rPr>
      </w:pPr>
      <w:r>
        <w:rPr>
          <w:noProof/>
          <w:lang w:eastAsia="uk-UA"/>
        </w:rPr>
        <w:lastRenderedPageBreak/>
        <w:drawing>
          <wp:inline distT="0" distB="0" distL="0" distR="0" wp14:anchorId="2506C6C0" wp14:editId="5E937DF2">
            <wp:extent cx="7591425" cy="1072518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597240" cy="10733398"/>
                    </a:xfrm>
                    <a:prstGeom prst="rect">
                      <a:avLst/>
                    </a:prstGeom>
                  </pic:spPr>
                </pic:pic>
              </a:graphicData>
            </a:graphic>
          </wp:inline>
        </w:drawing>
      </w:r>
      <w:r>
        <w:rPr>
          <w:rFonts w:ascii="Times New Roman" w:eastAsia="Times New Roman" w:hAnsi="Times New Roman" w:cs="Times New Roman"/>
          <w:color w:val="000000"/>
          <w:kern w:val="24"/>
          <w:position w:val="-1"/>
          <w:sz w:val="28"/>
          <w:szCs w:val="28"/>
          <w:highlight w:val="yellow"/>
          <w:lang w:eastAsia="ru-RU"/>
        </w:rPr>
        <w:br w:type="page"/>
      </w:r>
    </w:p>
    <w:p w14:paraId="18C89D3A" w14:textId="303716D6" w:rsidR="00671388" w:rsidRPr="00E67314" w:rsidRDefault="00671388" w:rsidP="001A5133">
      <w:pPr>
        <w:spacing w:after="0" w:line="360" w:lineRule="auto"/>
        <w:rPr>
          <w:rFonts w:ascii="Times New Roman" w:hAnsi="Times New Roman" w:cs="Times New Roman"/>
          <w:b/>
          <w:bCs/>
          <w:kern w:val="24"/>
          <w:sz w:val="24"/>
          <w:szCs w:val="24"/>
        </w:rPr>
      </w:pPr>
      <w:bookmarkStart w:id="0" w:name="_GoBack"/>
      <w:bookmarkEnd w:id="0"/>
      <w:r w:rsidRPr="00E67314">
        <w:rPr>
          <w:rFonts w:ascii="Times New Roman" w:hAnsi="Times New Roman" w:cs="Times New Roman"/>
          <w:b/>
          <w:bCs/>
          <w:kern w:val="24"/>
          <w:sz w:val="24"/>
          <w:szCs w:val="24"/>
        </w:rPr>
        <w:lastRenderedPageBreak/>
        <w:t xml:space="preserve"> </w:t>
      </w:r>
    </w:p>
    <w:p w14:paraId="2F869F36" w14:textId="44369126" w:rsidR="00E67314" w:rsidRPr="003939D6" w:rsidRDefault="00E67314" w:rsidP="003939D6">
      <w:pPr>
        <w:spacing w:after="0" w:line="240" w:lineRule="auto"/>
        <w:ind w:firstLine="709"/>
        <w:jc w:val="both"/>
        <w:rPr>
          <w:rFonts w:ascii="Times New Roman" w:hAnsi="Times New Roman" w:cs="Times New Roman"/>
          <w:b/>
          <w:bCs/>
          <w:kern w:val="24"/>
          <w:sz w:val="24"/>
          <w:szCs w:val="24"/>
        </w:rPr>
      </w:pPr>
      <w:r w:rsidRPr="003939D6">
        <w:rPr>
          <w:rFonts w:ascii="Times New Roman" w:hAnsi="Times New Roman" w:cs="Times New Roman"/>
          <w:b/>
          <w:bCs/>
          <w:kern w:val="24"/>
          <w:sz w:val="24"/>
          <w:szCs w:val="24"/>
        </w:rPr>
        <w:t>Мета навчальної дисципліни</w:t>
      </w:r>
    </w:p>
    <w:p w14:paraId="64976221" w14:textId="51001D8A" w:rsidR="00E67314" w:rsidRPr="00E67314" w:rsidRDefault="00E67314" w:rsidP="00E67314">
      <w:pPr>
        <w:pStyle w:val="a5"/>
        <w:spacing w:after="0" w:line="240" w:lineRule="auto"/>
        <w:ind w:left="1069"/>
        <w:jc w:val="both"/>
        <w:rPr>
          <w:rFonts w:ascii="Times New Roman" w:hAnsi="Times New Roman" w:cs="Times New Roman"/>
          <w:b/>
          <w:bCs/>
          <w:kern w:val="24"/>
          <w:sz w:val="24"/>
          <w:szCs w:val="24"/>
        </w:rPr>
      </w:pPr>
    </w:p>
    <w:p w14:paraId="6F6AD487" w14:textId="1F2D38B3" w:rsidR="00353057" w:rsidRPr="00353057" w:rsidRDefault="00353057" w:rsidP="00353057">
      <w:pPr>
        <w:spacing w:after="0" w:line="240" w:lineRule="auto"/>
        <w:ind w:firstLine="709"/>
        <w:jc w:val="both"/>
        <w:rPr>
          <w:rFonts w:ascii="Times New Roman" w:hAnsi="Times New Roman" w:cs="Times New Roman"/>
          <w:bCs/>
          <w:kern w:val="24"/>
          <w:sz w:val="24"/>
          <w:szCs w:val="24"/>
        </w:rPr>
      </w:pPr>
      <w:r w:rsidRPr="00353057">
        <w:rPr>
          <w:rFonts w:ascii="Times New Roman" w:hAnsi="Times New Roman" w:cs="Times New Roman"/>
          <w:bCs/>
          <w:kern w:val="24"/>
          <w:sz w:val="24"/>
          <w:szCs w:val="24"/>
        </w:rPr>
        <w:t>У дисципліні «Обґрунтування економічних рішень та оцінювання ризиків» вивчаються теоретико-метод</w:t>
      </w:r>
      <w:r w:rsidR="009D69C8">
        <w:rPr>
          <w:rFonts w:ascii="Times New Roman" w:hAnsi="Times New Roman" w:cs="Times New Roman"/>
          <w:bCs/>
          <w:kern w:val="24"/>
          <w:sz w:val="24"/>
          <w:szCs w:val="24"/>
        </w:rPr>
        <w:t>и</w:t>
      </w:r>
      <w:r w:rsidRPr="00353057">
        <w:rPr>
          <w:rFonts w:ascii="Times New Roman" w:hAnsi="Times New Roman" w:cs="Times New Roman"/>
          <w:bCs/>
          <w:kern w:val="24"/>
          <w:sz w:val="24"/>
          <w:szCs w:val="24"/>
        </w:rPr>
        <w:t xml:space="preserve">чні підходи до визначення </w:t>
      </w:r>
      <w:r w:rsidR="009D69C8">
        <w:rPr>
          <w:rFonts w:ascii="Times New Roman" w:hAnsi="Times New Roman" w:cs="Times New Roman"/>
          <w:bCs/>
          <w:kern w:val="24"/>
          <w:sz w:val="24"/>
          <w:szCs w:val="24"/>
        </w:rPr>
        <w:t xml:space="preserve">економічних </w:t>
      </w:r>
      <w:r w:rsidRPr="00353057">
        <w:rPr>
          <w:rFonts w:ascii="Times New Roman" w:hAnsi="Times New Roman" w:cs="Times New Roman"/>
          <w:bCs/>
          <w:kern w:val="24"/>
          <w:sz w:val="24"/>
          <w:szCs w:val="24"/>
        </w:rPr>
        <w:t xml:space="preserve">рішень, організаційні механізми та процесорні технології їх прийняття з урахуванням невизначеності; висвітлено особливості прогнозування та обґрунтування оптимального вибору альтернативних рішень на засадах використання економіко-математичного інструментарію; визначено засоби управління ризиками, методи їх оцінювання та шляхи мінімізації при обґрунтуванні </w:t>
      </w:r>
      <w:r w:rsidR="009D69C8">
        <w:rPr>
          <w:rFonts w:ascii="Times New Roman" w:hAnsi="Times New Roman" w:cs="Times New Roman"/>
          <w:bCs/>
          <w:kern w:val="24"/>
          <w:sz w:val="24"/>
          <w:szCs w:val="24"/>
        </w:rPr>
        <w:t>економічних рішень</w:t>
      </w:r>
      <w:r w:rsidRPr="00353057">
        <w:rPr>
          <w:rFonts w:ascii="Times New Roman" w:hAnsi="Times New Roman" w:cs="Times New Roman"/>
          <w:bCs/>
          <w:kern w:val="24"/>
          <w:sz w:val="24"/>
          <w:szCs w:val="24"/>
        </w:rPr>
        <w:t>. Теоретичний матеріал структурований у відповідності з логікою засвоєння студентами основних понять, економічних категорій, методів і засобів їх використання в практичній діяльності з урахування середовища невизначеності та ризикованості.</w:t>
      </w:r>
    </w:p>
    <w:p w14:paraId="354D3124" w14:textId="77777777" w:rsidR="00353057" w:rsidRDefault="00353057" w:rsidP="00353057">
      <w:pPr>
        <w:spacing w:after="0" w:line="240" w:lineRule="auto"/>
        <w:ind w:firstLine="709"/>
        <w:jc w:val="both"/>
        <w:rPr>
          <w:rFonts w:ascii="Times New Roman" w:hAnsi="Times New Roman" w:cs="Times New Roman"/>
          <w:bCs/>
          <w:kern w:val="24"/>
          <w:sz w:val="24"/>
          <w:szCs w:val="24"/>
        </w:rPr>
      </w:pPr>
    </w:p>
    <w:p w14:paraId="6A3B0676" w14:textId="0AFD5FB4" w:rsidR="00353057" w:rsidRPr="00353057" w:rsidRDefault="00353057" w:rsidP="00353057">
      <w:pPr>
        <w:spacing w:after="0" w:line="240" w:lineRule="auto"/>
        <w:ind w:firstLine="709"/>
        <w:jc w:val="both"/>
        <w:rPr>
          <w:rFonts w:ascii="Times New Roman" w:hAnsi="Times New Roman" w:cs="Times New Roman"/>
          <w:bCs/>
          <w:kern w:val="24"/>
          <w:sz w:val="24"/>
          <w:szCs w:val="24"/>
        </w:rPr>
      </w:pPr>
      <w:r w:rsidRPr="00353057">
        <w:rPr>
          <w:rFonts w:ascii="Times New Roman" w:hAnsi="Times New Roman" w:cs="Times New Roman"/>
          <w:b/>
          <w:bCs/>
          <w:kern w:val="24"/>
          <w:sz w:val="24"/>
          <w:szCs w:val="24"/>
        </w:rPr>
        <w:t xml:space="preserve">Мета навчальної дисципліни </w:t>
      </w:r>
      <w:r w:rsidRPr="00353057">
        <w:rPr>
          <w:rFonts w:ascii="Times New Roman" w:hAnsi="Times New Roman" w:cs="Times New Roman"/>
          <w:bCs/>
          <w:kern w:val="24"/>
          <w:sz w:val="24"/>
          <w:szCs w:val="24"/>
        </w:rPr>
        <w:t>«Обґрунтування економічних рішень та оцінювання ризиків»: формування знань і навичок стосовно обґрунтування економічних рішень з різним ступенем невизначеності та ризику.</w:t>
      </w:r>
    </w:p>
    <w:p w14:paraId="7573D32D" w14:textId="1268494A" w:rsidR="00353057" w:rsidRPr="00353057" w:rsidRDefault="00353057" w:rsidP="00353057">
      <w:pPr>
        <w:spacing w:after="0" w:line="240" w:lineRule="auto"/>
        <w:ind w:firstLine="709"/>
        <w:jc w:val="both"/>
        <w:rPr>
          <w:rFonts w:ascii="Times New Roman" w:hAnsi="Times New Roman" w:cs="Times New Roman"/>
          <w:bCs/>
          <w:kern w:val="24"/>
          <w:sz w:val="24"/>
          <w:szCs w:val="24"/>
        </w:rPr>
      </w:pPr>
      <w:r w:rsidRPr="00353057">
        <w:rPr>
          <w:rFonts w:ascii="Times New Roman" w:hAnsi="Times New Roman" w:cs="Times New Roman"/>
          <w:bCs/>
          <w:kern w:val="24"/>
          <w:sz w:val="24"/>
          <w:szCs w:val="24"/>
        </w:rPr>
        <w:t xml:space="preserve">Програма навчальної дисципліни «Обґрунтування економічних рішень та оцінювання ризиків» для підготовки фахівців першого (бакалаврського) освітнього рівня підготовки фахівців ОП </w:t>
      </w:r>
      <w:r w:rsidR="00671388">
        <w:rPr>
          <w:rFonts w:ascii="Times New Roman" w:hAnsi="Times New Roman" w:cs="Times New Roman"/>
          <w:bCs/>
          <w:kern w:val="24"/>
          <w:sz w:val="24"/>
          <w:szCs w:val="24"/>
        </w:rPr>
        <w:t>Управління персоналом та економіка праці, спец. 051 Економіка.</w:t>
      </w:r>
    </w:p>
    <w:p w14:paraId="1915DE17" w14:textId="6D63071F" w:rsidR="00A035BA" w:rsidRDefault="00353057" w:rsidP="00353057">
      <w:pPr>
        <w:spacing w:after="0" w:line="240" w:lineRule="auto"/>
        <w:ind w:firstLine="709"/>
        <w:jc w:val="both"/>
        <w:rPr>
          <w:rFonts w:ascii="Times New Roman" w:hAnsi="Times New Roman" w:cs="Times New Roman"/>
          <w:bCs/>
          <w:kern w:val="24"/>
          <w:sz w:val="24"/>
          <w:szCs w:val="24"/>
        </w:rPr>
      </w:pPr>
      <w:r w:rsidRPr="00353057">
        <w:rPr>
          <w:rFonts w:ascii="Times New Roman" w:hAnsi="Times New Roman" w:cs="Times New Roman"/>
          <w:bCs/>
          <w:kern w:val="24"/>
          <w:sz w:val="24"/>
          <w:szCs w:val="24"/>
        </w:rPr>
        <w:t>Завдання викладання (вивчення) дисципліни: засвоєння основних принципів обґрунтування різних видів господарських рішень, методичних підходів щодо аналізу ризику та управління ним; оволодіння навичками самостійно здійснювати аналіз, ідентифікацію та оцінювання ризику, використовуючи комп'ютерну техніку та програмно-математичні комплекси.</w:t>
      </w:r>
    </w:p>
    <w:p w14:paraId="0B151053" w14:textId="77777777" w:rsidR="00353057" w:rsidRDefault="00353057" w:rsidP="00353057">
      <w:pPr>
        <w:spacing w:after="0" w:line="240" w:lineRule="auto"/>
        <w:ind w:firstLine="709"/>
        <w:jc w:val="both"/>
        <w:rPr>
          <w:rFonts w:ascii="Times New Roman" w:hAnsi="Times New Roman" w:cs="Times New Roman"/>
          <w:kern w:val="24"/>
          <w:sz w:val="24"/>
          <w:szCs w:val="24"/>
        </w:rPr>
      </w:pPr>
    </w:p>
    <w:p w14:paraId="2A3F9AAB" w14:textId="401104E9" w:rsidR="00DC06F5" w:rsidRPr="006A24F8" w:rsidRDefault="00696B39" w:rsidP="00DC06F5">
      <w:pPr>
        <w:spacing w:after="0" w:line="240" w:lineRule="auto"/>
        <w:ind w:firstLine="709"/>
        <w:jc w:val="both"/>
        <w:rPr>
          <w:rFonts w:ascii="Times New Roman" w:hAnsi="Times New Roman" w:cs="Times New Roman"/>
          <w:color w:val="000000" w:themeColor="text1"/>
          <w:kern w:val="24"/>
          <w:sz w:val="24"/>
          <w:szCs w:val="24"/>
        </w:rPr>
      </w:pPr>
      <w:bookmarkStart w:id="1" w:name="_Hlk209034546"/>
      <w:proofErr w:type="spellStart"/>
      <w:r w:rsidRPr="00DC06F5">
        <w:rPr>
          <w:rFonts w:ascii="Times New Roman" w:hAnsi="Times New Roman" w:cs="Times New Roman"/>
          <w:b/>
          <w:bCs/>
          <w:kern w:val="24"/>
          <w:sz w:val="24"/>
          <w:szCs w:val="24"/>
        </w:rPr>
        <w:t>Прер</w:t>
      </w:r>
      <w:r w:rsidR="00FE40C6">
        <w:rPr>
          <w:rFonts w:ascii="Times New Roman" w:hAnsi="Times New Roman" w:cs="Times New Roman"/>
          <w:b/>
          <w:bCs/>
          <w:kern w:val="24"/>
          <w:sz w:val="24"/>
          <w:szCs w:val="24"/>
        </w:rPr>
        <w:t>е</w:t>
      </w:r>
      <w:r w:rsidRPr="00DC06F5">
        <w:rPr>
          <w:rFonts w:ascii="Times New Roman" w:hAnsi="Times New Roman" w:cs="Times New Roman"/>
          <w:b/>
          <w:bCs/>
          <w:kern w:val="24"/>
          <w:sz w:val="24"/>
          <w:szCs w:val="24"/>
        </w:rPr>
        <w:t>квізити</w:t>
      </w:r>
      <w:proofErr w:type="spellEnd"/>
      <w:r w:rsidR="00DC06F5">
        <w:rPr>
          <w:rFonts w:ascii="Times New Roman" w:hAnsi="Times New Roman" w:cs="Times New Roman"/>
          <w:b/>
          <w:bCs/>
          <w:kern w:val="24"/>
          <w:sz w:val="24"/>
          <w:szCs w:val="24"/>
        </w:rPr>
        <w:t>.</w:t>
      </w:r>
      <w:r w:rsidRPr="00DC06F5">
        <w:rPr>
          <w:rFonts w:ascii="Times New Roman" w:hAnsi="Times New Roman" w:cs="Times New Roman"/>
          <w:b/>
          <w:bCs/>
          <w:kern w:val="24"/>
          <w:sz w:val="24"/>
          <w:szCs w:val="24"/>
        </w:rPr>
        <w:t xml:space="preserve"> </w:t>
      </w:r>
      <w:r w:rsidR="00DC06F5" w:rsidRPr="00792D70">
        <w:rPr>
          <w:rFonts w:ascii="Times New Roman" w:hAnsi="Times New Roman" w:cs="Times New Roman"/>
          <w:color w:val="000000" w:themeColor="text1"/>
          <w:kern w:val="24"/>
          <w:sz w:val="24"/>
          <w:szCs w:val="24"/>
        </w:rPr>
        <w:t>Дисципліни, обов'язкові для вивчення здобувачем вищої освіти до початку роботи над курсом «</w:t>
      </w:r>
      <w:r w:rsidR="00FE40C6">
        <w:rPr>
          <w:rFonts w:ascii="Times New Roman" w:hAnsi="Times New Roman" w:cs="Times New Roman"/>
          <w:color w:val="000000" w:themeColor="text1"/>
          <w:kern w:val="24"/>
          <w:sz w:val="24"/>
          <w:szCs w:val="24"/>
        </w:rPr>
        <w:t>Обґрунтування економічних рішень та оцінювання ризиків»</w:t>
      </w:r>
      <w:r w:rsidR="00DC06F5">
        <w:rPr>
          <w:rFonts w:ascii="Times New Roman" w:hAnsi="Times New Roman" w:cs="Times New Roman"/>
          <w:color w:val="000000" w:themeColor="text1"/>
          <w:kern w:val="24"/>
          <w:sz w:val="24"/>
          <w:szCs w:val="24"/>
        </w:rPr>
        <w:t>–</w:t>
      </w:r>
      <w:r w:rsidR="00DC06F5" w:rsidRPr="00792D70">
        <w:rPr>
          <w:rFonts w:ascii="Times New Roman" w:hAnsi="Times New Roman" w:cs="Times New Roman"/>
          <w:color w:val="000000" w:themeColor="text1"/>
          <w:kern w:val="24"/>
          <w:sz w:val="24"/>
          <w:szCs w:val="24"/>
        </w:rPr>
        <w:t xml:space="preserve"> це </w:t>
      </w:r>
      <w:r w:rsidR="00DC06F5">
        <w:rPr>
          <w:rFonts w:ascii="Times New Roman" w:hAnsi="Times New Roman" w:cs="Times New Roman"/>
          <w:kern w:val="24"/>
          <w:sz w:val="24"/>
          <w:szCs w:val="24"/>
        </w:rPr>
        <w:t>Статистика, Економічний аналіз, Підприємництво та власний бізнес, Економіка підприємства.</w:t>
      </w:r>
    </w:p>
    <w:p w14:paraId="52B524FF" w14:textId="361FB98B" w:rsidR="00696B39" w:rsidRPr="00E55BB6" w:rsidRDefault="00DC06F5" w:rsidP="00DC06F5">
      <w:pPr>
        <w:spacing w:after="0" w:line="240" w:lineRule="auto"/>
        <w:ind w:firstLine="709"/>
        <w:jc w:val="both"/>
        <w:rPr>
          <w:rFonts w:ascii="Times New Roman" w:hAnsi="Times New Roman" w:cs="Times New Roman"/>
        </w:rPr>
      </w:pPr>
      <w:r>
        <w:rPr>
          <w:rFonts w:ascii="Times New Roman" w:hAnsi="Times New Roman" w:cs="Times New Roman"/>
          <w:sz w:val="24"/>
          <w:szCs w:val="24"/>
        </w:rPr>
        <w:t xml:space="preserve">Доцільне вивчення курсу паралельно з </w:t>
      </w:r>
      <w:r w:rsidR="00696B39">
        <w:rPr>
          <w:rFonts w:ascii="Times New Roman" w:hAnsi="Times New Roman" w:cs="Times New Roman"/>
          <w:kern w:val="24"/>
          <w:sz w:val="24"/>
          <w:szCs w:val="24"/>
        </w:rPr>
        <w:t>такими курсами як П</w:t>
      </w:r>
      <w:r w:rsidR="00696B39" w:rsidRPr="00E55BB6">
        <w:rPr>
          <w:rFonts w:ascii="Times New Roman" w:hAnsi="Times New Roman" w:cs="Times New Roman"/>
        </w:rPr>
        <w:t>ланування і контроль соціально-економічних процесів</w:t>
      </w:r>
      <w:r w:rsidR="00696B39">
        <w:rPr>
          <w:rFonts w:ascii="Times New Roman" w:hAnsi="Times New Roman" w:cs="Times New Roman"/>
        </w:rPr>
        <w:t xml:space="preserve">, </w:t>
      </w:r>
      <w:r w:rsidR="00696B39" w:rsidRPr="00E55BB6">
        <w:rPr>
          <w:rFonts w:ascii="Times New Roman" w:hAnsi="Times New Roman" w:cs="Times New Roman"/>
        </w:rPr>
        <w:t>Стратегія підприємництва</w:t>
      </w:r>
      <w:r w:rsidR="00696B39">
        <w:rPr>
          <w:rFonts w:ascii="Times New Roman" w:hAnsi="Times New Roman" w:cs="Times New Roman"/>
        </w:rPr>
        <w:t>.</w:t>
      </w:r>
    </w:p>
    <w:p w14:paraId="5450B13D" w14:textId="77777777" w:rsidR="00DC06F5" w:rsidRDefault="00DC06F5" w:rsidP="00353057">
      <w:pPr>
        <w:spacing w:after="0" w:line="240" w:lineRule="auto"/>
        <w:ind w:firstLine="709"/>
        <w:jc w:val="both"/>
        <w:rPr>
          <w:rFonts w:ascii="Times New Roman" w:hAnsi="Times New Roman" w:cs="Times New Roman"/>
          <w:b/>
          <w:bCs/>
          <w:color w:val="000000" w:themeColor="text1"/>
          <w:kern w:val="24"/>
          <w:sz w:val="24"/>
          <w:szCs w:val="24"/>
        </w:rPr>
      </w:pPr>
      <w:bookmarkStart w:id="2" w:name="_Hlk52553018"/>
      <w:bookmarkEnd w:id="1"/>
    </w:p>
    <w:p w14:paraId="34249D3A" w14:textId="7A1DD0E6" w:rsidR="00353057" w:rsidRPr="00353057" w:rsidRDefault="000B1AB2" w:rsidP="00353057">
      <w:pPr>
        <w:spacing w:after="0" w:line="240" w:lineRule="auto"/>
        <w:ind w:firstLine="709"/>
        <w:jc w:val="both"/>
        <w:rPr>
          <w:rFonts w:ascii="Times New Roman" w:hAnsi="Times New Roman" w:cs="Times New Roman"/>
          <w:color w:val="000000" w:themeColor="text1"/>
          <w:kern w:val="24"/>
          <w:sz w:val="24"/>
          <w:szCs w:val="24"/>
        </w:rPr>
      </w:pPr>
      <w:r w:rsidRPr="00DE59D4">
        <w:rPr>
          <w:rFonts w:ascii="Times New Roman" w:hAnsi="Times New Roman" w:cs="Times New Roman"/>
          <w:b/>
          <w:bCs/>
          <w:color w:val="000000" w:themeColor="text1"/>
          <w:kern w:val="24"/>
          <w:sz w:val="24"/>
          <w:szCs w:val="24"/>
        </w:rPr>
        <w:t xml:space="preserve">Результати </w:t>
      </w:r>
      <w:r w:rsidRPr="006F2F69">
        <w:rPr>
          <w:rFonts w:ascii="Times New Roman" w:hAnsi="Times New Roman" w:cs="Times New Roman"/>
          <w:b/>
          <w:bCs/>
          <w:color w:val="000000"/>
          <w:kern w:val="24"/>
          <w:sz w:val="24"/>
          <w:szCs w:val="24"/>
        </w:rPr>
        <w:t>навчання</w:t>
      </w:r>
      <w:r w:rsidRPr="006F2F69">
        <w:rPr>
          <w:rFonts w:ascii="Times New Roman" w:hAnsi="Times New Roman" w:cs="Times New Roman"/>
          <w:b/>
          <w:bCs/>
          <w:color w:val="000000" w:themeColor="text1"/>
          <w:kern w:val="24"/>
          <w:sz w:val="24"/>
          <w:szCs w:val="24"/>
        </w:rPr>
        <w:t xml:space="preserve">. </w:t>
      </w:r>
      <w:bookmarkEnd w:id="2"/>
      <w:r w:rsidR="00353057" w:rsidRPr="00353057">
        <w:rPr>
          <w:rFonts w:ascii="Times New Roman" w:hAnsi="Times New Roman" w:cs="Times New Roman"/>
          <w:color w:val="000000" w:themeColor="text1"/>
          <w:kern w:val="24"/>
          <w:sz w:val="24"/>
          <w:szCs w:val="24"/>
        </w:rPr>
        <w:t>Відповідно до освітньо-професійної програми підготовки бакалаврів за спеціальністю 0</w:t>
      </w:r>
      <w:r w:rsidR="00AB1725">
        <w:rPr>
          <w:rFonts w:ascii="Times New Roman" w:hAnsi="Times New Roman" w:cs="Times New Roman"/>
          <w:color w:val="000000" w:themeColor="text1"/>
          <w:kern w:val="24"/>
          <w:sz w:val="24"/>
          <w:szCs w:val="24"/>
        </w:rPr>
        <w:t>51</w:t>
      </w:r>
      <w:r w:rsidR="00106532">
        <w:rPr>
          <w:rFonts w:ascii="Times New Roman" w:hAnsi="Times New Roman" w:cs="Times New Roman"/>
          <w:color w:val="000000" w:themeColor="text1"/>
          <w:kern w:val="24"/>
          <w:sz w:val="24"/>
          <w:szCs w:val="24"/>
        </w:rPr>
        <w:t> </w:t>
      </w:r>
      <w:r w:rsidR="00AB1725">
        <w:rPr>
          <w:rFonts w:ascii="Times New Roman" w:hAnsi="Times New Roman" w:cs="Times New Roman"/>
          <w:color w:val="000000" w:themeColor="text1"/>
          <w:kern w:val="24"/>
          <w:sz w:val="24"/>
          <w:szCs w:val="24"/>
        </w:rPr>
        <w:t>Економіка</w:t>
      </w:r>
      <w:r w:rsidR="00353057">
        <w:rPr>
          <w:rFonts w:ascii="Times New Roman" w:hAnsi="Times New Roman" w:cs="Times New Roman"/>
          <w:color w:val="000000" w:themeColor="text1"/>
          <w:kern w:val="24"/>
          <w:sz w:val="24"/>
          <w:szCs w:val="24"/>
        </w:rPr>
        <w:t xml:space="preserve">, </w:t>
      </w:r>
      <w:r w:rsidR="00353057" w:rsidRPr="00353057">
        <w:rPr>
          <w:rFonts w:ascii="Times New Roman" w:hAnsi="Times New Roman" w:cs="Times New Roman"/>
          <w:color w:val="000000" w:themeColor="text1"/>
          <w:kern w:val="24"/>
          <w:sz w:val="24"/>
          <w:szCs w:val="24"/>
        </w:rPr>
        <w:t>освітня програма «</w:t>
      </w:r>
      <w:r w:rsidR="00AB1725">
        <w:rPr>
          <w:rFonts w:ascii="Times New Roman" w:hAnsi="Times New Roman" w:cs="Times New Roman"/>
          <w:color w:val="000000" w:themeColor="text1"/>
          <w:kern w:val="24"/>
          <w:sz w:val="24"/>
          <w:szCs w:val="24"/>
        </w:rPr>
        <w:t>Управління персоналом та економіка праці</w:t>
      </w:r>
      <w:r w:rsidR="00353057">
        <w:rPr>
          <w:rFonts w:ascii="Times New Roman" w:hAnsi="Times New Roman" w:cs="Times New Roman"/>
          <w:color w:val="000000" w:themeColor="text1"/>
          <w:kern w:val="24"/>
          <w:sz w:val="24"/>
          <w:szCs w:val="24"/>
        </w:rPr>
        <w:t>»</w:t>
      </w:r>
      <w:r w:rsidR="00353057" w:rsidRPr="00353057">
        <w:rPr>
          <w:rFonts w:ascii="Times New Roman" w:hAnsi="Times New Roman" w:cs="Times New Roman"/>
          <w:color w:val="000000" w:themeColor="text1"/>
          <w:kern w:val="24"/>
          <w:sz w:val="24"/>
          <w:szCs w:val="24"/>
        </w:rPr>
        <w:t xml:space="preserve"> вивчення дисципліни сприяє формуванню компетентностей та програмних результатів навчання:</w:t>
      </w:r>
    </w:p>
    <w:p w14:paraId="1A59E676" w14:textId="77777777" w:rsidR="005F5583" w:rsidRDefault="005F5583" w:rsidP="005F5583">
      <w:pPr>
        <w:spacing w:after="0" w:line="240" w:lineRule="auto"/>
        <w:ind w:firstLine="709"/>
        <w:jc w:val="both"/>
        <w:rPr>
          <w:rFonts w:ascii="Times New Roman" w:hAnsi="Times New Roman" w:cs="Times New Roman"/>
          <w:b/>
          <w:bCs/>
          <w:i/>
          <w:iCs/>
          <w:color w:val="000000" w:themeColor="text1"/>
          <w:kern w:val="24"/>
          <w:sz w:val="24"/>
          <w:szCs w:val="24"/>
        </w:rPr>
      </w:pPr>
    </w:p>
    <w:p w14:paraId="7BB08479" w14:textId="346ED122" w:rsidR="00353057" w:rsidRPr="00353057" w:rsidRDefault="005F5583" w:rsidP="005F5583">
      <w:pPr>
        <w:spacing w:after="0" w:line="240" w:lineRule="auto"/>
        <w:ind w:firstLine="709"/>
        <w:jc w:val="both"/>
        <w:rPr>
          <w:rFonts w:ascii="Times New Roman" w:hAnsi="Times New Roman" w:cs="Times New Roman"/>
          <w:b/>
          <w:bCs/>
          <w:i/>
          <w:iCs/>
          <w:color w:val="000000" w:themeColor="text1"/>
          <w:kern w:val="24"/>
          <w:sz w:val="24"/>
          <w:szCs w:val="24"/>
        </w:rPr>
      </w:pPr>
      <w:r>
        <w:rPr>
          <w:rFonts w:ascii="Times New Roman" w:hAnsi="Times New Roman" w:cs="Times New Roman"/>
          <w:b/>
          <w:bCs/>
          <w:i/>
          <w:iCs/>
          <w:color w:val="000000" w:themeColor="text1"/>
          <w:kern w:val="24"/>
          <w:sz w:val="24"/>
          <w:szCs w:val="24"/>
        </w:rPr>
        <w:t xml:space="preserve">Інтегральна компетентність. </w:t>
      </w:r>
      <w:r w:rsidRPr="005F5583">
        <w:rPr>
          <w:rFonts w:ascii="Times New Roman" w:hAnsi="Times New Roman" w:cs="Times New Roman"/>
          <w:bCs/>
          <w:iCs/>
          <w:color w:val="000000" w:themeColor="text1"/>
          <w:kern w:val="24"/>
          <w:sz w:val="24"/>
          <w:szCs w:val="24"/>
        </w:rPr>
        <w:t>Здатність розв’язувати складні спеціалізовані задачі та практичні проблеми в економічній сфері, які характеризуються комплексністю та невизначеністю умов, що передбачає застосування теорій та методів економічної науки.</w:t>
      </w:r>
    </w:p>
    <w:p w14:paraId="236916BE" w14:textId="77777777" w:rsidR="005F5583" w:rsidRDefault="005F5583" w:rsidP="00353057">
      <w:pPr>
        <w:spacing w:after="0" w:line="240" w:lineRule="auto"/>
        <w:ind w:firstLine="709"/>
        <w:jc w:val="both"/>
        <w:rPr>
          <w:rFonts w:ascii="Times New Roman" w:hAnsi="Times New Roman" w:cs="Times New Roman"/>
          <w:b/>
          <w:bCs/>
          <w:i/>
          <w:iCs/>
          <w:color w:val="000000" w:themeColor="text1"/>
          <w:kern w:val="24"/>
          <w:sz w:val="24"/>
          <w:szCs w:val="24"/>
        </w:rPr>
      </w:pPr>
    </w:p>
    <w:p w14:paraId="3DD6FDF5" w14:textId="05EAFFEF" w:rsidR="00353057" w:rsidRPr="00353057" w:rsidRDefault="00353057" w:rsidP="00353057">
      <w:pPr>
        <w:spacing w:after="0" w:line="240" w:lineRule="auto"/>
        <w:ind w:firstLine="709"/>
        <w:jc w:val="both"/>
        <w:rPr>
          <w:rFonts w:ascii="Times New Roman" w:hAnsi="Times New Roman" w:cs="Times New Roman"/>
          <w:color w:val="000000" w:themeColor="text1"/>
          <w:kern w:val="24"/>
          <w:sz w:val="24"/>
          <w:szCs w:val="24"/>
        </w:rPr>
      </w:pPr>
      <w:r w:rsidRPr="00353057">
        <w:rPr>
          <w:rFonts w:ascii="Times New Roman" w:hAnsi="Times New Roman" w:cs="Times New Roman"/>
          <w:b/>
          <w:bCs/>
          <w:i/>
          <w:iCs/>
          <w:color w:val="000000" w:themeColor="text1"/>
          <w:kern w:val="24"/>
          <w:sz w:val="24"/>
          <w:szCs w:val="24"/>
        </w:rPr>
        <w:t>Загальні та фахові компетентності</w:t>
      </w:r>
    </w:p>
    <w:p w14:paraId="682CA3FE" w14:textId="70427200" w:rsidR="00E54F57" w:rsidRDefault="00E54F57" w:rsidP="00353057">
      <w:pPr>
        <w:spacing w:after="0" w:line="240" w:lineRule="auto"/>
        <w:ind w:firstLine="709"/>
        <w:jc w:val="both"/>
        <w:rPr>
          <w:rFonts w:ascii="Times New Roman" w:hAnsi="Times New Roman" w:cs="Times New Roman"/>
          <w:color w:val="000000" w:themeColor="text1"/>
          <w:kern w:val="24"/>
          <w:sz w:val="24"/>
          <w:szCs w:val="24"/>
        </w:rPr>
      </w:pPr>
      <w:r w:rsidRPr="00E54F57">
        <w:rPr>
          <w:rFonts w:ascii="Times New Roman" w:hAnsi="Times New Roman" w:cs="Times New Roman"/>
          <w:color w:val="000000" w:themeColor="text1"/>
          <w:kern w:val="24"/>
          <w:sz w:val="24"/>
          <w:szCs w:val="24"/>
        </w:rPr>
        <w:t>ЗК11. Здатність приймати обґрунтовані рішення.</w:t>
      </w:r>
    </w:p>
    <w:p w14:paraId="4C29A720" w14:textId="77777777" w:rsidR="00E54F57" w:rsidRPr="00353057" w:rsidRDefault="00E54F57" w:rsidP="00353057">
      <w:pPr>
        <w:spacing w:after="0" w:line="240" w:lineRule="auto"/>
        <w:ind w:firstLine="709"/>
        <w:jc w:val="both"/>
        <w:rPr>
          <w:rFonts w:ascii="Times New Roman" w:hAnsi="Times New Roman" w:cs="Times New Roman"/>
          <w:b/>
          <w:bCs/>
          <w:i/>
          <w:iCs/>
          <w:color w:val="000000" w:themeColor="text1"/>
          <w:kern w:val="24"/>
          <w:sz w:val="24"/>
          <w:szCs w:val="24"/>
        </w:rPr>
      </w:pPr>
    </w:p>
    <w:p w14:paraId="00E7374E" w14:textId="3C32409B" w:rsidR="00353057" w:rsidRDefault="00353057" w:rsidP="00353057">
      <w:pPr>
        <w:spacing w:after="0" w:line="240" w:lineRule="auto"/>
        <w:ind w:firstLine="709"/>
        <w:jc w:val="both"/>
        <w:rPr>
          <w:rFonts w:ascii="Times New Roman" w:hAnsi="Times New Roman" w:cs="Times New Roman"/>
          <w:b/>
          <w:bCs/>
          <w:i/>
          <w:iCs/>
          <w:color w:val="000000" w:themeColor="text1"/>
          <w:kern w:val="24"/>
          <w:sz w:val="24"/>
          <w:szCs w:val="24"/>
        </w:rPr>
      </w:pPr>
      <w:r w:rsidRPr="00353057">
        <w:rPr>
          <w:rFonts w:ascii="Times New Roman" w:hAnsi="Times New Roman" w:cs="Times New Roman"/>
          <w:b/>
          <w:bCs/>
          <w:i/>
          <w:iCs/>
          <w:color w:val="000000" w:themeColor="text1"/>
          <w:kern w:val="24"/>
          <w:sz w:val="24"/>
          <w:szCs w:val="24"/>
        </w:rPr>
        <w:t>Компетентності визначені освітньою програмою</w:t>
      </w:r>
    </w:p>
    <w:p w14:paraId="7C953567" w14:textId="308E1D45" w:rsidR="00E54F57" w:rsidRPr="00E54F57" w:rsidRDefault="00E54F57" w:rsidP="00E54F57">
      <w:pPr>
        <w:spacing w:after="0" w:line="240" w:lineRule="auto"/>
        <w:ind w:firstLine="709"/>
        <w:jc w:val="both"/>
        <w:rPr>
          <w:rFonts w:ascii="Times New Roman" w:hAnsi="Times New Roman" w:cs="Times New Roman"/>
          <w:bCs/>
          <w:iCs/>
          <w:color w:val="000000" w:themeColor="text1"/>
          <w:kern w:val="24"/>
          <w:sz w:val="24"/>
          <w:szCs w:val="24"/>
        </w:rPr>
      </w:pPr>
      <w:r w:rsidRPr="00E54F57">
        <w:rPr>
          <w:rFonts w:ascii="Times New Roman" w:hAnsi="Times New Roman" w:cs="Times New Roman"/>
          <w:bCs/>
          <w:iCs/>
          <w:color w:val="000000" w:themeColor="text1"/>
          <w:kern w:val="24"/>
          <w:sz w:val="24"/>
          <w:szCs w:val="24"/>
        </w:rPr>
        <w:t>СК6. Здатність застосовувати економіко-математичні методи та моделі для вирішення економічних задач.</w:t>
      </w:r>
    </w:p>
    <w:p w14:paraId="41415FB7" w14:textId="63DF5344" w:rsidR="00353057" w:rsidRPr="00353057" w:rsidRDefault="00E54F57" w:rsidP="00E54F57">
      <w:pPr>
        <w:spacing w:after="0" w:line="240" w:lineRule="auto"/>
        <w:ind w:firstLine="709"/>
        <w:jc w:val="both"/>
        <w:rPr>
          <w:rFonts w:ascii="Times New Roman" w:hAnsi="Times New Roman" w:cs="Times New Roman"/>
          <w:color w:val="000000" w:themeColor="text1"/>
          <w:kern w:val="24"/>
          <w:sz w:val="24"/>
          <w:szCs w:val="24"/>
        </w:rPr>
      </w:pPr>
      <w:r w:rsidRPr="00E54F57">
        <w:rPr>
          <w:rFonts w:ascii="Times New Roman" w:hAnsi="Times New Roman" w:cs="Times New Roman"/>
          <w:color w:val="000000" w:themeColor="text1"/>
          <w:kern w:val="24"/>
          <w:sz w:val="24"/>
          <w:szCs w:val="24"/>
        </w:rPr>
        <w:t>СК11. Здатність обґрунтовувати економічні рішення на основі розуміння</w:t>
      </w:r>
      <w:r>
        <w:rPr>
          <w:rFonts w:ascii="Times New Roman" w:hAnsi="Times New Roman" w:cs="Times New Roman"/>
          <w:color w:val="000000" w:themeColor="text1"/>
          <w:kern w:val="24"/>
          <w:sz w:val="24"/>
          <w:szCs w:val="24"/>
        </w:rPr>
        <w:t xml:space="preserve"> </w:t>
      </w:r>
      <w:r w:rsidRPr="00E54F57">
        <w:rPr>
          <w:rFonts w:ascii="Times New Roman" w:hAnsi="Times New Roman" w:cs="Times New Roman"/>
          <w:color w:val="000000" w:themeColor="text1"/>
          <w:kern w:val="24"/>
          <w:sz w:val="24"/>
          <w:szCs w:val="24"/>
        </w:rPr>
        <w:t>закономірностей економічних систем і процесів та із застосуванням</w:t>
      </w:r>
      <w:r>
        <w:rPr>
          <w:rFonts w:ascii="Times New Roman" w:hAnsi="Times New Roman" w:cs="Times New Roman"/>
          <w:color w:val="000000" w:themeColor="text1"/>
          <w:kern w:val="24"/>
          <w:sz w:val="24"/>
          <w:szCs w:val="24"/>
        </w:rPr>
        <w:t xml:space="preserve"> </w:t>
      </w:r>
      <w:r w:rsidRPr="00E54F57">
        <w:rPr>
          <w:rFonts w:ascii="Times New Roman" w:hAnsi="Times New Roman" w:cs="Times New Roman"/>
          <w:color w:val="000000" w:themeColor="text1"/>
          <w:kern w:val="24"/>
          <w:sz w:val="24"/>
          <w:szCs w:val="24"/>
        </w:rPr>
        <w:t>сучасного методичного інструментарію.</w:t>
      </w:r>
    </w:p>
    <w:p w14:paraId="14FA4D47" w14:textId="22733ADE" w:rsidR="00E54F57" w:rsidRDefault="00E54F57" w:rsidP="00E54F57">
      <w:pPr>
        <w:spacing w:after="0" w:line="240" w:lineRule="auto"/>
        <w:ind w:firstLine="709"/>
        <w:jc w:val="both"/>
        <w:rPr>
          <w:rFonts w:ascii="Times New Roman" w:hAnsi="Times New Roman" w:cs="Times New Roman"/>
          <w:color w:val="000000" w:themeColor="text1"/>
          <w:kern w:val="24"/>
          <w:sz w:val="24"/>
          <w:szCs w:val="24"/>
        </w:rPr>
      </w:pPr>
      <w:r w:rsidRPr="00E54F57">
        <w:rPr>
          <w:rFonts w:ascii="Times New Roman" w:hAnsi="Times New Roman" w:cs="Times New Roman"/>
          <w:color w:val="000000" w:themeColor="text1"/>
          <w:kern w:val="24"/>
          <w:sz w:val="24"/>
          <w:szCs w:val="24"/>
        </w:rPr>
        <w:t>СК13. Здатність проводити економічний аналіз функціонування та</w:t>
      </w:r>
      <w:r>
        <w:rPr>
          <w:rFonts w:ascii="Times New Roman" w:hAnsi="Times New Roman" w:cs="Times New Roman"/>
          <w:color w:val="000000" w:themeColor="text1"/>
          <w:kern w:val="24"/>
          <w:sz w:val="24"/>
          <w:szCs w:val="24"/>
        </w:rPr>
        <w:t xml:space="preserve"> </w:t>
      </w:r>
      <w:r w:rsidRPr="00E54F57">
        <w:rPr>
          <w:rFonts w:ascii="Times New Roman" w:hAnsi="Times New Roman" w:cs="Times New Roman"/>
          <w:color w:val="000000" w:themeColor="text1"/>
          <w:kern w:val="24"/>
          <w:sz w:val="24"/>
          <w:szCs w:val="24"/>
        </w:rPr>
        <w:t>розвитку суб’єктів господарювання, оцінку їх конкурентоспроможності.</w:t>
      </w:r>
    </w:p>
    <w:p w14:paraId="33BA25C7" w14:textId="59E02F36" w:rsidR="00E54F57" w:rsidRPr="00353057" w:rsidRDefault="00E54F57" w:rsidP="00E54F57">
      <w:pPr>
        <w:spacing w:after="0" w:line="240" w:lineRule="auto"/>
        <w:ind w:firstLine="709"/>
        <w:jc w:val="both"/>
        <w:rPr>
          <w:rFonts w:ascii="Times New Roman" w:hAnsi="Times New Roman" w:cs="Times New Roman"/>
          <w:color w:val="000000" w:themeColor="text1"/>
          <w:kern w:val="24"/>
          <w:sz w:val="24"/>
          <w:szCs w:val="24"/>
        </w:rPr>
      </w:pPr>
      <w:r w:rsidRPr="00E54F57">
        <w:rPr>
          <w:rFonts w:ascii="Times New Roman" w:hAnsi="Times New Roman" w:cs="Times New Roman"/>
          <w:color w:val="000000" w:themeColor="text1"/>
          <w:kern w:val="24"/>
          <w:sz w:val="24"/>
          <w:szCs w:val="24"/>
        </w:rPr>
        <w:t>СК14. Здатність поглиблено аналізувати проблеми і явища в одній або</w:t>
      </w:r>
      <w:r>
        <w:rPr>
          <w:rFonts w:ascii="Times New Roman" w:hAnsi="Times New Roman" w:cs="Times New Roman"/>
          <w:color w:val="000000" w:themeColor="text1"/>
          <w:kern w:val="24"/>
          <w:sz w:val="24"/>
          <w:szCs w:val="24"/>
        </w:rPr>
        <w:t xml:space="preserve"> </w:t>
      </w:r>
      <w:r w:rsidRPr="00E54F57">
        <w:rPr>
          <w:rFonts w:ascii="Times New Roman" w:hAnsi="Times New Roman" w:cs="Times New Roman"/>
          <w:color w:val="000000" w:themeColor="text1"/>
          <w:kern w:val="24"/>
          <w:sz w:val="24"/>
          <w:szCs w:val="24"/>
        </w:rPr>
        <w:t>декількох професійних сферах з врахуванням економічних ризиків та</w:t>
      </w:r>
      <w:r>
        <w:rPr>
          <w:rFonts w:ascii="Times New Roman" w:hAnsi="Times New Roman" w:cs="Times New Roman"/>
          <w:color w:val="000000" w:themeColor="text1"/>
          <w:kern w:val="24"/>
          <w:sz w:val="24"/>
          <w:szCs w:val="24"/>
        </w:rPr>
        <w:t xml:space="preserve"> </w:t>
      </w:r>
      <w:r w:rsidRPr="00E54F57">
        <w:rPr>
          <w:rFonts w:ascii="Times New Roman" w:hAnsi="Times New Roman" w:cs="Times New Roman"/>
          <w:color w:val="000000" w:themeColor="text1"/>
          <w:kern w:val="24"/>
          <w:sz w:val="24"/>
          <w:szCs w:val="24"/>
        </w:rPr>
        <w:t>можливих соціально-економічних наслідків.</w:t>
      </w:r>
    </w:p>
    <w:p w14:paraId="715E97B8" w14:textId="77777777" w:rsidR="00353057" w:rsidRPr="00353057" w:rsidRDefault="00353057" w:rsidP="00353057">
      <w:pPr>
        <w:spacing w:after="0" w:line="240" w:lineRule="auto"/>
        <w:ind w:firstLine="709"/>
        <w:jc w:val="both"/>
        <w:rPr>
          <w:rFonts w:ascii="Times New Roman" w:hAnsi="Times New Roman" w:cs="Times New Roman"/>
          <w:b/>
          <w:i/>
          <w:color w:val="000000" w:themeColor="text1"/>
          <w:kern w:val="24"/>
          <w:sz w:val="24"/>
          <w:szCs w:val="24"/>
        </w:rPr>
      </w:pPr>
    </w:p>
    <w:p w14:paraId="54EF6B0C" w14:textId="3941D0F6" w:rsidR="00353057" w:rsidRDefault="00353057" w:rsidP="00353057">
      <w:pPr>
        <w:spacing w:after="0" w:line="240" w:lineRule="auto"/>
        <w:ind w:firstLine="709"/>
        <w:jc w:val="both"/>
        <w:rPr>
          <w:rFonts w:ascii="Times New Roman" w:hAnsi="Times New Roman" w:cs="Times New Roman"/>
          <w:i/>
          <w:color w:val="000000" w:themeColor="text1"/>
          <w:kern w:val="24"/>
          <w:sz w:val="24"/>
          <w:szCs w:val="24"/>
        </w:rPr>
      </w:pPr>
      <w:r w:rsidRPr="00353057">
        <w:rPr>
          <w:rFonts w:ascii="Times New Roman" w:hAnsi="Times New Roman" w:cs="Times New Roman"/>
          <w:b/>
          <w:i/>
          <w:color w:val="000000" w:themeColor="text1"/>
          <w:kern w:val="24"/>
          <w:sz w:val="24"/>
          <w:szCs w:val="24"/>
        </w:rPr>
        <w:t>Результати навчання</w:t>
      </w:r>
      <w:r w:rsidRPr="00353057">
        <w:rPr>
          <w:rFonts w:ascii="Times New Roman" w:hAnsi="Times New Roman" w:cs="Times New Roman"/>
          <w:i/>
          <w:color w:val="000000" w:themeColor="text1"/>
          <w:kern w:val="24"/>
          <w:sz w:val="24"/>
          <w:szCs w:val="24"/>
        </w:rPr>
        <w:t>:</w:t>
      </w:r>
    </w:p>
    <w:p w14:paraId="274F79EF" w14:textId="30D79446" w:rsidR="00E54F57" w:rsidRPr="00E54F57" w:rsidRDefault="00E54F57" w:rsidP="00E54F57">
      <w:pPr>
        <w:spacing w:after="0" w:line="240" w:lineRule="auto"/>
        <w:ind w:firstLine="709"/>
        <w:jc w:val="both"/>
        <w:rPr>
          <w:rFonts w:ascii="Times New Roman" w:hAnsi="Times New Roman" w:cs="Times New Roman"/>
          <w:color w:val="000000" w:themeColor="text1"/>
          <w:kern w:val="24"/>
          <w:sz w:val="24"/>
          <w:szCs w:val="24"/>
        </w:rPr>
      </w:pPr>
      <w:r>
        <w:rPr>
          <w:rFonts w:ascii="Times New Roman" w:hAnsi="Times New Roman" w:cs="Times New Roman"/>
          <w:color w:val="000000" w:themeColor="text1"/>
          <w:kern w:val="24"/>
          <w:sz w:val="24"/>
          <w:szCs w:val="24"/>
        </w:rPr>
        <w:t xml:space="preserve">ПРН </w:t>
      </w:r>
      <w:r w:rsidRPr="00E54F57">
        <w:rPr>
          <w:rFonts w:ascii="Times New Roman" w:hAnsi="Times New Roman" w:cs="Times New Roman"/>
          <w:color w:val="000000" w:themeColor="text1"/>
          <w:kern w:val="24"/>
          <w:sz w:val="24"/>
          <w:szCs w:val="24"/>
        </w:rPr>
        <w:t>5. Застосовувати аналітичний та методичний інструментарій для</w:t>
      </w:r>
      <w:r>
        <w:rPr>
          <w:rFonts w:ascii="Times New Roman" w:hAnsi="Times New Roman" w:cs="Times New Roman"/>
          <w:color w:val="000000" w:themeColor="text1"/>
          <w:kern w:val="24"/>
          <w:sz w:val="24"/>
          <w:szCs w:val="24"/>
        </w:rPr>
        <w:t xml:space="preserve"> </w:t>
      </w:r>
      <w:r w:rsidRPr="00E54F57">
        <w:rPr>
          <w:rFonts w:ascii="Times New Roman" w:hAnsi="Times New Roman" w:cs="Times New Roman"/>
          <w:color w:val="000000" w:themeColor="text1"/>
          <w:kern w:val="24"/>
          <w:sz w:val="24"/>
          <w:szCs w:val="24"/>
        </w:rPr>
        <w:t>обґрунтування пропозицій та прийняття управлінських рішень різними</w:t>
      </w:r>
      <w:r>
        <w:rPr>
          <w:rFonts w:ascii="Times New Roman" w:hAnsi="Times New Roman" w:cs="Times New Roman"/>
          <w:color w:val="000000" w:themeColor="text1"/>
          <w:kern w:val="24"/>
          <w:sz w:val="24"/>
          <w:szCs w:val="24"/>
        </w:rPr>
        <w:t xml:space="preserve"> </w:t>
      </w:r>
      <w:r w:rsidRPr="00E54F57">
        <w:rPr>
          <w:rFonts w:ascii="Times New Roman" w:hAnsi="Times New Roman" w:cs="Times New Roman"/>
          <w:color w:val="000000" w:themeColor="text1"/>
          <w:kern w:val="24"/>
          <w:sz w:val="24"/>
          <w:szCs w:val="24"/>
        </w:rPr>
        <w:t>економічними агентами (індивідуумами, домогосподарствами,</w:t>
      </w:r>
      <w:r>
        <w:rPr>
          <w:rFonts w:ascii="Times New Roman" w:hAnsi="Times New Roman" w:cs="Times New Roman"/>
          <w:color w:val="000000" w:themeColor="text1"/>
          <w:kern w:val="24"/>
          <w:sz w:val="24"/>
          <w:szCs w:val="24"/>
        </w:rPr>
        <w:t xml:space="preserve"> </w:t>
      </w:r>
      <w:r w:rsidRPr="00E54F57">
        <w:rPr>
          <w:rFonts w:ascii="Times New Roman" w:hAnsi="Times New Roman" w:cs="Times New Roman"/>
          <w:color w:val="000000" w:themeColor="text1"/>
          <w:kern w:val="24"/>
          <w:sz w:val="24"/>
          <w:szCs w:val="24"/>
        </w:rPr>
        <w:t>підприємствами та органами державної влади).</w:t>
      </w:r>
    </w:p>
    <w:p w14:paraId="3F8E1421" w14:textId="77777777" w:rsidR="005F5583" w:rsidRDefault="005F5583" w:rsidP="00E54F57">
      <w:pPr>
        <w:spacing w:after="0" w:line="240" w:lineRule="auto"/>
        <w:ind w:firstLine="709"/>
        <w:jc w:val="both"/>
        <w:rPr>
          <w:rFonts w:ascii="Times New Roman" w:hAnsi="Times New Roman" w:cs="Times New Roman"/>
          <w:color w:val="000000" w:themeColor="text1"/>
          <w:kern w:val="24"/>
          <w:sz w:val="24"/>
          <w:szCs w:val="24"/>
        </w:rPr>
      </w:pPr>
      <w:r>
        <w:rPr>
          <w:rFonts w:ascii="Times New Roman" w:hAnsi="Times New Roman" w:cs="Times New Roman"/>
          <w:color w:val="000000" w:themeColor="text1"/>
          <w:kern w:val="24"/>
          <w:sz w:val="24"/>
          <w:szCs w:val="24"/>
        </w:rPr>
        <w:t>ПРН</w:t>
      </w:r>
      <w:r w:rsidR="00E54F57" w:rsidRPr="00E54F57">
        <w:rPr>
          <w:rFonts w:ascii="Times New Roman" w:hAnsi="Times New Roman" w:cs="Times New Roman"/>
          <w:color w:val="000000" w:themeColor="text1"/>
          <w:kern w:val="24"/>
          <w:sz w:val="24"/>
          <w:szCs w:val="24"/>
        </w:rPr>
        <w:t xml:space="preserve"> 10. Проводити аналіз функціонування та розвитку суб’єктів</w:t>
      </w:r>
      <w:r>
        <w:rPr>
          <w:rFonts w:ascii="Times New Roman" w:hAnsi="Times New Roman" w:cs="Times New Roman"/>
          <w:color w:val="000000" w:themeColor="text1"/>
          <w:kern w:val="24"/>
          <w:sz w:val="24"/>
          <w:szCs w:val="24"/>
        </w:rPr>
        <w:t xml:space="preserve"> </w:t>
      </w:r>
      <w:r w:rsidR="00E54F57" w:rsidRPr="00E54F57">
        <w:rPr>
          <w:rFonts w:ascii="Times New Roman" w:hAnsi="Times New Roman" w:cs="Times New Roman"/>
          <w:color w:val="000000" w:themeColor="text1"/>
          <w:kern w:val="24"/>
          <w:sz w:val="24"/>
          <w:szCs w:val="24"/>
        </w:rPr>
        <w:t>господарювання, визначати функціональні сфери, розраховувати</w:t>
      </w:r>
      <w:r>
        <w:rPr>
          <w:rFonts w:ascii="Times New Roman" w:hAnsi="Times New Roman" w:cs="Times New Roman"/>
          <w:color w:val="000000" w:themeColor="text1"/>
          <w:kern w:val="24"/>
          <w:sz w:val="24"/>
          <w:szCs w:val="24"/>
        </w:rPr>
        <w:t xml:space="preserve"> </w:t>
      </w:r>
      <w:r w:rsidR="00E54F57" w:rsidRPr="00E54F57">
        <w:rPr>
          <w:rFonts w:ascii="Times New Roman" w:hAnsi="Times New Roman" w:cs="Times New Roman"/>
          <w:color w:val="000000" w:themeColor="text1"/>
          <w:kern w:val="24"/>
          <w:sz w:val="24"/>
          <w:szCs w:val="24"/>
        </w:rPr>
        <w:t>відповідні показники які характеризують результативність їх діяльності.</w:t>
      </w:r>
    </w:p>
    <w:p w14:paraId="03FC9F35" w14:textId="77777777" w:rsidR="005F5583" w:rsidRDefault="005F5583" w:rsidP="00E54F57">
      <w:pPr>
        <w:spacing w:after="0" w:line="240" w:lineRule="auto"/>
        <w:ind w:firstLine="709"/>
        <w:jc w:val="both"/>
        <w:rPr>
          <w:rFonts w:ascii="Times New Roman" w:hAnsi="Times New Roman" w:cs="Times New Roman"/>
          <w:color w:val="000000" w:themeColor="text1"/>
          <w:kern w:val="24"/>
          <w:sz w:val="24"/>
          <w:szCs w:val="24"/>
        </w:rPr>
      </w:pPr>
      <w:r>
        <w:rPr>
          <w:rFonts w:ascii="Times New Roman" w:hAnsi="Times New Roman" w:cs="Times New Roman"/>
          <w:color w:val="000000" w:themeColor="text1"/>
          <w:kern w:val="24"/>
          <w:sz w:val="24"/>
          <w:szCs w:val="24"/>
        </w:rPr>
        <w:t xml:space="preserve">ПРН </w:t>
      </w:r>
      <w:r w:rsidR="00E54F57" w:rsidRPr="00E54F57">
        <w:rPr>
          <w:rFonts w:ascii="Times New Roman" w:hAnsi="Times New Roman" w:cs="Times New Roman"/>
          <w:color w:val="000000" w:themeColor="text1"/>
          <w:kern w:val="24"/>
          <w:sz w:val="24"/>
          <w:szCs w:val="24"/>
        </w:rPr>
        <w:t>12. Застосовувати набуті теоретичні знання для розв’язання практичних</w:t>
      </w:r>
      <w:r>
        <w:rPr>
          <w:rFonts w:ascii="Times New Roman" w:hAnsi="Times New Roman" w:cs="Times New Roman"/>
          <w:color w:val="000000" w:themeColor="text1"/>
          <w:kern w:val="24"/>
          <w:sz w:val="24"/>
          <w:szCs w:val="24"/>
        </w:rPr>
        <w:t xml:space="preserve"> </w:t>
      </w:r>
      <w:r w:rsidR="00E54F57" w:rsidRPr="00E54F57">
        <w:rPr>
          <w:rFonts w:ascii="Times New Roman" w:hAnsi="Times New Roman" w:cs="Times New Roman"/>
          <w:color w:val="000000" w:themeColor="text1"/>
          <w:kern w:val="24"/>
          <w:sz w:val="24"/>
          <w:szCs w:val="24"/>
        </w:rPr>
        <w:t>завдань та змістовно інтерпретувати отримані результати.</w:t>
      </w:r>
    </w:p>
    <w:p w14:paraId="35512F68" w14:textId="77777777" w:rsidR="005F5583" w:rsidRDefault="005F5583" w:rsidP="00E54F57">
      <w:pPr>
        <w:spacing w:after="0" w:line="240" w:lineRule="auto"/>
        <w:ind w:firstLine="709"/>
        <w:jc w:val="both"/>
        <w:rPr>
          <w:rFonts w:ascii="Times New Roman" w:hAnsi="Times New Roman" w:cs="Times New Roman"/>
          <w:color w:val="000000" w:themeColor="text1"/>
          <w:kern w:val="24"/>
          <w:sz w:val="24"/>
          <w:szCs w:val="24"/>
        </w:rPr>
      </w:pPr>
      <w:r>
        <w:rPr>
          <w:rFonts w:ascii="Times New Roman" w:hAnsi="Times New Roman" w:cs="Times New Roman"/>
          <w:color w:val="000000" w:themeColor="text1"/>
          <w:kern w:val="24"/>
          <w:sz w:val="24"/>
          <w:szCs w:val="24"/>
        </w:rPr>
        <w:t>ПРН</w:t>
      </w:r>
      <w:r w:rsidR="00E54F57" w:rsidRPr="00E54F57">
        <w:t xml:space="preserve"> </w:t>
      </w:r>
      <w:r w:rsidR="00E54F57" w:rsidRPr="00E54F57">
        <w:rPr>
          <w:rFonts w:ascii="Times New Roman" w:hAnsi="Times New Roman" w:cs="Times New Roman"/>
          <w:color w:val="000000" w:themeColor="text1"/>
          <w:kern w:val="24"/>
          <w:sz w:val="24"/>
          <w:szCs w:val="24"/>
        </w:rPr>
        <w:t>13. Ідентифікувати джерела та розуміти методологію визначення і методи</w:t>
      </w:r>
      <w:r>
        <w:rPr>
          <w:rFonts w:ascii="Times New Roman" w:hAnsi="Times New Roman" w:cs="Times New Roman"/>
          <w:color w:val="000000" w:themeColor="text1"/>
          <w:kern w:val="24"/>
          <w:sz w:val="24"/>
          <w:szCs w:val="24"/>
        </w:rPr>
        <w:t xml:space="preserve"> </w:t>
      </w:r>
      <w:r w:rsidR="00E54F57" w:rsidRPr="00E54F57">
        <w:rPr>
          <w:rFonts w:ascii="Times New Roman" w:hAnsi="Times New Roman" w:cs="Times New Roman"/>
          <w:color w:val="000000" w:themeColor="text1"/>
          <w:kern w:val="24"/>
          <w:sz w:val="24"/>
          <w:szCs w:val="24"/>
        </w:rPr>
        <w:t>отримання соціально-економічних даних, збирати та аналізувати</w:t>
      </w:r>
      <w:r>
        <w:rPr>
          <w:rFonts w:ascii="Times New Roman" w:hAnsi="Times New Roman" w:cs="Times New Roman"/>
          <w:color w:val="000000" w:themeColor="text1"/>
          <w:kern w:val="24"/>
          <w:sz w:val="24"/>
          <w:szCs w:val="24"/>
        </w:rPr>
        <w:t xml:space="preserve"> </w:t>
      </w:r>
      <w:r w:rsidR="00E54F57" w:rsidRPr="00E54F57">
        <w:rPr>
          <w:rFonts w:ascii="Times New Roman" w:hAnsi="Times New Roman" w:cs="Times New Roman"/>
          <w:color w:val="000000" w:themeColor="text1"/>
          <w:kern w:val="24"/>
          <w:sz w:val="24"/>
          <w:szCs w:val="24"/>
        </w:rPr>
        <w:t xml:space="preserve">необхідну інформацію, розраховувати економічні та соціальні показники. </w:t>
      </w:r>
    </w:p>
    <w:p w14:paraId="4F998682" w14:textId="77777777" w:rsidR="005F5583" w:rsidRDefault="005F5583" w:rsidP="00E54F57">
      <w:pPr>
        <w:spacing w:after="0" w:line="240" w:lineRule="auto"/>
        <w:ind w:firstLine="709"/>
        <w:jc w:val="both"/>
        <w:rPr>
          <w:rFonts w:ascii="Times New Roman" w:hAnsi="Times New Roman" w:cs="Times New Roman"/>
          <w:color w:val="000000" w:themeColor="text1"/>
          <w:kern w:val="24"/>
          <w:sz w:val="24"/>
          <w:szCs w:val="24"/>
        </w:rPr>
      </w:pPr>
      <w:r>
        <w:rPr>
          <w:rFonts w:ascii="Times New Roman" w:hAnsi="Times New Roman" w:cs="Times New Roman"/>
          <w:color w:val="000000" w:themeColor="text1"/>
          <w:kern w:val="24"/>
          <w:sz w:val="24"/>
          <w:szCs w:val="24"/>
        </w:rPr>
        <w:t xml:space="preserve">ПРН </w:t>
      </w:r>
      <w:r w:rsidR="00E54F57" w:rsidRPr="00E54F57">
        <w:rPr>
          <w:rFonts w:ascii="Times New Roman" w:hAnsi="Times New Roman" w:cs="Times New Roman"/>
          <w:color w:val="000000" w:themeColor="text1"/>
          <w:kern w:val="24"/>
          <w:sz w:val="24"/>
          <w:szCs w:val="24"/>
        </w:rPr>
        <w:t>17. Виконувати міждисциплінарний аналіз соціально-економічних явищ і</w:t>
      </w:r>
      <w:r>
        <w:rPr>
          <w:rFonts w:ascii="Times New Roman" w:hAnsi="Times New Roman" w:cs="Times New Roman"/>
          <w:color w:val="000000" w:themeColor="text1"/>
          <w:kern w:val="24"/>
          <w:sz w:val="24"/>
          <w:szCs w:val="24"/>
        </w:rPr>
        <w:t xml:space="preserve"> </w:t>
      </w:r>
      <w:r w:rsidR="00E54F57" w:rsidRPr="00E54F57">
        <w:rPr>
          <w:rFonts w:ascii="Times New Roman" w:hAnsi="Times New Roman" w:cs="Times New Roman"/>
          <w:color w:val="000000" w:themeColor="text1"/>
          <w:kern w:val="24"/>
          <w:sz w:val="24"/>
          <w:szCs w:val="24"/>
        </w:rPr>
        <w:t>проблем в однієї або декількох професійних сферах з врахуванням</w:t>
      </w:r>
      <w:r>
        <w:rPr>
          <w:rFonts w:ascii="Times New Roman" w:hAnsi="Times New Roman" w:cs="Times New Roman"/>
          <w:color w:val="000000" w:themeColor="text1"/>
          <w:kern w:val="24"/>
          <w:sz w:val="24"/>
          <w:szCs w:val="24"/>
        </w:rPr>
        <w:t xml:space="preserve"> </w:t>
      </w:r>
      <w:r w:rsidR="00E54F57" w:rsidRPr="00E54F57">
        <w:rPr>
          <w:rFonts w:ascii="Times New Roman" w:hAnsi="Times New Roman" w:cs="Times New Roman"/>
          <w:color w:val="000000" w:themeColor="text1"/>
          <w:kern w:val="24"/>
          <w:sz w:val="24"/>
          <w:szCs w:val="24"/>
        </w:rPr>
        <w:t xml:space="preserve">ризиків та можливих соціально-економічних наслідків. </w:t>
      </w:r>
    </w:p>
    <w:p w14:paraId="6F0CC76A" w14:textId="77777777" w:rsidR="005F5583" w:rsidRDefault="005F5583" w:rsidP="00E54F57">
      <w:pPr>
        <w:spacing w:after="0" w:line="240" w:lineRule="auto"/>
        <w:ind w:firstLine="709"/>
        <w:jc w:val="both"/>
        <w:rPr>
          <w:rFonts w:ascii="Times New Roman" w:hAnsi="Times New Roman" w:cs="Times New Roman"/>
          <w:color w:val="000000" w:themeColor="text1"/>
          <w:kern w:val="24"/>
          <w:sz w:val="24"/>
          <w:szCs w:val="24"/>
        </w:rPr>
      </w:pPr>
      <w:r>
        <w:rPr>
          <w:rFonts w:ascii="Times New Roman" w:hAnsi="Times New Roman" w:cs="Times New Roman"/>
          <w:color w:val="000000" w:themeColor="text1"/>
          <w:kern w:val="24"/>
          <w:sz w:val="24"/>
          <w:szCs w:val="24"/>
        </w:rPr>
        <w:t xml:space="preserve">ПРН </w:t>
      </w:r>
      <w:r w:rsidR="00E54F57" w:rsidRPr="00E54F57">
        <w:rPr>
          <w:rFonts w:ascii="Times New Roman" w:hAnsi="Times New Roman" w:cs="Times New Roman"/>
          <w:color w:val="000000" w:themeColor="text1"/>
          <w:kern w:val="24"/>
          <w:sz w:val="24"/>
          <w:szCs w:val="24"/>
        </w:rPr>
        <w:t xml:space="preserve">21. Вміти </w:t>
      </w:r>
      <w:proofErr w:type="spellStart"/>
      <w:r w:rsidR="00E54F57" w:rsidRPr="00E54F57">
        <w:rPr>
          <w:rFonts w:ascii="Times New Roman" w:hAnsi="Times New Roman" w:cs="Times New Roman"/>
          <w:color w:val="000000" w:themeColor="text1"/>
          <w:kern w:val="24"/>
          <w:sz w:val="24"/>
          <w:szCs w:val="24"/>
        </w:rPr>
        <w:t>абстрактно</w:t>
      </w:r>
      <w:proofErr w:type="spellEnd"/>
      <w:r w:rsidR="00E54F57" w:rsidRPr="00E54F57">
        <w:rPr>
          <w:rFonts w:ascii="Times New Roman" w:hAnsi="Times New Roman" w:cs="Times New Roman"/>
          <w:color w:val="000000" w:themeColor="text1"/>
          <w:kern w:val="24"/>
          <w:sz w:val="24"/>
          <w:szCs w:val="24"/>
        </w:rPr>
        <w:t xml:space="preserve"> мислити, застосовувати аналіз та синтез для</w:t>
      </w:r>
      <w:r>
        <w:rPr>
          <w:rFonts w:ascii="Times New Roman" w:hAnsi="Times New Roman" w:cs="Times New Roman"/>
          <w:color w:val="000000" w:themeColor="text1"/>
          <w:kern w:val="24"/>
          <w:sz w:val="24"/>
          <w:szCs w:val="24"/>
        </w:rPr>
        <w:t xml:space="preserve"> </w:t>
      </w:r>
      <w:r w:rsidR="00E54F57" w:rsidRPr="00E54F57">
        <w:rPr>
          <w:rFonts w:ascii="Times New Roman" w:hAnsi="Times New Roman" w:cs="Times New Roman"/>
          <w:color w:val="000000" w:themeColor="text1"/>
          <w:kern w:val="24"/>
          <w:sz w:val="24"/>
          <w:szCs w:val="24"/>
        </w:rPr>
        <w:t>виявлення ключових характеристик економічних систем різного рівня, а</w:t>
      </w:r>
      <w:r>
        <w:rPr>
          <w:rFonts w:ascii="Times New Roman" w:hAnsi="Times New Roman" w:cs="Times New Roman"/>
          <w:color w:val="000000" w:themeColor="text1"/>
          <w:kern w:val="24"/>
          <w:sz w:val="24"/>
          <w:szCs w:val="24"/>
        </w:rPr>
        <w:t xml:space="preserve"> </w:t>
      </w:r>
      <w:r w:rsidR="00E54F57" w:rsidRPr="00E54F57">
        <w:rPr>
          <w:rFonts w:ascii="Times New Roman" w:hAnsi="Times New Roman" w:cs="Times New Roman"/>
          <w:color w:val="000000" w:themeColor="text1"/>
          <w:kern w:val="24"/>
          <w:sz w:val="24"/>
          <w:szCs w:val="24"/>
        </w:rPr>
        <w:t>також особливостей поведінки їх суб’єктів.</w:t>
      </w:r>
    </w:p>
    <w:p w14:paraId="2CFA336D" w14:textId="6EA54242" w:rsidR="00E54F57" w:rsidRPr="00E54F57" w:rsidRDefault="005F5583" w:rsidP="00E54F57">
      <w:pPr>
        <w:spacing w:after="0" w:line="240" w:lineRule="auto"/>
        <w:ind w:firstLine="709"/>
        <w:jc w:val="both"/>
        <w:rPr>
          <w:rFonts w:ascii="Times New Roman" w:hAnsi="Times New Roman" w:cs="Times New Roman"/>
          <w:color w:val="000000" w:themeColor="text1"/>
          <w:kern w:val="24"/>
          <w:sz w:val="24"/>
          <w:szCs w:val="24"/>
        </w:rPr>
      </w:pPr>
      <w:r>
        <w:rPr>
          <w:rFonts w:ascii="Times New Roman" w:hAnsi="Times New Roman" w:cs="Times New Roman"/>
          <w:color w:val="000000" w:themeColor="text1"/>
          <w:kern w:val="24"/>
          <w:sz w:val="24"/>
          <w:szCs w:val="24"/>
        </w:rPr>
        <w:t xml:space="preserve">ПРН </w:t>
      </w:r>
      <w:r w:rsidR="00E54F57" w:rsidRPr="00E54F57">
        <w:rPr>
          <w:rFonts w:ascii="Times New Roman" w:hAnsi="Times New Roman" w:cs="Times New Roman"/>
          <w:color w:val="000000" w:themeColor="text1"/>
          <w:kern w:val="24"/>
          <w:sz w:val="24"/>
          <w:szCs w:val="24"/>
        </w:rPr>
        <w:t>22. Демонструвати гнучкість та адаптивність у нових ситуаціях, у роботі</w:t>
      </w:r>
      <w:r>
        <w:rPr>
          <w:rFonts w:ascii="Times New Roman" w:hAnsi="Times New Roman" w:cs="Times New Roman"/>
          <w:color w:val="000000" w:themeColor="text1"/>
          <w:kern w:val="24"/>
          <w:sz w:val="24"/>
          <w:szCs w:val="24"/>
        </w:rPr>
        <w:t xml:space="preserve"> </w:t>
      </w:r>
      <w:r w:rsidR="00E54F57" w:rsidRPr="00E54F57">
        <w:rPr>
          <w:rFonts w:ascii="Times New Roman" w:hAnsi="Times New Roman" w:cs="Times New Roman"/>
          <w:color w:val="000000" w:themeColor="text1"/>
          <w:kern w:val="24"/>
          <w:sz w:val="24"/>
          <w:szCs w:val="24"/>
        </w:rPr>
        <w:t>із новими об’єктами, та у невизначених умовах.</w:t>
      </w:r>
    </w:p>
    <w:p w14:paraId="7001B4A8" w14:textId="07892A33" w:rsidR="00A53665" w:rsidRPr="00E54F57" w:rsidRDefault="00A53665" w:rsidP="00353057">
      <w:pPr>
        <w:spacing w:after="0" w:line="240" w:lineRule="auto"/>
        <w:ind w:firstLine="709"/>
        <w:jc w:val="both"/>
        <w:rPr>
          <w:rFonts w:ascii="Times New Roman" w:hAnsi="Times New Roman" w:cs="Times New Roman"/>
          <w:color w:val="000000" w:themeColor="text1"/>
          <w:kern w:val="24"/>
          <w:sz w:val="24"/>
          <w:szCs w:val="24"/>
        </w:rPr>
      </w:pPr>
    </w:p>
    <w:p w14:paraId="0A1257AC" w14:textId="7B805FDF" w:rsidR="00E17335" w:rsidRDefault="00E17335" w:rsidP="0060084D">
      <w:pPr>
        <w:spacing w:after="0" w:line="240" w:lineRule="auto"/>
        <w:ind w:firstLine="709"/>
        <w:jc w:val="center"/>
        <w:rPr>
          <w:rFonts w:ascii="Times New Roman" w:hAnsi="Times New Roman" w:cs="Times New Roman"/>
          <w:b/>
          <w:bCs/>
          <w:color w:val="000000" w:themeColor="text1"/>
          <w:kern w:val="24"/>
          <w:sz w:val="24"/>
          <w:szCs w:val="24"/>
        </w:rPr>
      </w:pPr>
      <w:r w:rsidRPr="006A24F8">
        <w:rPr>
          <w:rFonts w:ascii="Times New Roman" w:hAnsi="Times New Roman" w:cs="Times New Roman"/>
          <w:b/>
          <w:bCs/>
          <w:color w:val="000000" w:themeColor="text1"/>
          <w:kern w:val="24"/>
          <w:sz w:val="24"/>
          <w:szCs w:val="24"/>
        </w:rPr>
        <w:t>Опис навчальної дисципліни</w:t>
      </w:r>
    </w:p>
    <w:p w14:paraId="653B4BAA" w14:textId="06EAE5D3" w:rsidR="000B1AB2" w:rsidRDefault="00E17335" w:rsidP="0060084D">
      <w:pPr>
        <w:spacing w:after="0" w:line="240" w:lineRule="auto"/>
        <w:ind w:firstLine="709"/>
        <w:jc w:val="center"/>
        <w:rPr>
          <w:rFonts w:ascii="Times New Roman" w:hAnsi="Times New Roman" w:cs="Times New Roman"/>
          <w:b/>
          <w:bCs/>
          <w:color w:val="000000" w:themeColor="text1"/>
          <w:kern w:val="24"/>
          <w:sz w:val="24"/>
          <w:szCs w:val="24"/>
        </w:rPr>
      </w:pPr>
      <w:r w:rsidRPr="006A24F8">
        <w:rPr>
          <w:rFonts w:ascii="Times New Roman" w:hAnsi="Times New Roman" w:cs="Times New Roman"/>
          <w:b/>
          <w:bCs/>
          <w:color w:val="000000" w:themeColor="text1"/>
          <w:kern w:val="24"/>
          <w:sz w:val="24"/>
          <w:szCs w:val="24"/>
        </w:rPr>
        <w:t>Загальна інформація</w:t>
      </w:r>
    </w:p>
    <w:p w14:paraId="628BEDEA" w14:textId="77777777" w:rsidR="00353057" w:rsidRPr="00353057" w:rsidRDefault="00353057" w:rsidP="00353057">
      <w:pPr>
        <w:spacing w:after="0" w:line="240" w:lineRule="auto"/>
        <w:ind w:firstLine="709"/>
        <w:jc w:val="center"/>
        <w:rPr>
          <w:rFonts w:ascii="Times New Roman" w:eastAsia="Times New Roman" w:hAnsi="Times New Roman" w:cs="Times New Roman"/>
          <w:b/>
          <w:bCs/>
          <w:color w:val="000000"/>
          <w:kern w:val="24"/>
          <w:sz w:val="20"/>
          <w:szCs w:val="24"/>
          <w:lang w:val="ru-RU" w:eastAsia="ru-RU"/>
        </w:rPr>
      </w:pPr>
    </w:p>
    <w:tbl>
      <w:tblPr>
        <w:tblW w:w="102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5"/>
        <w:gridCol w:w="808"/>
        <w:gridCol w:w="591"/>
        <w:gridCol w:w="1126"/>
        <w:gridCol w:w="939"/>
        <w:gridCol w:w="536"/>
        <w:gridCol w:w="536"/>
        <w:gridCol w:w="536"/>
        <w:gridCol w:w="338"/>
        <w:gridCol w:w="734"/>
        <w:gridCol w:w="539"/>
        <w:gridCol w:w="1716"/>
      </w:tblGrid>
      <w:tr w:rsidR="00353057" w:rsidRPr="00353057" w14:paraId="35F47E72" w14:textId="77777777" w:rsidTr="00353057">
        <w:trPr>
          <w:trHeight w:val="240"/>
          <w:jc w:val="center"/>
        </w:trPr>
        <w:tc>
          <w:tcPr>
            <w:tcW w:w="1835" w:type="dxa"/>
            <w:vMerge w:val="restart"/>
            <w:vAlign w:val="center"/>
          </w:tcPr>
          <w:p w14:paraId="2D331528"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r w:rsidRPr="00353057">
              <w:rPr>
                <w:rFonts w:ascii="Times New Roman" w:eastAsia="Times New Roman" w:hAnsi="Times New Roman" w:cs="Times New Roman"/>
                <w:sz w:val="20"/>
                <w:szCs w:val="24"/>
                <w:lang w:eastAsia="ru-RU"/>
              </w:rPr>
              <w:t>Форма навчання</w:t>
            </w:r>
          </w:p>
        </w:tc>
        <w:tc>
          <w:tcPr>
            <w:tcW w:w="808" w:type="dxa"/>
            <w:vMerge w:val="restart"/>
            <w:textDirection w:val="btLr"/>
            <w:vAlign w:val="center"/>
          </w:tcPr>
          <w:p w14:paraId="1BBF6FA2"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r w:rsidRPr="00353057">
              <w:rPr>
                <w:rFonts w:ascii="Times New Roman" w:eastAsia="Times New Roman" w:hAnsi="Times New Roman" w:cs="Times New Roman"/>
                <w:sz w:val="20"/>
                <w:szCs w:val="24"/>
                <w:lang w:eastAsia="ru-RU"/>
              </w:rPr>
              <w:t>Рік підготовки</w:t>
            </w:r>
          </w:p>
        </w:tc>
        <w:tc>
          <w:tcPr>
            <w:tcW w:w="591" w:type="dxa"/>
            <w:vMerge w:val="restart"/>
            <w:textDirection w:val="btLr"/>
            <w:vAlign w:val="center"/>
          </w:tcPr>
          <w:p w14:paraId="1A2A5400"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r w:rsidRPr="00353057">
              <w:rPr>
                <w:rFonts w:ascii="Times New Roman" w:eastAsia="Times New Roman" w:hAnsi="Times New Roman" w:cs="Times New Roman"/>
                <w:sz w:val="20"/>
                <w:szCs w:val="24"/>
                <w:lang w:eastAsia="ru-RU"/>
              </w:rPr>
              <w:t>Семестр</w:t>
            </w:r>
          </w:p>
        </w:tc>
        <w:tc>
          <w:tcPr>
            <w:tcW w:w="2065" w:type="dxa"/>
            <w:gridSpan w:val="2"/>
          </w:tcPr>
          <w:p w14:paraId="64E535AD"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r w:rsidRPr="00353057">
              <w:rPr>
                <w:rFonts w:ascii="Times New Roman" w:eastAsia="Times New Roman" w:hAnsi="Times New Roman" w:cs="Times New Roman"/>
                <w:sz w:val="20"/>
                <w:szCs w:val="24"/>
                <w:lang w:eastAsia="ru-RU"/>
              </w:rPr>
              <w:t>Кількість</w:t>
            </w:r>
          </w:p>
        </w:tc>
        <w:tc>
          <w:tcPr>
            <w:tcW w:w="3219" w:type="dxa"/>
            <w:gridSpan w:val="6"/>
            <w:vAlign w:val="center"/>
          </w:tcPr>
          <w:p w14:paraId="48491819"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r w:rsidRPr="00353057">
              <w:rPr>
                <w:rFonts w:ascii="Times New Roman" w:eastAsia="Times New Roman" w:hAnsi="Times New Roman" w:cs="Times New Roman"/>
                <w:sz w:val="20"/>
                <w:szCs w:val="24"/>
                <w:lang w:eastAsia="ru-RU"/>
              </w:rPr>
              <w:t>Кількість годин</w:t>
            </w:r>
          </w:p>
        </w:tc>
        <w:tc>
          <w:tcPr>
            <w:tcW w:w="1716" w:type="dxa"/>
            <w:vMerge w:val="restart"/>
            <w:vAlign w:val="center"/>
          </w:tcPr>
          <w:p w14:paraId="372E404A"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r w:rsidRPr="00353057">
              <w:rPr>
                <w:rFonts w:ascii="Times New Roman" w:eastAsia="Times New Roman" w:hAnsi="Times New Roman" w:cs="Times New Roman"/>
                <w:sz w:val="20"/>
                <w:szCs w:val="24"/>
                <w:lang w:eastAsia="ru-RU"/>
              </w:rPr>
              <w:t xml:space="preserve">Вид </w:t>
            </w:r>
            <w:proofErr w:type="spellStart"/>
            <w:r w:rsidRPr="00353057">
              <w:rPr>
                <w:rFonts w:ascii="Times New Roman" w:eastAsia="Times New Roman" w:hAnsi="Times New Roman" w:cs="Times New Roman"/>
                <w:sz w:val="20"/>
                <w:szCs w:val="24"/>
                <w:lang w:eastAsia="ru-RU"/>
              </w:rPr>
              <w:t>підсум</w:t>
            </w:r>
            <w:proofErr w:type="spellEnd"/>
            <w:r w:rsidRPr="00353057">
              <w:rPr>
                <w:rFonts w:ascii="Times New Roman" w:eastAsia="Times New Roman" w:hAnsi="Times New Roman" w:cs="Times New Roman"/>
                <w:sz w:val="20"/>
                <w:szCs w:val="24"/>
                <w:lang w:eastAsia="ru-RU"/>
              </w:rPr>
              <w:t>-</w:t>
            </w:r>
          </w:p>
          <w:p w14:paraId="04651C1F"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proofErr w:type="spellStart"/>
            <w:r w:rsidRPr="00353057">
              <w:rPr>
                <w:rFonts w:ascii="Times New Roman" w:eastAsia="Times New Roman" w:hAnsi="Times New Roman" w:cs="Times New Roman"/>
                <w:sz w:val="20"/>
                <w:szCs w:val="24"/>
                <w:lang w:eastAsia="ru-RU"/>
              </w:rPr>
              <w:t>кового</w:t>
            </w:r>
            <w:proofErr w:type="spellEnd"/>
            <w:r w:rsidRPr="00353057">
              <w:rPr>
                <w:rFonts w:ascii="Times New Roman" w:eastAsia="Times New Roman" w:hAnsi="Times New Roman" w:cs="Times New Roman"/>
                <w:sz w:val="20"/>
                <w:szCs w:val="24"/>
                <w:lang w:eastAsia="ru-RU"/>
              </w:rPr>
              <w:t xml:space="preserve"> контролю</w:t>
            </w:r>
          </w:p>
        </w:tc>
      </w:tr>
      <w:tr w:rsidR="00353057" w:rsidRPr="00353057" w14:paraId="1F3D525A" w14:textId="77777777" w:rsidTr="00353057">
        <w:trPr>
          <w:cantSplit/>
          <w:trHeight w:val="1284"/>
          <w:jc w:val="center"/>
        </w:trPr>
        <w:tc>
          <w:tcPr>
            <w:tcW w:w="1835" w:type="dxa"/>
            <w:vMerge/>
            <w:vAlign w:val="center"/>
          </w:tcPr>
          <w:p w14:paraId="7FA3A331" w14:textId="77777777" w:rsidR="00353057" w:rsidRPr="00353057" w:rsidRDefault="00353057" w:rsidP="00353057">
            <w:pPr>
              <w:spacing w:after="0" w:line="240" w:lineRule="auto"/>
              <w:rPr>
                <w:rFonts w:ascii="Times New Roman" w:eastAsia="Times New Roman" w:hAnsi="Times New Roman" w:cs="Times New Roman"/>
                <w:sz w:val="20"/>
                <w:szCs w:val="24"/>
                <w:lang w:eastAsia="ru-RU"/>
              </w:rPr>
            </w:pPr>
          </w:p>
        </w:tc>
        <w:tc>
          <w:tcPr>
            <w:tcW w:w="808" w:type="dxa"/>
            <w:vMerge/>
            <w:vAlign w:val="center"/>
          </w:tcPr>
          <w:p w14:paraId="43B88F74"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p>
        </w:tc>
        <w:tc>
          <w:tcPr>
            <w:tcW w:w="591" w:type="dxa"/>
            <w:vMerge/>
            <w:vAlign w:val="center"/>
          </w:tcPr>
          <w:p w14:paraId="1A642A56"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p>
        </w:tc>
        <w:tc>
          <w:tcPr>
            <w:tcW w:w="1126" w:type="dxa"/>
            <w:vAlign w:val="center"/>
          </w:tcPr>
          <w:p w14:paraId="0FB8ECE0"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r w:rsidRPr="00353057">
              <w:rPr>
                <w:rFonts w:ascii="Times New Roman" w:eastAsia="Times New Roman" w:hAnsi="Times New Roman" w:cs="Times New Roman"/>
                <w:sz w:val="20"/>
                <w:szCs w:val="24"/>
                <w:lang w:eastAsia="ru-RU"/>
              </w:rPr>
              <w:t>кредитів</w:t>
            </w:r>
          </w:p>
        </w:tc>
        <w:tc>
          <w:tcPr>
            <w:tcW w:w="939" w:type="dxa"/>
            <w:vAlign w:val="center"/>
          </w:tcPr>
          <w:p w14:paraId="446419BA"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r w:rsidRPr="00353057">
              <w:rPr>
                <w:rFonts w:ascii="Times New Roman" w:eastAsia="Times New Roman" w:hAnsi="Times New Roman" w:cs="Times New Roman"/>
                <w:sz w:val="20"/>
                <w:szCs w:val="24"/>
                <w:lang w:eastAsia="ru-RU"/>
              </w:rPr>
              <w:t>годин</w:t>
            </w:r>
          </w:p>
        </w:tc>
        <w:tc>
          <w:tcPr>
            <w:tcW w:w="536" w:type="dxa"/>
            <w:textDirection w:val="btLr"/>
            <w:vAlign w:val="center"/>
          </w:tcPr>
          <w:p w14:paraId="4F3BD1EE"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r w:rsidRPr="00353057">
              <w:rPr>
                <w:rFonts w:ascii="Times New Roman" w:eastAsia="Times New Roman" w:hAnsi="Times New Roman" w:cs="Times New Roman"/>
                <w:sz w:val="20"/>
                <w:szCs w:val="24"/>
                <w:lang w:eastAsia="ru-RU"/>
              </w:rPr>
              <w:t>лекції</w:t>
            </w:r>
          </w:p>
        </w:tc>
        <w:tc>
          <w:tcPr>
            <w:tcW w:w="536" w:type="dxa"/>
            <w:textDirection w:val="btLr"/>
            <w:vAlign w:val="center"/>
          </w:tcPr>
          <w:p w14:paraId="44F17DBD"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r w:rsidRPr="00353057">
              <w:rPr>
                <w:rFonts w:ascii="Times New Roman" w:eastAsia="Times New Roman" w:hAnsi="Times New Roman" w:cs="Times New Roman"/>
                <w:sz w:val="20"/>
                <w:szCs w:val="24"/>
                <w:lang w:eastAsia="ru-RU"/>
              </w:rPr>
              <w:t>практичні</w:t>
            </w:r>
          </w:p>
        </w:tc>
        <w:tc>
          <w:tcPr>
            <w:tcW w:w="536" w:type="dxa"/>
            <w:textDirection w:val="btLr"/>
            <w:vAlign w:val="center"/>
          </w:tcPr>
          <w:p w14:paraId="7F71932C"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r w:rsidRPr="00353057">
              <w:rPr>
                <w:rFonts w:ascii="Times New Roman" w:eastAsia="Times New Roman" w:hAnsi="Times New Roman" w:cs="Times New Roman"/>
                <w:sz w:val="20"/>
                <w:szCs w:val="24"/>
                <w:lang w:eastAsia="ru-RU"/>
              </w:rPr>
              <w:t>семінарські</w:t>
            </w:r>
          </w:p>
        </w:tc>
        <w:tc>
          <w:tcPr>
            <w:tcW w:w="338" w:type="dxa"/>
            <w:textDirection w:val="btLr"/>
            <w:vAlign w:val="center"/>
          </w:tcPr>
          <w:p w14:paraId="4328052E"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r w:rsidRPr="00353057">
              <w:rPr>
                <w:rFonts w:ascii="Times New Roman" w:eastAsia="Times New Roman" w:hAnsi="Times New Roman" w:cs="Times New Roman"/>
                <w:sz w:val="20"/>
                <w:szCs w:val="24"/>
                <w:lang w:eastAsia="ru-RU"/>
              </w:rPr>
              <w:t>лабораторні</w:t>
            </w:r>
          </w:p>
        </w:tc>
        <w:tc>
          <w:tcPr>
            <w:tcW w:w="734" w:type="dxa"/>
            <w:textDirection w:val="btLr"/>
            <w:vAlign w:val="center"/>
          </w:tcPr>
          <w:p w14:paraId="715B9BD6"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r w:rsidRPr="00353057">
              <w:rPr>
                <w:rFonts w:ascii="Times New Roman" w:eastAsia="Times New Roman" w:hAnsi="Times New Roman" w:cs="Times New Roman"/>
                <w:sz w:val="20"/>
                <w:szCs w:val="24"/>
                <w:lang w:eastAsia="ru-RU"/>
              </w:rPr>
              <w:t>самостійна робота</w:t>
            </w:r>
          </w:p>
        </w:tc>
        <w:tc>
          <w:tcPr>
            <w:tcW w:w="539" w:type="dxa"/>
            <w:textDirection w:val="btLr"/>
            <w:vAlign w:val="center"/>
          </w:tcPr>
          <w:p w14:paraId="627650AF"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r w:rsidRPr="00353057">
              <w:rPr>
                <w:rFonts w:ascii="Times New Roman" w:eastAsia="Times New Roman" w:hAnsi="Times New Roman" w:cs="Times New Roman"/>
                <w:sz w:val="20"/>
                <w:szCs w:val="24"/>
                <w:lang w:eastAsia="ru-RU"/>
              </w:rPr>
              <w:t>індивідуальні завдання</w:t>
            </w:r>
          </w:p>
        </w:tc>
        <w:tc>
          <w:tcPr>
            <w:tcW w:w="1716" w:type="dxa"/>
            <w:vMerge/>
            <w:textDirection w:val="btLr"/>
            <w:vAlign w:val="center"/>
          </w:tcPr>
          <w:p w14:paraId="700231CC"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p>
        </w:tc>
      </w:tr>
      <w:tr w:rsidR="00353057" w:rsidRPr="00353057" w14:paraId="7D202F02" w14:textId="77777777" w:rsidTr="00353057">
        <w:trPr>
          <w:trHeight w:val="70"/>
          <w:jc w:val="center"/>
        </w:trPr>
        <w:tc>
          <w:tcPr>
            <w:tcW w:w="1835" w:type="dxa"/>
            <w:vAlign w:val="center"/>
          </w:tcPr>
          <w:p w14:paraId="0E8D0843"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r w:rsidRPr="00353057">
              <w:rPr>
                <w:rFonts w:ascii="Times New Roman" w:eastAsia="Times New Roman" w:hAnsi="Times New Roman" w:cs="Times New Roman"/>
                <w:sz w:val="20"/>
                <w:szCs w:val="24"/>
                <w:lang w:eastAsia="ru-RU"/>
              </w:rPr>
              <w:t>Денна</w:t>
            </w:r>
          </w:p>
        </w:tc>
        <w:tc>
          <w:tcPr>
            <w:tcW w:w="808" w:type="dxa"/>
            <w:vAlign w:val="center"/>
          </w:tcPr>
          <w:p w14:paraId="5382A358"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r w:rsidRPr="00353057">
              <w:rPr>
                <w:rFonts w:ascii="Times New Roman" w:eastAsia="Times New Roman" w:hAnsi="Times New Roman" w:cs="Times New Roman"/>
                <w:sz w:val="20"/>
                <w:szCs w:val="24"/>
                <w:lang w:eastAsia="ru-RU"/>
              </w:rPr>
              <w:t>4</w:t>
            </w:r>
          </w:p>
        </w:tc>
        <w:tc>
          <w:tcPr>
            <w:tcW w:w="591" w:type="dxa"/>
            <w:vAlign w:val="center"/>
          </w:tcPr>
          <w:p w14:paraId="55C138DD"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r w:rsidRPr="00353057">
              <w:rPr>
                <w:rFonts w:ascii="Times New Roman" w:eastAsia="Times New Roman" w:hAnsi="Times New Roman" w:cs="Times New Roman"/>
                <w:sz w:val="20"/>
                <w:szCs w:val="24"/>
                <w:lang w:eastAsia="ru-RU"/>
              </w:rPr>
              <w:t>8</w:t>
            </w:r>
          </w:p>
        </w:tc>
        <w:tc>
          <w:tcPr>
            <w:tcW w:w="1126" w:type="dxa"/>
            <w:vAlign w:val="center"/>
          </w:tcPr>
          <w:p w14:paraId="70AF6494"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r w:rsidRPr="00353057">
              <w:rPr>
                <w:rFonts w:ascii="Times New Roman" w:eastAsia="Times New Roman" w:hAnsi="Times New Roman" w:cs="Times New Roman"/>
                <w:sz w:val="20"/>
                <w:szCs w:val="24"/>
                <w:lang w:eastAsia="ru-RU"/>
              </w:rPr>
              <w:t>5</w:t>
            </w:r>
          </w:p>
        </w:tc>
        <w:tc>
          <w:tcPr>
            <w:tcW w:w="939" w:type="dxa"/>
            <w:vAlign w:val="center"/>
          </w:tcPr>
          <w:p w14:paraId="13B269FE"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r w:rsidRPr="00353057">
              <w:rPr>
                <w:rFonts w:ascii="Times New Roman" w:eastAsia="Times New Roman" w:hAnsi="Times New Roman" w:cs="Times New Roman"/>
                <w:sz w:val="20"/>
                <w:szCs w:val="24"/>
                <w:lang w:eastAsia="ru-RU"/>
              </w:rPr>
              <w:t>150</w:t>
            </w:r>
          </w:p>
        </w:tc>
        <w:tc>
          <w:tcPr>
            <w:tcW w:w="536" w:type="dxa"/>
            <w:vAlign w:val="center"/>
          </w:tcPr>
          <w:p w14:paraId="3E99023A"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r w:rsidRPr="00353057">
              <w:rPr>
                <w:rFonts w:ascii="Times New Roman" w:eastAsia="Times New Roman" w:hAnsi="Times New Roman" w:cs="Times New Roman"/>
                <w:sz w:val="20"/>
                <w:szCs w:val="24"/>
                <w:lang w:eastAsia="ru-RU"/>
              </w:rPr>
              <w:t>22</w:t>
            </w:r>
          </w:p>
        </w:tc>
        <w:tc>
          <w:tcPr>
            <w:tcW w:w="536" w:type="dxa"/>
            <w:vAlign w:val="center"/>
          </w:tcPr>
          <w:p w14:paraId="0EF73374"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r w:rsidRPr="00353057">
              <w:rPr>
                <w:rFonts w:ascii="Times New Roman" w:eastAsia="Times New Roman" w:hAnsi="Times New Roman" w:cs="Times New Roman"/>
                <w:sz w:val="20"/>
                <w:szCs w:val="24"/>
                <w:lang w:eastAsia="ru-RU"/>
              </w:rPr>
              <w:t>33</w:t>
            </w:r>
          </w:p>
        </w:tc>
        <w:tc>
          <w:tcPr>
            <w:tcW w:w="536" w:type="dxa"/>
            <w:vAlign w:val="center"/>
          </w:tcPr>
          <w:p w14:paraId="3C7DAE73"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p>
        </w:tc>
        <w:tc>
          <w:tcPr>
            <w:tcW w:w="338" w:type="dxa"/>
            <w:vAlign w:val="center"/>
          </w:tcPr>
          <w:p w14:paraId="3C9A4C4B"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p>
        </w:tc>
        <w:tc>
          <w:tcPr>
            <w:tcW w:w="734" w:type="dxa"/>
            <w:vAlign w:val="center"/>
          </w:tcPr>
          <w:p w14:paraId="066D9CE9"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r w:rsidRPr="00353057">
              <w:rPr>
                <w:rFonts w:ascii="Times New Roman" w:eastAsia="Times New Roman" w:hAnsi="Times New Roman" w:cs="Times New Roman"/>
                <w:sz w:val="20"/>
                <w:szCs w:val="24"/>
                <w:lang w:eastAsia="ru-RU"/>
              </w:rPr>
              <w:t>95</w:t>
            </w:r>
          </w:p>
        </w:tc>
        <w:tc>
          <w:tcPr>
            <w:tcW w:w="539" w:type="dxa"/>
            <w:vAlign w:val="center"/>
          </w:tcPr>
          <w:p w14:paraId="36294AF2"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p>
        </w:tc>
        <w:tc>
          <w:tcPr>
            <w:tcW w:w="1716" w:type="dxa"/>
            <w:vAlign w:val="center"/>
          </w:tcPr>
          <w:p w14:paraId="692CF782" w14:textId="77777777" w:rsidR="00353057" w:rsidRPr="00353057" w:rsidRDefault="00353057" w:rsidP="00353057">
            <w:pPr>
              <w:spacing w:after="0" w:line="240" w:lineRule="auto"/>
              <w:jc w:val="center"/>
              <w:rPr>
                <w:rFonts w:ascii="Times New Roman" w:eastAsia="Times New Roman" w:hAnsi="Times New Roman" w:cs="Times New Roman"/>
                <w:sz w:val="20"/>
                <w:szCs w:val="24"/>
                <w:lang w:eastAsia="ru-RU"/>
              </w:rPr>
            </w:pPr>
            <w:r w:rsidRPr="00353057">
              <w:rPr>
                <w:rFonts w:ascii="Times New Roman" w:eastAsia="Times New Roman" w:hAnsi="Times New Roman" w:cs="Times New Roman"/>
                <w:sz w:val="20"/>
                <w:szCs w:val="24"/>
                <w:lang w:eastAsia="ru-RU"/>
              </w:rPr>
              <w:t>екзамен</w:t>
            </w:r>
          </w:p>
        </w:tc>
      </w:tr>
    </w:tbl>
    <w:p w14:paraId="01996AA7" w14:textId="77777777" w:rsidR="00353057" w:rsidRPr="00353057" w:rsidRDefault="00353057" w:rsidP="00353057">
      <w:pPr>
        <w:widowControl w:val="0"/>
        <w:shd w:val="clear" w:color="auto" w:fill="FFFFFF"/>
        <w:tabs>
          <w:tab w:val="left" w:pos="0"/>
        </w:tabs>
        <w:spacing w:after="0" w:line="240" w:lineRule="auto"/>
        <w:jc w:val="center"/>
        <w:rPr>
          <w:rFonts w:ascii="Times New Roman" w:eastAsia="Times New Roman" w:hAnsi="Times New Roman" w:cs="Times New Roman"/>
          <w:b/>
          <w:bCs/>
          <w:color w:val="000000"/>
          <w:kern w:val="24"/>
          <w:sz w:val="24"/>
          <w:szCs w:val="24"/>
          <w:lang w:eastAsia="ru-RU"/>
        </w:rPr>
      </w:pPr>
    </w:p>
    <w:p w14:paraId="759D27FC" w14:textId="3EFC5E9D" w:rsidR="00353057" w:rsidRPr="00353057" w:rsidRDefault="004E5398" w:rsidP="00353057">
      <w:pPr>
        <w:widowControl w:val="0"/>
        <w:shd w:val="clear" w:color="auto" w:fill="FFFFFF"/>
        <w:tabs>
          <w:tab w:val="left" w:pos="0"/>
        </w:tabs>
        <w:spacing w:after="0" w:line="240" w:lineRule="auto"/>
        <w:jc w:val="center"/>
        <w:rPr>
          <w:rFonts w:ascii="Times New Roman" w:eastAsia="Times New Roman" w:hAnsi="Times New Roman" w:cs="Times New Roman"/>
          <w:b/>
          <w:bCs/>
          <w:color w:val="000000"/>
          <w:kern w:val="24"/>
          <w:sz w:val="24"/>
          <w:szCs w:val="24"/>
          <w:lang w:eastAsia="ru-RU"/>
        </w:rPr>
      </w:pPr>
      <w:r w:rsidRPr="004E5398">
        <w:rPr>
          <w:rFonts w:ascii="Times New Roman" w:eastAsia="Times New Roman" w:hAnsi="Times New Roman" w:cs="Times New Roman"/>
          <w:b/>
          <w:bCs/>
          <w:color w:val="000000"/>
          <w:kern w:val="24"/>
          <w:sz w:val="24"/>
          <w:szCs w:val="24"/>
          <w:lang w:eastAsia="ru-RU"/>
        </w:rPr>
        <w:t>Структура змісту навчальної дисципліни</w:t>
      </w:r>
    </w:p>
    <w:p w14:paraId="2913EBE8" w14:textId="77777777" w:rsidR="00353057" w:rsidRPr="00353057" w:rsidRDefault="00353057" w:rsidP="00353057">
      <w:pPr>
        <w:widowControl w:val="0"/>
        <w:shd w:val="clear" w:color="auto" w:fill="FFFFFF"/>
        <w:tabs>
          <w:tab w:val="left" w:pos="0"/>
        </w:tabs>
        <w:spacing w:after="0" w:line="240" w:lineRule="auto"/>
        <w:jc w:val="center"/>
        <w:rPr>
          <w:rFonts w:ascii="Times New Roman" w:eastAsia="Times New Roman" w:hAnsi="Times New Roman" w:cs="Times New Roman"/>
          <w:b/>
          <w:sz w:val="24"/>
          <w:szCs w:val="24"/>
          <w:lang w:eastAsia="ru-RU"/>
        </w:rPr>
      </w:pPr>
    </w:p>
    <w:tbl>
      <w:tblPr>
        <w:tblW w:w="10288"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3"/>
        <w:gridCol w:w="445"/>
        <w:gridCol w:w="7"/>
        <w:gridCol w:w="495"/>
        <w:gridCol w:w="10"/>
        <w:gridCol w:w="520"/>
        <w:gridCol w:w="10"/>
        <w:gridCol w:w="517"/>
        <w:gridCol w:w="10"/>
        <w:gridCol w:w="517"/>
        <w:gridCol w:w="15"/>
        <w:gridCol w:w="539"/>
        <w:gridCol w:w="460"/>
        <w:gridCol w:w="567"/>
        <w:gridCol w:w="567"/>
        <w:gridCol w:w="786"/>
      </w:tblGrid>
      <w:tr w:rsidR="00353057" w:rsidRPr="00353057" w14:paraId="6A03D098" w14:textId="77777777" w:rsidTr="00A13A69">
        <w:trPr>
          <w:trHeight w:val="191"/>
        </w:trPr>
        <w:tc>
          <w:tcPr>
            <w:tcW w:w="4820" w:type="dxa"/>
            <w:vMerge w:val="restart"/>
            <w:vAlign w:val="center"/>
          </w:tcPr>
          <w:p w14:paraId="7C4DDDF2" w14:textId="77777777" w:rsidR="00353057" w:rsidRPr="00353057" w:rsidRDefault="00353057" w:rsidP="00A13A69">
            <w:pPr>
              <w:widowControl w:val="0"/>
              <w:tabs>
                <w:tab w:val="left" w:pos="0"/>
              </w:tabs>
              <w:spacing w:after="0" w:line="240" w:lineRule="auto"/>
              <w:jc w:val="center"/>
              <w:rPr>
                <w:rFonts w:ascii="Times New Roman" w:eastAsia="Times New Roman" w:hAnsi="Times New Roman" w:cs="Times New Roman"/>
                <w:b/>
                <w:sz w:val="20"/>
                <w:szCs w:val="20"/>
                <w:lang w:eastAsia="ru-RU"/>
              </w:rPr>
            </w:pPr>
            <w:r w:rsidRPr="00353057">
              <w:rPr>
                <w:rFonts w:ascii="Times New Roman" w:eastAsia="Times New Roman" w:hAnsi="Times New Roman" w:cs="Times New Roman"/>
                <w:b/>
                <w:sz w:val="20"/>
                <w:szCs w:val="20"/>
                <w:lang w:eastAsia="ru-RU"/>
              </w:rPr>
              <w:t>Тема</w:t>
            </w:r>
          </w:p>
        </w:tc>
        <w:tc>
          <w:tcPr>
            <w:tcW w:w="2546" w:type="dxa"/>
            <w:gridSpan w:val="10"/>
          </w:tcPr>
          <w:p w14:paraId="524895BB" w14:textId="77777777" w:rsidR="00353057" w:rsidRPr="00353057" w:rsidRDefault="00353057" w:rsidP="00A13A69">
            <w:pPr>
              <w:widowControl w:val="0"/>
              <w:tabs>
                <w:tab w:val="left" w:pos="0"/>
              </w:tabs>
              <w:spacing w:after="0" w:line="240" w:lineRule="auto"/>
              <w:jc w:val="center"/>
              <w:rPr>
                <w:rFonts w:ascii="Times New Roman" w:eastAsia="Times New Roman" w:hAnsi="Times New Roman" w:cs="Times New Roman"/>
                <w:b/>
                <w:sz w:val="20"/>
                <w:szCs w:val="20"/>
                <w:lang w:eastAsia="ru-RU"/>
              </w:rPr>
            </w:pPr>
            <w:r w:rsidRPr="00353057">
              <w:rPr>
                <w:rFonts w:ascii="Times New Roman" w:eastAsia="Times New Roman" w:hAnsi="Times New Roman" w:cs="Times New Roman"/>
                <w:b/>
                <w:sz w:val="20"/>
                <w:szCs w:val="20"/>
                <w:lang w:eastAsia="ru-RU"/>
              </w:rPr>
              <w:t>Денна форма</w:t>
            </w:r>
          </w:p>
        </w:tc>
        <w:tc>
          <w:tcPr>
            <w:tcW w:w="2919" w:type="dxa"/>
            <w:gridSpan w:val="5"/>
          </w:tcPr>
          <w:p w14:paraId="45A51AD9" w14:textId="77777777" w:rsidR="00353057" w:rsidRPr="00353057" w:rsidRDefault="00353057" w:rsidP="00A13A69">
            <w:pPr>
              <w:widowControl w:val="0"/>
              <w:tabs>
                <w:tab w:val="left" w:pos="0"/>
              </w:tabs>
              <w:spacing w:after="0" w:line="240" w:lineRule="auto"/>
              <w:jc w:val="center"/>
              <w:rPr>
                <w:rFonts w:ascii="Times New Roman" w:eastAsia="Times New Roman" w:hAnsi="Times New Roman" w:cs="Times New Roman"/>
                <w:b/>
                <w:sz w:val="20"/>
                <w:szCs w:val="20"/>
                <w:lang w:eastAsia="ru-RU"/>
              </w:rPr>
            </w:pPr>
            <w:r w:rsidRPr="00353057">
              <w:rPr>
                <w:rFonts w:ascii="Times New Roman" w:eastAsia="Times New Roman" w:hAnsi="Times New Roman" w:cs="Times New Roman"/>
                <w:b/>
                <w:sz w:val="20"/>
                <w:szCs w:val="20"/>
                <w:lang w:eastAsia="ru-RU"/>
              </w:rPr>
              <w:t>Заочна форма</w:t>
            </w:r>
          </w:p>
        </w:tc>
      </w:tr>
      <w:tr w:rsidR="00353057" w:rsidRPr="00353057" w14:paraId="11C1B941" w14:textId="77777777" w:rsidTr="00A13A69">
        <w:trPr>
          <w:trHeight w:val="400"/>
        </w:trPr>
        <w:tc>
          <w:tcPr>
            <w:tcW w:w="4820" w:type="dxa"/>
            <w:vMerge/>
          </w:tcPr>
          <w:p w14:paraId="2F664849" w14:textId="77777777" w:rsidR="00353057" w:rsidRPr="00353057" w:rsidRDefault="00353057" w:rsidP="00A13A69">
            <w:pPr>
              <w:widowControl w:val="0"/>
              <w:tabs>
                <w:tab w:val="left" w:pos="0"/>
              </w:tabs>
              <w:spacing w:after="0" w:line="240" w:lineRule="auto"/>
              <w:jc w:val="center"/>
              <w:rPr>
                <w:rFonts w:ascii="Times New Roman" w:eastAsia="Times New Roman" w:hAnsi="Times New Roman" w:cs="Times New Roman"/>
                <w:b/>
                <w:sz w:val="20"/>
                <w:szCs w:val="20"/>
                <w:lang w:eastAsia="ru-RU"/>
              </w:rPr>
            </w:pPr>
          </w:p>
        </w:tc>
        <w:tc>
          <w:tcPr>
            <w:tcW w:w="445" w:type="dxa"/>
            <w:vMerge w:val="restart"/>
            <w:textDirection w:val="btLr"/>
            <w:vAlign w:val="center"/>
          </w:tcPr>
          <w:p w14:paraId="01EFF609" w14:textId="77777777" w:rsidR="00353057" w:rsidRPr="00353057" w:rsidRDefault="00353057" w:rsidP="00A13A69">
            <w:pPr>
              <w:widowControl w:val="0"/>
              <w:tabs>
                <w:tab w:val="left" w:pos="0"/>
              </w:tabs>
              <w:spacing w:after="0" w:line="240" w:lineRule="auto"/>
              <w:ind w:left="113" w:right="113"/>
              <w:jc w:val="center"/>
              <w:rPr>
                <w:rFonts w:ascii="Times New Roman" w:eastAsia="Times New Roman" w:hAnsi="Times New Roman" w:cs="Times New Roman"/>
                <w:b/>
                <w:sz w:val="20"/>
                <w:szCs w:val="20"/>
                <w:lang w:eastAsia="ru-RU"/>
              </w:rPr>
            </w:pPr>
            <w:r w:rsidRPr="00353057">
              <w:rPr>
                <w:rFonts w:ascii="Times New Roman" w:eastAsia="Times New Roman" w:hAnsi="Times New Roman" w:cs="Times New Roman"/>
                <w:b/>
                <w:sz w:val="20"/>
                <w:szCs w:val="20"/>
                <w:lang w:eastAsia="ru-RU"/>
              </w:rPr>
              <w:t>Усього</w:t>
            </w:r>
          </w:p>
        </w:tc>
        <w:tc>
          <w:tcPr>
            <w:tcW w:w="1569" w:type="dxa"/>
            <w:gridSpan w:val="7"/>
          </w:tcPr>
          <w:p w14:paraId="6DBE5EC1" w14:textId="77777777" w:rsidR="00353057" w:rsidRPr="00353057" w:rsidRDefault="00353057" w:rsidP="00A13A69">
            <w:pPr>
              <w:widowControl w:val="0"/>
              <w:tabs>
                <w:tab w:val="left" w:pos="0"/>
              </w:tabs>
              <w:spacing w:after="0" w:line="240" w:lineRule="auto"/>
              <w:jc w:val="center"/>
              <w:rPr>
                <w:rFonts w:ascii="Times New Roman" w:eastAsia="Times New Roman" w:hAnsi="Times New Roman" w:cs="Times New Roman"/>
                <w:b/>
                <w:sz w:val="20"/>
                <w:szCs w:val="20"/>
                <w:lang w:eastAsia="ru-RU"/>
              </w:rPr>
            </w:pPr>
            <w:r w:rsidRPr="00353057">
              <w:rPr>
                <w:rFonts w:ascii="Times New Roman" w:eastAsia="Times New Roman" w:hAnsi="Times New Roman" w:cs="Times New Roman"/>
                <w:b/>
                <w:sz w:val="20"/>
                <w:szCs w:val="20"/>
                <w:lang w:eastAsia="ru-RU"/>
              </w:rPr>
              <w:t xml:space="preserve">Аудиторні заняття </w:t>
            </w:r>
          </w:p>
        </w:tc>
        <w:tc>
          <w:tcPr>
            <w:tcW w:w="532" w:type="dxa"/>
            <w:gridSpan w:val="2"/>
            <w:vMerge w:val="restart"/>
            <w:textDirection w:val="btLr"/>
            <w:vAlign w:val="center"/>
          </w:tcPr>
          <w:p w14:paraId="3B4607C1" w14:textId="77777777" w:rsidR="00353057" w:rsidRPr="00353057" w:rsidRDefault="00353057" w:rsidP="00A13A69">
            <w:pPr>
              <w:widowControl w:val="0"/>
              <w:tabs>
                <w:tab w:val="left" w:pos="0"/>
              </w:tabs>
              <w:spacing w:after="0" w:line="240" w:lineRule="auto"/>
              <w:ind w:left="113" w:right="113"/>
              <w:jc w:val="center"/>
              <w:rPr>
                <w:rFonts w:ascii="Times New Roman" w:eastAsia="Times New Roman" w:hAnsi="Times New Roman" w:cs="Times New Roman"/>
                <w:b/>
                <w:sz w:val="20"/>
                <w:szCs w:val="20"/>
                <w:lang w:eastAsia="ru-RU"/>
              </w:rPr>
            </w:pPr>
            <w:r w:rsidRPr="00353057">
              <w:rPr>
                <w:rFonts w:ascii="Times New Roman" w:eastAsia="Times New Roman" w:hAnsi="Times New Roman" w:cs="Times New Roman"/>
                <w:b/>
                <w:sz w:val="20"/>
                <w:szCs w:val="20"/>
                <w:lang w:eastAsia="ru-RU"/>
              </w:rPr>
              <w:t>Самостійна робота</w:t>
            </w:r>
          </w:p>
        </w:tc>
        <w:tc>
          <w:tcPr>
            <w:tcW w:w="539" w:type="dxa"/>
            <w:vMerge w:val="restart"/>
            <w:textDirection w:val="btLr"/>
            <w:vAlign w:val="center"/>
          </w:tcPr>
          <w:p w14:paraId="08A4486A" w14:textId="77777777" w:rsidR="00353057" w:rsidRPr="00353057" w:rsidRDefault="00353057" w:rsidP="00A13A69">
            <w:pPr>
              <w:widowControl w:val="0"/>
              <w:tabs>
                <w:tab w:val="left" w:pos="0"/>
              </w:tabs>
              <w:spacing w:after="0" w:line="240" w:lineRule="auto"/>
              <w:ind w:left="113" w:right="113"/>
              <w:jc w:val="center"/>
              <w:rPr>
                <w:rFonts w:ascii="Times New Roman" w:eastAsia="Times New Roman" w:hAnsi="Times New Roman" w:cs="Times New Roman"/>
                <w:b/>
                <w:sz w:val="20"/>
                <w:szCs w:val="20"/>
                <w:lang w:eastAsia="ru-RU"/>
              </w:rPr>
            </w:pPr>
            <w:r w:rsidRPr="00353057">
              <w:rPr>
                <w:rFonts w:ascii="Times New Roman" w:eastAsia="Times New Roman" w:hAnsi="Times New Roman" w:cs="Times New Roman"/>
                <w:b/>
                <w:sz w:val="20"/>
                <w:szCs w:val="20"/>
                <w:lang w:eastAsia="ru-RU"/>
              </w:rPr>
              <w:t>Усього</w:t>
            </w:r>
          </w:p>
        </w:tc>
        <w:tc>
          <w:tcPr>
            <w:tcW w:w="1594" w:type="dxa"/>
            <w:gridSpan w:val="3"/>
            <w:textDirection w:val="btLr"/>
            <w:vAlign w:val="center"/>
          </w:tcPr>
          <w:p w14:paraId="217AC10F" w14:textId="77777777" w:rsidR="00353057" w:rsidRPr="00353057" w:rsidRDefault="00353057" w:rsidP="00A13A69">
            <w:pPr>
              <w:widowControl w:val="0"/>
              <w:tabs>
                <w:tab w:val="left" w:pos="0"/>
              </w:tabs>
              <w:spacing w:after="0" w:line="240" w:lineRule="auto"/>
              <w:ind w:left="113" w:right="113"/>
              <w:jc w:val="center"/>
              <w:rPr>
                <w:rFonts w:ascii="Times New Roman" w:eastAsia="Times New Roman" w:hAnsi="Times New Roman" w:cs="Times New Roman"/>
                <w:b/>
                <w:sz w:val="20"/>
                <w:szCs w:val="20"/>
                <w:lang w:eastAsia="ru-RU"/>
              </w:rPr>
            </w:pPr>
          </w:p>
        </w:tc>
        <w:tc>
          <w:tcPr>
            <w:tcW w:w="786" w:type="dxa"/>
            <w:vMerge w:val="restart"/>
            <w:textDirection w:val="btLr"/>
            <w:vAlign w:val="center"/>
          </w:tcPr>
          <w:p w14:paraId="7D4D18EA" w14:textId="77777777" w:rsidR="00353057" w:rsidRPr="00353057" w:rsidRDefault="00353057" w:rsidP="00353057">
            <w:pPr>
              <w:widowControl w:val="0"/>
              <w:tabs>
                <w:tab w:val="left" w:pos="0"/>
              </w:tabs>
              <w:spacing w:after="0" w:line="240" w:lineRule="auto"/>
              <w:ind w:left="113" w:right="113"/>
              <w:jc w:val="center"/>
              <w:rPr>
                <w:rFonts w:ascii="Times New Roman" w:eastAsia="Times New Roman" w:hAnsi="Times New Roman" w:cs="Times New Roman"/>
                <w:b/>
                <w:sz w:val="20"/>
                <w:szCs w:val="20"/>
                <w:lang w:eastAsia="ru-RU"/>
              </w:rPr>
            </w:pPr>
            <w:r w:rsidRPr="00353057">
              <w:rPr>
                <w:rFonts w:ascii="Times New Roman" w:eastAsia="Times New Roman" w:hAnsi="Times New Roman" w:cs="Times New Roman"/>
                <w:b/>
                <w:sz w:val="20"/>
                <w:szCs w:val="20"/>
                <w:lang w:eastAsia="ru-RU"/>
              </w:rPr>
              <w:t>Самостійна робота</w:t>
            </w:r>
          </w:p>
        </w:tc>
      </w:tr>
      <w:tr w:rsidR="00353057" w:rsidRPr="00353057" w14:paraId="50B55E54" w14:textId="77777777" w:rsidTr="00A13A69">
        <w:trPr>
          <w:cantSplit/>
          <w:trHeight w:val="1475"/>
        </w:trPr>
        <w:tc>
          <w:tcPr>
            <w:tcW w:w="4820" w:type="dxa"/>
            <w:vMerge/>
          </w:tcPr>
          <w:p w14:paraId="4FECA9FC" w14:textId="77777777" w:rsidR="00353057" w:rsidRPr="00353057" w:rsidRDefault="00353057" w:rsidP="00A13A69">
            <w:pPr>
              <w:widowControl w:val="0"/>
              <w:tabs>
                <w:tab w:val="left" w:pos="0"/>
              </w:tabs>
              <w:spacing w:after="0" w:line="240" w:lineRule="auto"/>
              <w:jc w:val="center"/>
              <w:rPr>
                <w:rFonts w:ascii="Times New Roman" w:eastAsia="Times New Roman" w:hAnsi="Times New Roman" w:cs="Times New Roman"/>
                <w:b/>
                <w:sz w:val="20"/>
                <w:szCs w:val="20"/>
                <w:lang w:eastAsia="ru-RU"/>
              </w:rPr>
            </w:pPr>
          </w:p>
        </w:tc>
        <w:tc>
          <w:tcPr>
            <w:tcW w:w="445" w:type="dxa"/>
            <w:vMerge/>
          </w:tcPr>
          <w:p w14:paraId="45420B4D" w14:textId="77777777" w:rsidR="00353057" w:rsidRPr="00353057" w:rsidRDefault="00353057" w:rsidP="00A13A69">
            <w:pPr>
              <w:widowControl w:val="0"/>
              <w:tabs>
                <w:tab w:val="left" w:pos="0"/>
              </w:tabs>
              <w:spacing w:after="0" w:line="240" w:lineRule="auto"/>
              <w:jc w:val="center"/>
              <w:rPr>
                <w:rFonts w:ascii="Times New Roman" w:eastAsia="Times New Roman" w:hAnsi="Times New Roman" w:cs="Times New Roman"/>
                <w:b/>
                <w:sz w:val="20"/>
                <w:szCs w:val="20"/>
                <w:lang w:eastAsia="ru-RU"/>
              </w:rPr>
            </w:pPr>
          </w:p>
        </w:tc>
        <w:tc>
          <w:tcPr>
            <w:tcW w:w="512" w:type="dxa"/>
            <w:gridSpan w:val="3"/>
            <w:textDirection w:val="btLr"/>
            <w:vAlign w:val="center"/>
          </w:tcPr>
          <w:p w14:paraId="11B87240" w14:textId="77777777" w:rsidR="00353057" w:rsidRPr="00353057" w:rsidRDefault="00353057" w:rsidP="00A13A69">
            <w:pPr>
              <w:widowControl w:val="0"/>
              <w:tabs>
                <w:tab w:val="left" w:pos="0"/>
              </w:tabs>
              <w:spacing w:after="0" w:line="240" w:lineRule="auto"/>
              <w:ind w:left="113" w:right="113"/>
              <w:jc w:val="center"/>
              <w:rPr>
                <w:rFonts w:ascii="Times New Roman" w:eastAsia="Times New Roman" w:hAnsi="Times New Roman" w:cs="Times New Roman"/>
                <w:b/>
                <w:sz w:val="20"/>
                <w:szCs w:val="20"/>
                <w:lang w:eastAsia="ru-RU"/>
              </w:rPr>
            </w:pPr>
            <w:r w:rsidRPr="00353057">
              <w:rPr>
                <w:rFonts w:ascii="Times New Roman" w:eastAsia="Times New Roman" w:hAnsi="Times New Roman" w:cs="Times New Roman"/>
                <w:b/>
                <w:sz w:val="20"/>
                <w:szCs w:val="20"/>
                <w:lang w:eastAsia="ru-RU"/>
              </w:rPr>
              <w:t>Лекції</w:t>
            </w:r>
          </w:p>
        </w:tc>
        <w:tc>
          <w:tcPr>
            <w:tcW w:w="530" w:type="dxa"/>
            <w:gridSpan w:val="2"/>
            <w:textDirection w:val="btLr"/>
            <w:vAlign w:val="center"/>
          </w:tcPr>
          <w:p w14:paraId="6C03BC97" w14:textId="77777777" w:rsidR="00353057" w:rsidRPr="00353057" w:rsidRDefault="00353057" w:rsidP="00A13A69">
            <w:pPr>
              <w:widowControl w:val="0"/>
              <w:tabs>
                <w:tab w:val="left" w:pos="0"/>
              </w:tabs>
              <w:spacing w:after="0" w:line="240" w:lineRule="auto"/>
              <w:ind w:left="113" w:right="113"/>
              <w:jc w:val="center"/>
              <w:rPr>
                <w:rFonts w:ascii="Times New Roman" w:eastAsia="Times New Roman" w:hAnsi="Times New Roman" w:cs="Times New Roman"/>
                <w:b/>
                <w:sz w:val="20"/>
                <w:szCs w:val="20"/>
                <w:lang w:eastAsia="ru-RU"/>
              </w:rPr>
            </w:pPr>
            <w:r w:rsidRPr="00353057">
              <w:rPr>
                <w:rFonts w:ascii="Times New Roman" w:eastAsia="Times New Roman" w:hAnsi="Times New Roman" w:cs="Times New Roman"/>
                <w:b/>
                <w:sz w:val="20"/>
                <w:szCs w:val="20"/>
                <w:lang w:eastAsia="ru-RU"/>
              </w:rPr>
              <w:t>Семінарські заняття</w:t>
            </w:r>
          </w:p>
        </w:tc>
        <w:tc>
          <w:tcPr>
            <w:tcW w:w="527" w:type="dxa"/>
            <w:gridSpan w:val="2"/>
            <w:textDirection w:val="btLr"/>
            <w:vAlign w:val="center"/>
          </w:tcPr>
          <w:p w14:paraId="6666E7A9" w14:textId="77777777" w:rsidR="00353057" w:rsidRPr="00353057" w:rsidRDefault="00353057" w:rsidP="00A13A69">
            <w:pPr>
              <w:widowControl w:val="0"/>
              <w:tabs>
                <w:tab w:val="left" w:pos="0"/>
              </w:tabs>
              <w:spacing w:after="0" w:line="240" w:lineRule="auto"/>
              <w:ind w:left="113" w:right="113"/>
              <w:jc w:val="center"/>
              <w:rPr>
                <w:rFonts w:ascii="Times New Roman" w:eastAsia="Times New Roman" w:hAnsi="Times New Roman" w:cs="Times New Roman"/>
                <w:b/>
                <w:sz w:val="20"/>
                <w:szCs w:val="20"/>
                <w:lang w:eastAsia="ru-RU"/>
              </w:rPr>
            </w:pPr>
            <w:r w:rsidRPr="00353057">
              <w:rPr>
                <w:rFonts w:ascii="Times New Roman" w:eastAsia="Times New Roman" w:hAnsi="Times New Roman" w:cs="Times New Roman"/>
                <w:b/>
                <w:sz w:val="20"/>
                <w:szCs w:val="20"/>
                <w:lang w:eastAsia="ru-RU"/>
              </w:rPr>
              <w:t>Практичні заняття</w:t>
            </w:r>
          </w:p>
        </w:tc>
        <w:tc>
          <w:tcPr>
            <w:tcW w:w="532" w:type="dxa"/>
            <w:gridSpan w:val="2"/>
            <w:vMerge/>
          </w:tcPr>
          <w:p w14:paraId="14D23383" w14:textId="77777777" w:rsidR="00353057" w:rsidRPr="00353057" w:rsidRDefault="00353057" w:rsidP="00A13A69">
            <w:pPr>
              <w:widowControl w:val="0"/>
              <w:tabs>
                <w:tab w:val="left" w:pos="0"/>
              </w:tabs>
              <w:spacing w:after="0" w:line="240" w:lineRule="auto"/>
              <w:jc w:val="center"/>
              <w:rPr>
                <w:rFonts w:ascii="Times New Roman" w:eastAsia="Times New Roman" w:hAnsi="Times New Roman" w:cs="Times New Roman"/>
                <w:b/>
                <w:sz w:val="20"/>
                <w:szCs w:val="20"/>
                <w:lang w:eastAsia="ru-RU"/>
              </w:rPr>
            </w:pPr>
          </w:p>
        </w:tc>
        <w:tc>
          <w:tcPr>
            <w:tcW w:w="539" w:type="dxa"/>
            <w:vMerge/>
          </w:tcPr>
          <w:p w14:paraId="5F0ED864" w14:textId="77777777" w:rsidR="00353057" w:rsidRPr="00353057" w:rsidRDefault="00353057" w:rsidP="00A13A69">
            <w:pPr>
              <w:widowControl w:val="0"/>
              <w:tabs>
                <w:tab w:val="left" w:pos="0"/>
              </w:tabs>
              <w:spacing w:after="0" w:line="240" w:lineRule="auto"/>
              <w:jc w:val="center"/>
              <w:rPr>
                <w:rFonts w:ascii="Times New Roman" w:eastAsia="Times New Roman" w:hAnsi="Times New Roman" w:cs="Times New Roman"/>
                <w:b/>
                <w:sz w:val="20"/>
                <w:szCs w:val="20"/>
                <w:lang w:eastAsia="ru-RU"/>
              </w:rPr>
            </w:pPr>
          </w:p>
        </w:tc>
        <w:tc>
          <w:tcPr>
            <w:tcW w:w="460" w:type="dxa"/>
            <w:textDirection w:val="btLr"/>
            <w:vAlign w:val="center"/>
          </w:tcPr>
          <w:p w14:paraId="5790702F" w14:textId="77777777" w:rsidR="00353057" w:rsidRPr="00353057" w:rsidRDefault="00353057" w:rsidP="00A13A69">
            <w:pPr>
              <w:widowControl w:val="0"/>
              <w:tabs>
                <w:tab w:val="left" w:pos="0"/>
              </w:tabs>
              <w:spacing w:after="0" w:line="240" w:lineRule="auto"/>
              <w:ind w:left="113" w:right="113"/>
              <w:jc w:val="center"/>
              <w:rPr>
                <w:rFonts w:ascii="Times New Roman" w:eastAsia="Times New Roman" w:hAnsi="Times New Roman" w:cs="Times New Roman"/>
                <w:b/>
                <w:sz w:val="20"/>
                <w:szCs w:val="20"/>
                <w:lang w:eastAsia="ru-RU"/>
              </w:rPr>
            </w:pPr>
            <w:r w:rsidRPr="00353057">
              <w:rPr>
                <w:rFonts w:ascii="Times New Roman" w:eastAsia="Times New Roman" w:hAnsi="Times New Roman" w:cs="Times New Roman"/>
                <w:b/>
                <w:sz w:val="20"/>
                <w:szCs w:val="20"/>
                <w:lang w:eastAsia="ru-RU"/>
              </w:rPr>
              <w:t>Лекції</w:t>
            </w:r>
          </w:p>
        </w:tc>
        <w:tc>
          <w:tcPr>
            <w:tcW w:w="567" w:type="dxa"/>
            <w:textDirection w:val="btLr"/>
            <w:vAlign w:val="center"/>
          </w:tcPr>
          <w:p w14:paraId="5B2C9E94" w14:textId="77777777" w:rsidR="00353057" w:rsidRPr="00353057" w:rsidRDefault="00353057" w:rsidP="00A13A69">
            <w:pPr>
              <w:widowControl w:val="0"/>
              <w:tabs>
                <w:tab w:val="left" w:pos="0"/>
              </w:tabs>
              <w:spacing w:after="0" w:line="240" w:lineRule="auto"/>
              <w:ind w:left="113" w:right="113"/>
              <w:jc w:val="center"/>
              <w:rPr>
                <w:rFonts w:ascii="Times New Roman" w:eastAsia="Times New Roman" w:hAnsi="Times New Roman" w:cs="Times New Roman"/>
                <w:b/>
                <w:sz w:val="20"/>
                <w:szCs w:val="20"/>
                <w:lang w:eastAsia="ru-RU"/>
              </w:rPr>
            </w:pPr>
            <w:r w:rsidRPr="00353057">
              <w:rPr>
                <w:rFonts w:ascii="Times New Roman" w:eastAsia="Times New Roman" w:hAnsi="Times New Roman" w:cs="Times New Roman"/>
                <w:b/>
                <w:sz w:val="20"/>
                <w:szCs w:val="20"/>
                <w:lang w:eastAsia="ru-RU"/>
              </w:rPr>
              <w:t>Семінарські заняття</w:t>
            </w:r>
          </w:p>
        </w:tc>
        <w:tc>
          <w:tcPr>
            <w:tcW w:w="567" w:type="dxa"/>
            <w:tcBorders>
              <w:top w:val="single" w:sz="4" w:space="0" w:color="auto"/>
            </w:tcBorders>
            <w:textDirection w:val="btLr"/>
            <w:vAlign w:val="center"/>
          </w:tcPr>
          <w:p w14:paraId="59CC75FF" w14:textId="77777777" w:rsidR="00353057" w:rsidRPr="00353057" w:rsidRDefault="00353057" w:rsidP="00A13A69">
            <w:pPr>
              <w:widowControl w:val="0"/>
              <w:tabs>
                <w:tab w:val="left" w:pos="0"/>
              </w:tabs>
              <w:spacing w:after="0" w:line="240" w:lineRule="auto"/>
              <w:ind w:left="113" w:right="113"/>
              <w:jc w:val="center"/>
              <w:rPr>
                <w:rFonts w:ascii="Times New Roman" w:eastAsia="Times New Roman" w:hAnsi="Times New Roman" w:cs="Times New Roman"/>
                <w:b/>
                <w:sz w:val="20"/>
                <w:szCs w:val="20"/>
                <w:lang w:eastAsia="ru-RU"/>
              </w:rPr>
            </w:pPr>
            <w:r w:rsidRPr="00353057">
              <w:rPr>
                <w:rFonts w:ascii="Times New Roman" w:eastAsia="Times New Roman" w:hAnsi="Times New Roman" w:cs="Times New Roman"/>
                <w:b/>
                <w:sz w:val="20"/>
                <w:szCs w:val="20"/>
                <w:lang w:eastAsia="ru-RU"/>
              </w:rPr>
              <w:t>Практичні заняття</w:t>
            </w:r>
          </w:p>
        </w:tc>
        <w:tc>
          <w:tcPr>
            <w:tcW w:w="786" w:type="dxa"/>
            <w:vMerge/>
            <w:textDirection w:val="btLr"/>
            <w:vAlign w:val="center"/>
          </w:tcPr>
          <w:p w14:paraId="13D79680" w14:textId="77777777" w:rsidR="00353057" w:rsidRPr="00353057" w:rsidRDefault="00353057" w:rsidP="00353057">
            <w:pPr>
              <w:widowControl w:val="0"/>
              <w:tabs>
                <w:tab w:val="left" w:pos="0"/>
              </w:tabs>
              <w:spacing w:after="0" w:line="240" w:lineRule="auto"/>
              <w:ind w:left="113" w:right="113"/>
              <w:jc w:val="center"/>
              <w:rPr>
                <w:rFonts w:ascii="Times New Roman" w:eastAsia="Times New Roman" w:hAnsi="Times New Roman" w:cs="Times New Roman"/>
                <w:b/>
                <w:sz w:val="20"/>
                <w:szCs w:val="20"/>
                <w:lang w:eastAsia="ru-RU"/>
              </w:rPr>
            </w:pPr>
          </w:p>
        </w:tc>
      </w:tr>
      <w:tr w:rsidR="00353057" w:rsidRPr="00353057" w14:paraId="1F916092" w14:textId="77777777" w:rsidTr="00A13A69">
        <w:trPr>
          <w:trHeight w:val="191"/>
        </w:trPr>
        <w:tc>
          <w:tcPr>
            <w:tcW w:w="10288" w:type="dxa"/>
            <w:gridSpan w:val="16"/>
          </w:tcPr>
          <w:p w14:paraId="58F08E56" w14:textId="7E7D46E6" w:rsidR="00353057" w:rsidRPr="00353057" w:rsidRDefault="00353057" w:rsidP="00353057">
            <w:pPr>
              <w:widowControl w:val="0"/>
              <w:tabs>
                <w:tab w:val="left" w:pos="0"/>
              </w:tabs>
              <w:spacing w:after="0" w:line="240" w:lineRule="auto"/>
              <w:jc w:val="center"/>
              <w:rPr>
                <w:rFonts w:ascii="Times New Roman" w:eastAsia="Times New Roman" w:hAnsi="Times New Roman" w:cs="Times New Roman"/>
                <w:b/>
                <w:sz w:val="20"/>
                <w:szCs w:val="20"/>
                <w:lang w:eastAsia="ru-RU"/>
              </w:rPr>
            </w:pPr>
            <w:r w:rsidRPr="00353057">
              <w:rPr>
                <w:rFonts w:ascii="Times New Roman" w:eastAsia="Times New Roman" w:hAnsi="Times New Roman" w:cs="Times New Roman"/>
                <w:b/>
                <w:bCs/>
                <w:sz w:val="20"/>
                <w:szCs w:val="20"/>
                <w:lang w:eastAsia="ru-RU"/>
              </w:rPr>
              <w:t xml:space="preserve">Модуль 1. Теоретичні основи </w:t>
            </w:r>
            <w:r w:rsidR="009D69C8">
              <w:rPr>
                <w:rFonts w:ascii="Times New Roman" w:eastAsia="Times New Roman" w:hAnsi="Times New Roman" w:cs="Times New Roman"/>
                <w:b/>
                <w:bCs/>
                <w:sz w:val="20"/>
                <w:szCs w:val="20"/>
                <w:lang w:eastAsia="ru-RU"/>
              </w:rPr>
              <w:t>економічних рішень</w:t>
            </w:r>
            <w:r w:rsidRPr="00353057">
              <w:rPr>
                <w:rFonts w:ascii="Times New Roman" w:eastAsia="Times New Roman" w:hAnsi="Times New Roman" w:cs="Times New Roman"/>
                <w:b/>
                <w:bCs/>
                <w:sz w:val="20"/>
                <w:szCs w:val="20"/>
                <w:lang w:eastAsia="ru-RU"/>
              </w:rPr>
              <w:t xml:space="preserve"> та їх </w:t>
            </w:r>
            <w:proofErr w:type="spellStart"/>
            <w:r w:rsidRPr="00353057">
              <w:rPr>
                <w:rFonts w:ascii="Times New Roman" w:eastAsia="Times New Roman" w:hAnsi="Times New Roman" w:cs="Times New Roman"/>
                <w:b/>
                <w:bCs/>
                <w:sz w:val="20"/>
                <w:szCs w:val="20"/>
                <w:lang w:eastAsia="ru-RU"/>
              </w:rPr>
              <w:t>обгрунтування</w:t>
            </w:r>
            <w:proofErr w:type="spellEnd"/>
            <w:r w:rsidRPr="00353057">
              <w:rPr>
                <w:rFonts w:ascii="Times New Roman" w:eastAsia="Times New Roman" w:hAnsi="Times New Roman" w:cs="Times New Roman"/>
                <w:b/>
                <w:bCs/>
                <w:sz w:val="20"/>
                <w:szCs w:val="20"/>
                <w:lang w:eastAsia="ru-RU"/>
              </w:rPr>
              <w:t xml:space="preserve"> </w:t>
            </w:r>
          </w:p>
        </w:tc>
      </w:tr>
      <w:tr w:rsidR="00353057" w:rsidRPr="00353057" w14:paraId="70283C4E" w14:textId="77777777" w:rsidTr="00A13A69">
        <w:trPr>
          <w:trHeight w:val="200"/>
        </w:trPr>
        <w:tc>
          <w:tcPr>
            <w:tcW w:w="4823" w:type="dxa"/>
            <w:vAlign w:val="bottom"/>
          </w:tcPr>
          <w:p w14:paraId="27328706" w14:textId="77777777" w:rsidR="00353057" w:rsidRPr="00353057" w:rsidRDefault="00353057" w:rsidP="0035305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Тема 1. Сутнісна характеристика господарських рішень</w:t>
            </w:r>
            <w:r w:rsidRPr="00353057">
              <w:rPr>
                <w:rFonts w:ascii="Times New Roman" w:eastAsia="Times New Roman" w:hAnsi="Times New Roman" w:cs="Times New Roman"/>
                <w:iCs/>
                <w:sz w:val="20"/>
                <w:szCs w:val="20"/>
                <w:lang w:eastAsia="ru-RU"/>
              </w:rPr>
              <w:t>.</w:t>
            </w:r>
          </w:p>
        </w:tc>
        <w:tc>
          <w:tcPr>
            <w:tcW w:w="452" w:type="dxa"/>
            <w:gridSpan w:val="2"/>
            <w:vAlign w:val="center"/>
          </w:tcPr>
          <w:p w14:paraId="5872BDAE"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9</w:t>
            </w:r>
          </w:p>
        </w:tc>
        <w:tc>
          <w:tcPr>
            <w:tcW w:w="505" w:type="dxa"/>
            <w:gridSpan w:val="2"/>
            <w:vAlign w:val="center"/>
          </w:tcPr>
          <w:p w14:paraId="44E3A782"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2</w:t>
            </w:r>
          </w:p>
        </w:tc>
        <w:tc>
          <w:tcPr>
            <w:tcW w:w="530" w:type="dxa"/>
            <w:gridSpan w:val="2"/>
            <w:vAlign w:val="center"/>
          </w:tcPr>
          <w:p w14:paraId="6C9E0442"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2</w:t>
            </w:r>
          </w:p>
        </w:tc>
        <w:tc>
          <w:tcPr>
            <w:tcW w:w="527" w:type="dxa"/>
            <w:gridSpan w:val="2"/>
            <w:vAlign w:val="center"/>
          </w:tcPr>
          <w:p w14:paraId="0516569C"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32" w:type="dxa"/>
            <w:gridSpan w:val="2"/>
            <w:vAlign w:val="center"/>
          </w:tcPr>
          <w:p w14:paraId="45055140"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5</w:t>
            </w:r>
          </w:p>
        </w:tc>
        <w:tc>
          <w:tcPr>
            <w:tcW w:w="539" w:type="dxa"/>
            <w:vAlign w:val="center"/>
          </w:tcPr>
          <w:p w14:paraId="780ACF06" w14:textId="02D00CFD"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460" w:type="dxa"/>
            <w:vAlign w:val="center"/>
          </w:tcPr>
          <w:p w14:paraId="51B52405" w14:textId="5B87C652"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2D33C3FC"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35F2712A"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786" w:type="dxa"/>
            <w:vAlign w:val="center"/>
          </w:tcPr>
          <w:p w14:paraId="30EC3133" w14:textId="0198BC98"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r>
      <w:tr w:rsidR="00353057" w:rsidRPr="00353057" w14:paraId="01E8B91D" w14:textId="77777777" w:rsidTr="00A13A69">
        <w:trPr>
          <w:trHeight w:val="382"/>
        </w:trPr>
        <w:tc>
          <w:tcPr>
            <w:tcW w:w="4823" w:type="dxa"/>
            <w:vAlign w:val="bottom"/>
          </w:tcPr>
          <w:p w14:paraId="529E60D0" w14:textId="77777777" w:rsidR="00353057" w:rsidRPr="00353057" w:rsidRDefault="00353057"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 xml:space="preserve">Тема 2. Технологія прийняття рішень господарської діяльності. </w:t>
            </w:r>
          </w:p>
        </w:tc>
        <w:tc>
          <w:tcPr>
            <w:tcW w:w="452" w:type="dxa"/>
            <w:gridSpan w:val="2"/>
            <w:vAlign w:val="center"/>
          </w:tcPr>
          <w:p w14:paraId="20F4FBBB"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9</w:t>
            </w:r>
          </w:p>
        </w:tc>
        <w:tc>
          <w:tcPr>
            <w:tcW w:w="505" w:type="dxa"/>
            <w:gridSpan w:val="2"/>
            <w:vAlign w:val="center"/>
          </w:tcPr>
          <w:p w14:paraId="716A0B8C"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1</w:t>
            </w:r>
          </w:p>
        </w:tc>
        <w:tc>
          <w:tcPr>
            <w:tcW w:w="530" w:type="dxa"/>
            <w:gridSpan w:val="2"/>
            <w:vAlign w:val="center"/>
          </w:tcPr>
          <w:p w14:paraId="0C49F92B"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2</w:t>
            </w:r>
          </w:p>
        </w:tc>
        <w:tc>
          <w:tcPr>
            <w:tcW w:w="527" w:type="dxa"/>
            <w:gridSpan w:val="2"/>
            <w:vAlign w:val="center"/>
          </w:tcPr>
          <w:p w14:paraId="0CE88B1D"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32" w:type="dxa"/>
            <w:gridSpan w:val="2"/>
            <w:vAlign w:val="center"/>
          </w:tcPr>
          <w:p w14:paraId="502D9C9E"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6</w:t>
            </w:r>
          </w:p>
        </w:tc>
        <w:tc>
          <w:tcPr>
            <w:tcW w:w="539" w:type="dxa"/>
            <w:vAlign w:val="center"/>
          </w:tcPr>
          <w:p w14:paraId="00DE4560" w14:textId="21504F72"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460" w:type="dxa"/>
            <w:vAlign w:val="center"/>
          </w:tcPr>
          <w:p w14:paraId="6A181D88" w14:textId="40FF684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3A31EA50"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27F6C054"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786" w:type="dxa"/>
            <w:vAlign w:val="center"/>
          </w:tcPr>
          <w:p w14:paraId="403D1202" w14:textId="028EF2A5"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r>
      <w:tr w:rsidR="00353057" w:rsidRPr="00353057" w14:paraId="6A0449EE" w14:textId="77777777" w:rsidTr="00A13A69">
        <w:trPr>
          <w:trHeight w:val="191"/>
        </w:trPr>
        <w:tc>
          <w:tcPr>
            <w:tcW w:w="4823" w:type="dxa"/>
            <w:vAlign w:val="bottom"/>
          </w:tcPr>
          <w:p w14:paraId="58122D9A" w14:textId="77777777" w:rsidR="00353057" w:rsidRPr="00353057" w:rsidRDefault="00353057"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Тема 3. Методичні основи підготовки господарських рішень</w:t>
            </w:r>
          </w:p>
        </w:tc>
        <w:tc>
          <w:tcPr>
            <w:tcW w:w="452" w:type="dxa"/>
            <w:gridSpan w:val="2"/>
            <w:vAlign w:val="center"/>
          </w:tcPr>
          <w:p w14:paraId="4C6C6342"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9</w:t>
            </w:r>
          </w:p>
        </w:tc>
        <w:tc>
          <w:tcPr>
            <w:tcW w:w="505" w:type="dxa"/>
            <w:gridSpan w:val="2"/>
            <w:vAlign w:val="center"/>
          </w:tcPr>
          <w:p w14:paraId="7528C48C"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1</w:t>
            </w:r>
          </w:p>
        </w:tc>
        <w:tc>
          <w:tcPr>
            <w:tcW w:w="530" w:type="dxa"/>
            <w:gridSpan w:val="2"/>
            <w:vAlign w:val="center"/>
          </w:tcPr>
          <w:p w14:paraId="38092C71"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2</w:t>
            </w:r>
          </w:p>
        </w:tc>
        <w:tc>
          <w:tcPr>
            <w:tcW w:w="527" w:type="dxa"/>
            <w:gridSpan w:val="2"/>
            <w:vAlign w:val="center"/>
          </w:tcPr>
          <w:p w14:paraId="52FAAF03" w14:textId="77777777" w:rsidR="00353057" w:rsidRPr="00353057" w:rsidRDefault="00353057" w:rsidP="00353057">
            <w:pPr>
              <w:widowControl w:val="0"/>
              <w:spacing w:after="0" w:line="240" w:lineRule="auto"/>
              <w:rPr>
                <w:rFonts w:ascii="Times New Roman" w:eastAsia="Times New Roman" w:hAnsi="Times New Roman" w:cs="Times New Roman"/>
                <w:sz w:val="20"/>
                <w:szCs w:val="20"/>
                <w:lang w:eastAsia="ru-RU"/>
              </w:rPr>
            </w:pPr>
          </w:p>
        </w:tc>
        <w:tc>
          <w:tcPr>
            <w:tcW w:w="532" w:type="dxa"/>
            <w:gridSpan w:val="2"/>
            <w:vAlign w:val="center"/>
          </w:tcPr>
          <w:p w14:paraId="7618D643"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6</w:t>
            </w:r>
          </w:p>
        </w:tc>
        <w:tc>
          <w:tcPr>
            <w:tcW w:w="539" w:type="dxa"/>
            <w:vAlign w:val="center"/>
          </w:tcPr>
          <w:p w14:paraId="31E0AFD1" w14:textId="62D63975"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460" w:type="dxa"/>
            <w:vAlign w:val="center"/>
          </w:tcPr>
          <w:p w14:paraId="13C5B8EC" w14:textId="4645122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235400F7"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68B5C54A"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786" w:type="dxa"/>
            <w:vAlign w:val="center"/>
          </w:tcPr>
          <w:p w14:paraId="205EA59D" w14:textId="21048A94"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r>
      <w:tr w:rsidR="00353057" w:rsidRPr="00353057" w14:paraId="66F5EA0A" w14:textId="77777777" w:rsidTr="00A13A69">
        <w:trPr>
          <w:trHeight w:val="382"/>
        </w:trPr>
        <w:tc>
          <w:tcPr>
            <w:tcW w:w="4823" w:type="dxa"/>
            <w:vAlign w:val="bottom"/>
          </w:tcPr>
          <w:p w14:paraId="41951DC1" w14:textId="0C8C8721" w:rsidR="00353057" w:rsidRPr="00353057" w:rsidRDefault="00353057"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 xml:space="preserve">Тема 4. Обґрунтування </w:t>
            </w:r>
            <w:r w:rsidR="009D69C8">
              <w:rPr>
                <w:rFonts w:ascii="Times New Roman" w:eastAsia="Times New Roman" w:hAnsi="Times New Roman" w:cs="Times New Roman"/>
                <w:sz w:val="20"/>
                <w:szCs w:val="20"/>
                <w:lang w:eastAsia="ru-RU"/>
              </w:rPr>
              <w:t>економічних рішень</w:t>
            </w:r>
            <w:r w:rsidRPr="00353057">
              <w:rPr>
                <w:rFonts w:ascii="Times New Roman" w:eastAsia="Times New Roman" w:hAnsi="Times New Roman" w:cs="Times New Roman"/>
                <w:sz w:val="20"/>
                <w:szCs w:val="20"/>
                <w:lang w:eastAsia="ru-RU"/>
              </w:rPr>
              <w:t xml:space="preserve"> та оцінювання їх ефективності</w:t>
            </w:r>
          </w:p>
        </w:tc>
        <w:tc>
          <w:tcPr>
            <w:tcW w:w="452" w:type="dxa"/>
            <w:gridSpan w:val="2"/>
            <w:vAlign w:val="center"/>
          </w:tcPr>
          <w:p w14:paraId="10A35D57"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9</w:t>
            </w:r>
          </w:p>
        </w:tc>
        <w:tc>
          <w:tcPr>
            <w:tcW w:w="505" w:type="dxa"/>
            <w:gridSpan w:val="2"/>
            <w:vAlign w:val="center"/>
          </w:tcPr>
          <w:p w14:paraId="66409F7B"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2</w:t>
            </w:r>
          </w:p>
        </w:tc>
        <w:tc>
          <w:tcPr>
            <w:tcW w:w="530" w:type="dxa"/>
            <w:gridSpan w:val="2"/>
            <w:vAlign w:val="center"/>
          </w:tcPr>
          <w:p w14:paraId="58331975"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27" w:type="dxa"/>
            <w:gridSpan w:val="2"/>
            <w:vAlign w:val="center"/>
          </w:tcPr>
          <w:p w14:paraId="3B648D4C"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2</w:t>
            </w:r>
          </w:p>
        </w:tc>
        <w:tc>
          <w:tcPr>
            <w:tcW w:w="532" w:type="dxa"/>
            <w:gridSpan w:val="2"/>
            <w:vAlign w:val="center"/>
          </w:tcPr>
          <w:p w14:paraId="1B8D76C0"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5</w:t>
            </w:r>
          </w:p>
        </w:tc>
        <w:tc>
          <w:tcPr>
            <w:tcW w:w="539" w:type="dxa"/>
            <w:vAlign w:val="center"/>
          </w:tcPr>
          <w:p w14:paraId="1D116AEF" w14:textId="40C150BF"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460" w:type="dxa"/>
            <w:vAlign w:val="center"/>
          </w:tcPr>
          <w:p w14:paraId="40401BBB"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7674A4A8"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73DDA50F" w14:textId="447B1429"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786" w:type="dxa"/>
            <w:vAlign w:val="center"/>
          </w:tcPr>
          <w:p w14:paraId="19121D2C" w14:textId="4F672ECB"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r>
      <w:tr w:rsidR="00353057" w:rsidRPr="00353057" w14:paraId="4CB68062" w14:textId="77777777" w:rsidTr="00A13A69">
        <w:trPr>
          <w:trHeight w:val="200"/>
        </w:trPr>
        <w:tc>
          <w:tcPr>
            <w:tcW w:w="4823" w:type="dxa"/>
            <w:vAlign w:val="bottom"/>
          </w:tcPr>
          <w:p w14:paraId="03205F4C" w14:textId="77777777" w:rsidR="00353057" w:rsidRPr="00353057" w:rsidRDefault="00353057" w:rsidP="00353057">
            <w:pPr>
              <w:widowControl w:val="0"/>
              <w:spacing w:after="0" w:line="240" w:lineRule="auto"/>
              <w:jc w:val="both"/>
              <w:rPr>
                <w:rFonts w:ascii="Times New Roman" w:eastAsia="Times New Roman" w:hAnsi="Times New Roman" w:cs="Times New Roman"/>
                <w:iCs/>
                <w:sz w:val="20"/>
                <w:szCs w:val="20"/>
                <w:lang w:eastAsia="ru-RU"/>
              </w:rPr>
            </w:pPr>
            <w:r w:rsidRPr="00353057">
              <w:rPr>
                <w:rFonts w:ascii="Times New Roman" w:eastAsia="Times New Roman" w:hAnsi="Times New Roman" w:cs="Times New Roman"/>
                <w:sz w:val="20"/>
                <w:szCs w:val="20"/>
                <w:lang w:eastAsia="ru-RU"/>
              </w:rPr>
              <w:t>Тема 5.</w:t>
            </w:r>
            <w:r w:rsidRPr="00353057">
              <w:rPr>
                <w:rFonts w:ascii="Times New Roman" w:eastAsia="Times New Roman" w:hAnsi="Times New Roman" w:cs="Times New Roman"/>
                <w:bCs/>
                <w:sz w:val="20"/>
                <w:szCs w:val="20"/>
                <w:lang w:eastAsia="ru-RU"/>
              </w:rPr>
              <w:t xml:space="preserve"> </w:t>
            </w:r>
            <w:r w:rsidRPr="00353057">
              <w:rPr>
                <w:rFonts w:ascii="Times New Roman" w:eastAsia="Times New Roman" w:hAnsi="Times New Roman" w:cs="Times New Roman"/>
                <w:sz w:val="20"/>
                <w:szCs w:val="20"/>
                <w:lang w:eastAsia="ru-RU"/>
              </w:rPr>
              <w:t>Прогнозування та аналіз господарських рішень</w:t>
            </w:r>
            <w:r w:rsidRPr="00353057">
              <w:rPr>
                <w:rFonts w:ascii="Times New Roman" w:eastAsia="Times New Roman" w:hAnsi="Times New Roman" w:cs="Times New Roman"/>
                <w:iCs/>
                <w:sz w:val="20"/>
                <w:szCs w:val="20"/>
                <w:lang w:eastAsia="ru-RU"/>
              </w:rPr>
              <w:t>.</w:t>
            </w:r>
          </w:p>
        </w:tc>
        <w:tc>
          <w:tcPr>
            <w:tcW w:w="452" w:type="dxa"/>
            <w:gridSpan w:val="2"/>
            <w:vAlign w:val="center"/>
          </w:tcPr>
          <w:p w14:paraId="0BF49C09"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10</w:t>
            </w:r>
          </w:p>
        </w:tc>
        <w:tc>
          <w:tcPr>
            <w:tcW w:w="505" w:type="dxa"/>
            <w:gridSpan w:val="2"/>
            <w:vAlign w:val="center"/>
          </w:tcPr>
          <w:p w14:paraId="4212CC4E"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1</w:t>
            </w:r>
          </w:p>
        </w:tc>
        <w:tc>
          <w:tcPr>
            <w:tcW w:w="530" w:type="dxa"/>
            <w:gridSpan w:val="2"/>
            <w:vAlign w:val="center"/>
          </w:tcPr>
          <w:p w14:paraId="66349E4C"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27" w:type="dxa"/>
            <w:gridSpan w:val="2"/>
            <w:vAlign w:val="center"/>
          </w:tcPr>
          <w:p w14:paraId="0BA9AF97"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2</w:t>
            </w:r>
          </w:p>
        </w:tc>
        <w:tc>
          <w:tcPr>
            <w:tcW w:w="532" w:type="dxa"/>
            <w:gridSpan w:val="2"/>
            <w:vAlign w:val="center"/>
          </w:tcPr>
          <w:p w14:paraId="07C1EF81"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7</w:t>
            </w:r>
          </w:p>
        </w:tc>
        <w:tc>
          <w:tcPr>
            <w:tcW w:w="539" w:type="dxa"/>
            <w:vAlign w:val="center"/>
          </w:tcPr>
          <w:p w14:paraId="360DCB75" w14:textId="4FC8FF30"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460" w:type="dxa"/>
            <w:vAlign w:val="center"/>
          </w:tcPr>
          <w:p w14:paraId="4A4305B2" w14:textId="5F8A1809"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083E4E5E"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59511150"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786" w:type="dxa"/>
            <w:vAlign w:val="center"/>
          </w:tcPr>
          <w:p w14:paraId="16120780" w14:textId="53437FC9"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r>
      <w:tr w:rsidR="00353057" w:rsidRPr="00353057" w14:paraId="57220BA2" w14:textId="77777777" w:rsidTr="00A13A69">
        <w:trPr>
          <w:trHeight w:val="382"/>
        </w:trPr>
        <w:tc>
          <w:tcPr>
            <w:tcW w:w="4823" w:type="dxa"/>
            <w:vAlign w:val="bottom"/>
          </w:tcPr>
          <w:p w14:paraId="10680300" w14:textId="77777777" w:rsidR="00353057" w:rsidRPr="00353057" w:rsidRDefault="00353057" w:rsidP="00353057">
            <w:pPr>
              <w:widowControl w:val="0"/>
              <w:spacing w:after="0" w:line="240" w:lineRule="auto"/>
              <w:jc w:val="both"/>
              <w:rPr>
                <w:rFonts w:ascii="Times New Roman" w:eastAsia="Times New Roman" w:hAnsi="Times New Roman" w:cs="Times New Roman"/>
                <w:iCs/>
                <w:sz w:val="20"/>
                <w:szCs w:val="20"/>
                <w:lang w:eastAsia="ru-RU"/>
              </w:rPr>
            </w:pPr>
            <w:r w:rsidRPr="00353057">
              <w:rPr>
                <w:rFonts w:ascii="Times New Roman" w:eastAsia="Times New Roman" w:hAnsi="Times New Roman" w:cs="Times New Roman"/>
                <w:iCs/>
                <w:sz w:val="20"/>
                <w:szCs w:val="20"/>
                <w:lang w:eastAsia="ru-RU"/>
              </w:rPr>
              <w:t xml:space="preserve">Тема 6. </w:t>
            </w:r>
            <w:r w:rsidRPr="00353057">
              <w:rPr>
                <w:rFonts w:ascii="Times New Roman" w:eastAsia="Times New Roman" w:hAnsi="Times New Roman" w:cs="Times New Roman"/>
                <w:sz w:val="20"/>
                <w:szCs w:val="20"/>
                <w:lang w:eastAsia="ru-RU"/>
              </w:rPr>
              <w:t>Невизначеність як першопричина ризику підприємницької діяльності</w:t>
            </w:r>
          </w:p>
        </w:tc>
        <w:tc>
          <w:tcPr>
            <w:tcW w:w="452" w:type="dxa"/>
            <w:gridSpan w:val="2"/>
            <w:vAlign w:val="center"/>
          </w:tcPr>
          <w:p w14:paraId="0147D0D9"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10</w:t>
            </w:r>
          </w:p>
        </w:tc>
        <w:tc>
          <w:tcPr>
            <w:tcW w:w="505" w:type="dxa"/>
            <w:gridSpan w:val="2"/>
            <w:vAlign w:val="center"/>
          </w:tcPr>
          <w:p w14:paraId="3B23D100"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1</w:t>
            </w:r>
          </w:p>
        </w:tc>
        <w:tc>
          <w:tcPr>
            <w:tcW w:w="530" w:type="dxa"/>
            <w:gridSpan w:val="2"/>
            <w:vAlign w:val="center"/>
          </w:tcPr>
          <w:p w14:paraId="6815C15E"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27" w:type="dxa"/>
            <w:gridSpan w:val="2"/>
            <w:vAlign w:val="center"/>
          </w:tcPr>
          <w:p w14:paraId="25A82CAF"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2</w:t>
            </w:r>
          </w:p>
        </w:tc>
        <w:tc>
          <w:tcPr>
            <w:tcW w:w="532" w:type="dxa"/>
            <w:gridSpan w:val="2"/>
            <w:vAlign w:val="center"/>
          </w:tcPr>
          <w:p w14:paraId="3FC700E1"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7</w:t>
            </w:r>
          </w:p>
        </w:tc>
        <w:tc>
          <w:tcPr>
            <w:tcW w:w="539" w:type="dxa"/>
            <w:vAlign w:val="center"/>
          </w:tcPr>
          <w:p w14:paraId="50798045" w14:textId="1BD8DB52"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460" w:type="dxa"/>
            <w:vAlign w:val="center"/>
          </w:tcPr>
          <w:p w14:paraId="603AAA4F" w14:textId="68BFA990"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45A49155"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556854A7" w14:textId="37C3AC8F"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786" w:type="dxa"/>
            <w:vAlign w:val="center"/>
          </w:tcPr>
          <w:p w14:paraId="1E845E4A" w14:textId="6CF2C02F"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r>
      <w:tr w:rsidR="00353057" w:rsidRPr="00353057" w14:paraId="4CE38A42" w14:textId="77777777" w:rsidTr="00A13A69">
        <w:trPr>
          <w:trHeight w:val="191"/>
        </w:trPr>
        <w:tc>
          <w:tcPr>
            <w:tcW w:w="4823" w:type="dxa"/>
            <w:vAlign w:val="bottom"/>
          </w:tcPr>
          <w:p w14:paraId="50251C05" w14:textId="77777777" w:rsidR="00353057" w:rsidRPr="00353057" w:rsidRDefault="00353057"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iCs/>
                <w:sz w:val="20"/>
                <w:szCs w:val="20"/>
                <w:lang w:eastAsia="ru-RU"/>
              </w:rPr>
              <w:t xml:space="preserve">Тема 7. </w:t>
            </w:r>
            <w:r w:rsidRPr="00353057">
              <w:rPr>
                <w:rFonts w:ascii="Times New Roman" w:eastAsia="Times New Roman" w:hAnsi="Times New Roman" w:cs="Times New Roman"/>
                <w:sz w:val="20"/>
                <w:szCs w:val="20"/>
                <w:lang w:eastAsia="ru-RU"/>
              </w:rPr>
              <w:t xml:space="preserve">Критерії прийняття рішень в умовах </w:t>
            </w:r>
            <w:r w:rsidRPr="00353057">
              <w:rPr>
                <w:rFonts w:ascii="Times New Roman" w:eastAsia="Times New Roman" w:hAnsi="Times New Roman" w:cs="Times New Roman"/>
                <w:sz w:val="20"/>
                <w:szCs w:val="20"/>
                <w:lang w:eastAsia="ru-RU"/>
              </w:rPr>
              <w:lastRenderedPageBreak/>
              <w:t>невизначеності</w:t>
            </w:r>
            <w:r w:rsidRPr="00353057">
              <w:rPr>
                <w:rFonts w:ascii="Times New Roman" w:eastAsia="Times New Roman" w:hAnsi="Times New Roman" w:cs="Times New Roman"/>
                <w:iCs/>
                <w:sz w:val="20"/>
                <w:szCs w:val="20"/>
                <w:lang w:eastAsia="ru-RU"/>
              </w:rPr>
              <w:t>.</w:t>
            </w:r>
          </w:p>
        </w:tc>
        <w:tc>
          <w:tcPr>
            <w:tcW w:w="452" w:type="dxa"/>
            <w:gridSpan w:val="2"/>
            <w:vAlign w:val="center"/>
          </w:tcPr>
          <w:p w14:paraId="3AB0C14F"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lastRenderedPageBreak/>
              <w:t>9</w:t>
            </w:r>
          </w:p>
        </w:tc>
        <w:tc>
          <w:tcPr>
            <w:tcW w:w="505" w:type="dxa"/>
            <w:gridSpan w:val="2"/>
            <w:vAlign w:val="center"/>
          </w:tcPr>
          <w:p w14:paraId="29F4D735"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1</w:t>
            </w:r>
          </w:p>
        </w:tc>
        <w:tc>
          <w:tcPr>
            <w:tcW w:w="530" w:type="dxa"/>
            <w:gridSpan w:val="2"/>
            <w:vAlign w:val="center"/>
          </w:tcPr>
          <w:p w14:paraId="30F0C81F"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27" w:type="dxa"/>
            <w:gridSpan w:val="2"/>
            <w:vAlign w:val="center"/>
          </w:tcPr>
          <w:p w14:paraId="203A2C20"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2</w:t>
            </w:r>
          </w:p>
        </w:tc>
        <w:tc>
          <w:tcPr>
            <w:tcW w:w="532" w:type="dxa"/>
            <w:gridSpan w:val="2"/>
            <w:vAlign w:val="center"/>
          </w:tcPr>
          <w:p w14:paraId="72BB7973"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6</w:t>
            </w:r>
          </w:p>
        </w:tc>
        <w:tc>
          <w:tcPr>
            <w:tcW w:w="539" w:type="dxa"/>
            <w:vAlign w:val="center"/>
          </w:tcPr>
          <w:p w14:paraId="1D2F28F7" w14:textId="0B02F978"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460" w:type="dxa"/>
            <w:vAlign w:val="center"/>
          </w:tcPr>
          <w:p w14:paraId="35434CB2"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71E20EA5"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0858C2CF" w14:textId="080A3795"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786" w:type="dxa"/>
            <w:vAlign w:val="center"/>
          </w:tcPr>
          <w:p w14:paraId="50364435" w14:textId="6962A2BE"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r>
      <w:tr w:rsidR="00353057" w:rsidRPr="00353057" w14:paraId="0BF3F5B2" w14:textId="77777777" w:rsidTr="00A13A69">
        <w:trPr>
          <w:trHeight w:val="392"/>
        </w:trPr>
        <w:tc>
          <w:tcPr>
            <w:tcW w:w="4823" w:type="dxa"/>
            <w:vAlign w:val="bottom"/>
          </w:tcPr>
          <w:p w14:paraId="503BDA1F" w14:textId="77777777" w:rsidR="00353057" w:rsidRPr="00353057" w:rsidRDefault="00353057"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Тема 8.</w:t>
            </w:r>
            <w:r w:rsidRPr="00353057">
              <w:rPr>
                <w:rFonts w:ascii="Times New Roman" w:eastAsia="Times New Roman" w:hAnsi="Times New Roman" w:cs="Times New Roman"/>
                <w:bCs/>
                <w:sz w:val="20"/>
                <w:szCs w:val="20"/>
                <w:lang w:eastAsia="ru-RU"/>
              </w:rPr>
              <w:t xml:space="preserve"> </w:t>
            </w:r>
            <w:r w:rsidRPr="00353057">
              <w:rPr>
                <w:rFonts w:ascii="Times New Roman" w:eastAsia="Times New Roman" w:hAnsi="Times New Roman" w:cs="Times New Roman"/>
                <w:sz w:val="20"/>
                <w:szCs w:val="20"/>
                <w:lang w:eastAsia="ru-RU"/>
              </w:rPr>
              <w:t>Теорія корисності та її застосування у процесах прийняття рішень</w:t>
            </w:r>
          </w:p>
        </w:tc>
        <w:tc>
          <w:tcPr>
            <w:tcW w:w="452" w:type="dxa"/>
            <w:gridSpan w:val="2"/>
            <w:vAlign w:val="center"/>
          </w:tcPr>
          <w:p w14:paraId="232BB06E"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9</w:t>
            </w:r>
          </w:p>
        </w:tc>
        <w:tc>
          <w:tcPr>
            <w:tcW w:w="505" w:type="dxa"/>
            <w:gridSpan w:val="2"/>
            <w:vAlign w:val="center"/>
          </w:tcPr>
          <w:p w14:paraId="5E1C2548"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1</w:t>
            </w:r>
          </w:p>
        </w:tc>
        <w:tc>
          <w:tcPr>
            <w:tcW w:w="530" w:type="dxa"/>
            <w:gridSpan w:val="2"/>
            <w:vAlign w:val="center"/>
          </w:tcPr>
          <w:p w14:paraId="78CF1345"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2</w:t>
            </w:r>
          </w:p>
        </w:tc>
        <w:tc>
          <w:tcPr>
            <w:tcW w:w="527" w:type="dxa"/>
            <w:gridSpan w:val="2"/>
            <w:vAlign w:val="center"/>
          </w:tcPr>
          <w:p w14:paraId="3B232F49"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1</w:t>
            </w:r>
          </w:p>
        </w:tc>
        <w:tc>
          <w:tcPr>
            <w:tcW w:w="532" w:type="dxa"/>
            <w:gridSpan w:val="2"/>
            <w:vAlign w:val="center"/>
          </w:tcPr>
          <w:p w14:paraId="4FD9C8AD"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5</w:t>
            </w:r>
          </w:p>
        </w:tc>
        <w:tc>
          <w:tcPr>
            <w:tcW w:w="539" w:type="dxa"/>
            <w:vAlign w:val="center"/>
          </w:tcPr>
          <w:p w14:paraId="70F487C9" w14:textId="3EA827E4"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460" w:type="dxa"/>
            <w:vAlign w:val="center"/>
          </w:tcPr>
          <w:p w14:paraId="700A1C48"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4EEBF682"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4D5CB8E9" w14:textId="1F3490EA"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786" w:type="dxa"/>
            <w:vAlign w:val="center"/>
          </w:tcPr>
          <w:p w14:paraId="792E9AC2" w14:textId="0C2915C3"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r>
      <w:tr w:rsidR="00353057" w:rsidRPr="00353057" w14:paraId="721BC63D" w14:textId="77777777" w:rsidTr="00A13A69">
        <w:trPr>
          <w:trHeight w:val="191"/>
        </w:trPr>
        <w:tc>
          <w:tcPr>
            <w:tcW w:w="4823" w:type="dxa"/>
            <w:vAlign w:val="bottom"/>
          </w:tcPr>
          <w:p w14:paraId="292572D3" w14:textId="77777777" w:rsidR="00353057" w:rsidRPr="00353057" w:rsidRDefault="00353057"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Всього</w:t>
            </w:r>
          </w:p>
        </w:tc>
        <w:tc>
          <w:tcPr>
            <w:tcW w:w="445" w:type="dxa"/>
            <w:vAlign w:val="center"/>
          </w:tcPr>
          <w:p w14:paraId="1CB2D53B"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74</w:t>
            </w:r>
          </w:p>
        </w:tc>
        <w:tc>
          <w:tcPr>
            <w:tcW w:w="502" w:type="dxa"/>
            <w:gridSpan w:val="2"/>
            <w:vAlign w:val="center"/>
          </w:tcPr>
          <w:p w14:paraId="13AB0457"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10</w:t>
            </w:r>
          </w:p>
        </w:tc>
        <w:tc>
          <w:tcPr>
            <w:tcW w:w="530" w:type="dxa"/>
            <w:gridSpan w:val="2"/>
            <w:vAlign w:val="center"/>
          </w:tcPr>
          <w:p w14:paraId="22D23129"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8</w:t>
            </w:r>
          </w:p>
        </w:tc>
        <w:tc>
          <w:tcPr>
            <w:tcW w:w="527" w:type="dxa"/>
            <w:gridSpan w:val="2"/>
            <w:vAlign w:val="center"/>
          </w:tcPr>
          <w:p w14:paraId="74B4A42B"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9</w:t>
            </w:r>
          </w:p>
        </w:tc>
        <w:tc>
          <w:tcPr>
            <w:tcW w:w="542" w:type="dxa"/>
            <w:gridSpan w:val="3"/>
            <w:vAlign w:val="center"/>
          </w:tcPr>
          <w:p w14:paraId="510B0141"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47</w:t>
            </w:r>
          </w:p>
        </w:tc>
        <w:tc>
          <w:tcPr>
            <w:tcW w:w="539" w:type="dxa"/>
            <w:vAlign w:val="center"/>
          </w:tcPr>
          <w:p w14:paraId="2E3BE95D" w14:textId="0A04D081"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460" w:type="dxa"/>
            <w:vAlign w:val="center"/>
          </w:tcPr>
          <w:p w14:paraId="4B746AF4" w14:textId="67DFA689"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4C37E822"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17D143DC" w14:textId="64AD4FEA"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786" w:type="dxa"/>
            <w:vAlign w:val="center"/>
          </w:tcPr>
          <w:p w14:paraId="52250ACA" w14:textId="540F2939"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r>
      <w:tr w:rsidR="00353057" w:rsidRPr="00353057" w14:paraId="0E3B0E61" w14:textId="77777777" w:rsidTr="00A13A69">
        <w:trPr>
          <w:trHeight w:val="191"/>
        </w:trPr>
        <w:tc>
          <w:tcPr>
            <w:tcW w:w="10288" w:type="dxa"/>
            <w:gridSpan w:val="16"/>
            <w:vAlign w:val="bottom"/>
          </w:tcPr>
          <w:p w14:paraId="2E9110B7" w14:textId="75BFAC91"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r>
      <w:tr w:rsidR="00353057" w:rsidRPr="00353057" w14:paraId="3792C7CD" w14:textId="77777777" w:rsidTr="00A13A69">
        <w:trPr>
          <w:trHeight w:val="382"/>
        </w:trPr>
        <w:tc>
          <w:tcPr>
            <w:tcW w:w="4823" w:type="dxa"/>
            <w:vAlign w:val="bottom"/>
          </w:tcPr>
          <w:p w14:paraId="0AA3672C" w14:textId="77777777" w:rsidR="00353057" w:rsidRPr="00353057" w:rsidRDefault="00353057"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Тема 9.</w:t>
            </w:r>
            <w:r w:rsidRPr="00353057">
              <w:rPr>
                <w:rFonts w:ascii="Times New Roman" w:eastAsia="Times New Roman" w:hAnsi="Times New Roman" w:cs="Times New Roman"/>
                <w:bCs/>
                <w:sz w:val="20"/>
                <w:szCs w:val="20"/>
                <w:lang w:eastAsia="ru-RU"/>
              </w:rPr>
              <w:t xml:space="preserve"> </w:t>
            </w:r>
            <w:r w:rsidRPr="00353057">
              <w:rPr>
                <w:rFonts w:ascii="Times New Roman" w:eastAsia="Times New Roman" w:hAnsi="Times New Roman" w:cs="Times New Roman"/>
                <w:sz w:val="20"/>
                <w:szCs w:val="20"/>
                <w:lang w:eastAsia="ru-RU"/>
              </w:rPr>
              <w:t>Підприємницькі ризики та їх вплив на прийняття господарських рішень</w:t>
            </w:r>
          </w:p>
        </w:tc>
        <w:tc>
          <w:tcPr>
            <w:tcW w:w="445" w:type="dxa"/>
            <w:vAlign w:val="center"/>
          </w:tcPr>
          <w:p w14:paraId="39B9C4D9"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10</w:t>
            </w:r>
          </w:p>
        </w:tc>
        <w:tc>
          <w:tcPr>
            <w:tcW w:w="502" w:type="dxa"/>
            <w:gridSpan w:val="2"/>
            <w:vAlign w:val="center"/>
          </w:tcPr>
          <w:p w14:paraId="26C185B6"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2</w:t>
            </w:r>
          </w:p>
        </w:tc>
        <w:tc>
          <w:tcPr>
            <w:tcW w:w="530" w:type="dxa"/>
            <w:gridSpan w:val="2"/>
            <w:vAlign w:val="center"/>
          </w:tcPr>
          <w:p w14:paraId="69335887"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27" w:type="dxa"/>
            <w:gridSpan w:val="2"/>
            <w:vAlign w:val="center"/>
          </w:tcPr>
          <w:p w14:paraId="71D822D5"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2</w:t>
            </w:r>
          </w:p>
        </w:tc>
        <w:tc>
          <w:tcPr>
            <w:tcW w:w="527" w:type="dxa"/>
            <w:gridSpan w:val="2"/>
            <w:vAlign w:val="center"/>
          </w:tcPr>
          <w:p w14:paraId="0BBD45E2"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6</w:t>
            </w:r>
          </w:p>
        </w:tc>
        <w:tc>
          <w:tcPr>
            <w:tcW w:w="554" w:type="dxa"/>
            <w:gridSpan w:val="2"/>
            <w:vAlign w:val="center"/>
          </w:tcPr>
          <w:p w14:paraId="772EB65B" w14:textId="7020C40B"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460" w:type="dxa"/>
            <w:vAlign w:val="center"/>
          </w:tcPr>
          <w:p w14:paraId="5616B74B" w14:textId="66E812A9"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4082AA5D"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6FCE7DC3"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786" w:type="dxa"/>
            <w:vAlign w:val="center"/>
          </w:tcPr>
          <w:p w14:paraId="5FBB82B8" w14:textId="554C305C"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r>
      <w:tr w:rsidR="00353057" w:rsidRPr="00353057" w14:paraId="4EDEA086" w14:textId="77777777" w:rsidTr="00A13A69">
        <w:trPr>
          <w:trHeight w:val="392"/>
        </w:trPr>
        <w:tc>
          <w:tcPr>
            <w:tcW w:w="4823" w:type="dxa"/>
            <w:vAlign w:val="bottom"/>
          </w:tcPr>
          <w:p w14:paraId="1507E016" w14:textId="6190BC34" w:rsidR="00353057" w:rsidRPr="00353057" w:rsidRDefault="00353057"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Тема 10</w:t>
            </w:r>
            <w:r w:rsidRPr="00353057">
              <w:rPr>
                <w:rFonts w:ascii="Times New Roman" w:eastAsia="Times New Roman" w:hAnsi="Times New Roman" w:cs="Times New Roman"/>
                <w:bCs/>
                <w:sz w:val="20"/>
                <w:szCs w:val="20"/>
                <w:lang w:eastAsia="ru-RU"/>
              </w:rPr>
              <w:t xml:space="preserve">. </w:t>
            </w:r>
            <w:r w:rsidRPr="00353057">
              <w:rPr>
                <w:rFonts w:ascii="Times New Roman" w:eastAsia="Times New Roman" w:hAnsi="Times New Roman" w:cs="Times New Roman"/>
                <w:sz w:val="20"/>
                <w:szCs w:val="20"/>
                <w:lang w:eastAsia="ru-RU"/>
              </w:rPr>
              <w:t xml:space="preserve">Критерії прийняття </w:t>
            </w:r>
            <w:r w:rsidR="009D69C8">
              <w:rPr>
                <w:rFonts w:ascii="Times New Roman" w:eastAsia="Times New Roman" w:hAnsi="Times New Roman" w:cs="Times New Roman"/>
                <w:sz w:val="20"/>
                <w:szCs w:val="20"/>
                <w:lang w:eastAsia="ru-RU"/>
              </w:rPr>
              <w:t>економічних рішень</w:t>
            </w:r>
            <w:r w:rsidRPr="00353057">
              <w:rPr>
                <w:rFonts w:ascii="Times New Roman" w:eastAsia="Times New Roman" w:hAnsi="Times New Roman" w:cs="Times New Roman"/>
                <w:sz w:val="20"/>
                <w:szCs w:val="20"/>
                <w:lang w:eastAsia="ru-RU"/>
              </w:rPr>
              <w:t xml:space="preserve"> за умов ризику</w:t>
            </w:r>
          </w:p>
        </w:tc>
        <w:tc>
          <w:tcPr>
            <w:tcW w:w="445" w:type="dxa"/>
            <w:vAlign w:val="center"/>
          </w:tcPr>
          <w:p w14:paraId="6A2C72F2"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9</w:t>
            </w:r>
          </w:p>
        </w:tc>
        <w:tc>
          <w:tcPr>
            <w:tcW w:w="502" w:type="dxa"/>
            <w:gridSpan w:val="2"/>
            <w:vAlign w:val="center"/>
          </w:tcPr>
          <w:p w14:paraId="4642AEA4"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1</w:t>
            </w:r>
          </w:p>
        </w:tc>
        <w:tc>
          <w:tcPr>
            <w:tcW w:w="530" w:type="dxa"/>
            <w:gridSpan w:val="2"/>
            <w:vAlign w:val="center"/>
          </w:tcPr>
          <w:p w14:paraId="0732A5AB"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27" w:type="dxa"/>
            <w:gridSpan w:val="2"/>
            <w:vAlign w:val="center"/>
          </w:tcPr>
          <w:p w14:paraId="3D0A4DAA"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2</w:t>
            </w:r>
          </w:p>
        </w:tc>
        <w:tc>
          <w:tcPr>
            <w:tcW w:w="527" w:type="dxa"/>
            <w:gridSpan w:val="2"/>
            <w:vAlign w:val="center"/>
          </w:tcPr>
          <w:p w14:paraId="4F52439B"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6</w:t>
            </w:r>
          </w:p>
        </w:tc>
        <w:tc>
          <w:tcPr>
            <w:tcW w:w="554" w:type="dxa"/>
            <w:gridSpan w:val="2"/>
            <w:vAlign w:val="center"/>
          </w:tcPr>
          <w:p w14:paraId="21F86AC6" w14:textId="20682251"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460" w:type="dxa"/>
            <w:vAlign w:val="center"/>
          </w:tcPr>
          <w:p w14:paraId="5225031F"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70F5AA41"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1B917255" w14:textId="1198725D"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786" w:type="dxa"/>
            <w:vAlign w:val="center"/>
          </w:tcPr>
          <w:p w14:paraId="35DBDDF4" w14:textId="340DD45B"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r>
      <w:tr w:rsidR="00353057" w:rsidRPr="00353057" w14:paraId="3FF70386" w14:textId="77777777" w:rsidTr="00A13A69">
        <w:trPr>
          <w:trHeight w:val="191"/>
        </w:trPr>
        <w:tc>
          <w:tcPr>
            <w:tcW w:w="4823" w:type="dxa"/>
            <w:vAlign w:val="bottom"/>
          </w:tcPr>
          <w:p w14:paraId="4DC10813" w14:textId="77777777" w:rsidR="00353057" w:rsidRPr="00353057" w:rsidRDefault="00353057"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Тема 11.</w:t>
            </w:r>
            <w:r w:rsidRPr="00353057">
              <w:rPr>
                <w:rFonts w:ascii="Times New Roman" w:eastAsia="Times New Roman" w:hAnsi="Times New Roman" w:cs="Times New Roman"/>
                <w:b/>
                <w:sz w:val="20"/>
                <w:szCs w:val="20"/>
                <w:lang w:eastAsia="ru-RU"/>
              </w:rPr>
              <w:t xml:space="preserve"> </w:t>
            </w:r>
            <w:r w:rsidRPr="00353057">
              <w:rPr>
                <w:rFonts w:ascii="Times New Roman" w:eastAsia="Times New Roman" w:hAnsi="Times New Roman" w:cs="Times New Roman"/>
                <w:sz w:val="20"/>
                <w:szCs w:val="20"/>
                <w:lang w:eastAsia="ru-RU"/>
              </w:rPr>
              <w:t>Прийняття рішень у конфліктних ситуаціях</w:t>
            </w:r>
          </w:p>
        </w:tc>
        <w:tc>
          <w:tcPr>
            <w:tcW w:w="445" w:type="dxa"/>
            <w:vAlign w:val="center"/>
          </w:tcPr>
          <w:p w14:paraId="015FA11D"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9</w:t>
            </w:r>
          </w:p>
        </w:tc>
        <w:tc>
          <w:tcPr>
            <w:tcW w:w="502" w:type="dxa"/>
            <w:gridSpan w:val="2"/>
            <w:vAlign w:val="center"/>
          </w:tcPr>
          <w:p w14:paraId="4CB491B4"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1</w:t>
            </w:r>
          </w:p>
        </w:tc>
        <w:tc>
          <w:tcPr>
            <w:tcW w:w="530" w:type="dxa"/>
            <w:gridSpan w:val="2"/>
            <w:vAlign w:val="center"/>
          </w:tcPr>
          <w:p w14:paraId="46467AC3"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2</w:t>
            </w:r>
          </w:p>
        </w:tc>
        <w:tc>
          <w:tcPr>
            <w:tcW w:w="527" w:type="dxa"/>
            <w:gridSpan w:val="2"/>
            <w:vAlign w:val="center"/>
          </w:tcPr>
          <w:p w14:paraId="18E05E03"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27" w:type="dxa"/>
            <w:gridSpan w:val="2"/>
            <w:vAlign w:val="center"/>
          </w:tcPr>
          <w:p w14:paraId="72836464"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6</w:t>
            </w:r>
          </w:p>
        </w:tc>
        <w:tc>
          <w:tcPr>
            <w:tcW w:w="554" w:type="dxa"/>
            <w:gridSpan w:val="2"/>
            <w:vAlign w:val="center"/>
          </w:tcPr>
          <w:p w14:paraId="35AF3F39" w14:textId="738EDEE2"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460" w:type="dxa"/>
            <w:vAlign w:val="center"/>
          </w:tcPr>
          <w:p w14:paraId="1F1940F4"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26DDA2EA"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1FBFAF6B" w14:textId="5898A8C1"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786" w:type="dxa"/>
            <w:vAlign w:val="center"/>
          </w:tcPr>
          <w:p w14:paraId="17B96F7E" w14:textId="55F950AC"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r>
      <w:tr w:rsidR="00353057" w:rsidRPr="00353057" w14:paraId="0E10C955" w14:textId="77777777" w:rsidTr="00A13A69">
        <w:trPr>
          <w:trHeight w:val="382"/>
        </w:trPr>
        <w:tc>
          <w:tcPr>
            <w:tcW w:w="4823" w:type="dxa"/>
            <w:vAlign w:val="bottom"/>
          </w:tcPr>
          <w:p w14:paraId="024F01DA" w14:textId="77777777" w:rsidR="00353057" w:rsidRPr="00353057" w:rsidRDefault="00353057"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Тема 12.</w:t>
            </w:r>
            <w:r w:rsidRPr="00353057">
              <w:rPr>
                <w:rFonts w:ascii="Times New Roman" w:eastAsia="Times New Roman" w:hAnsi="Times New Roman" w:cs="Times New Roman"/>
                <w:b/>
                <w:sz w:val="20"/>
                <w:szCs w:val="20"/>
                <w:lang w:eastAsia="ru-RU"/>
              </w:rPr>
              <w:t xml:space="preserve"> </w:t>
            </w:r>
            <w:r w:rsidRPr="00353057">
              <w:rPr>
                <w:rFonts w:ascii="Times New Roman" w:eastAsia="Times New Roman" w:hAnsi="Times New Roman" w:cs="Times New Roman"/>
                <w:sz w:val="20"/>
                <w:szCs w:val="20"/>
                <w:lang w:eastAsia="ru-RU"/>
              </w:rPr>
              <w:t>Обґрунтування фінансових та інвестиційних рішень за умов ризику.</w:t>
            </w:r>
          </w:p>
        </w:tc>
        <w:tc>
          <w:tcPr>
            <w:tcW w:w="445" w:type="dxa"/>
            <w:vAlign w:val="center"/>
          </w:tcPr>
          <w:p w14:paraId="2C06B754"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10</w:t>
            </w:r>
          </w:p>
        </w:tc>
        <w:tc>
          <w:tcPr>
            <w:tcW w:w="502" w:type="dxa"/>
            <w:gridSpan w:val="2"/>
            <w:vAlign w:val="center"/>
          </w:tcPr>
          <w:p w14:paraId="18B3CEAA"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2</w:t>
            </w:r>
          </w:p>
        </w:tc>
        <w:tc>
          <w:tcPr>
            <w:tcW w:w="530" w:type="dxa"/>
            <w:gridSpan w:val="2"/>
            <w:vAlign w:val="center"/>
          </w:tcPr>
          <w:p w14:paraId="450BFC44"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27" w:type="dxa"/>
            <w:gridSpan w:val="2"/>
            <w:vAlign w:val="center"/>
          </w:tcPr>
          <w:p w14:paraId="77D9927E"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2</w:t>
            </w:r>
          </w:p>
        </w:tc>
        <w:tc>
          <w:tcPr>
            <w:tcW w:w="527" w:type="dxa"/>
            <w:gridSpan w:val="2"/>
            <w:vAlign w:val="center"/>
          </w:tcPr>
          <w:p w14:paraId="70D5EB26"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6</w:t>
            </w:r>
          </w:p>
        </w:tc>
        <w:tc>
          <w:tcPr>
            <w:tcW w:w="554" w:type="dxa"/>
            <w:gridSpan w:val="2"/>
            <w:vAlign w:val="center"/>
          </w:tcPr>
          <w:p w14:paraId="59AB08EA" w14:textId="5F45C04B"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460" w:type="dxa"/>
            <w:vAlign w:val="center"/>
          </w:tcPr>
          <w:p w14:paraId="1181D972" w14:textId="4258AF31"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3D7F9520"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6288B4A1" w14:textId="4636E0BE"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786" w:type="dxa"/>
            <w:vAlign w:val="center"/>
          </w:tcPr>
          <w:p w14:paraId="318673AF" w14:textId="4B097E16"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r>
      <w:tr w:rsidR="00353057" w:rsidRPr="00353057" w14:paraId="5DD5A648" w14:textId="77777777" w:rsidTr="00A13A69">
        <w:trPr>
          <w:trHeight w:val="200"/>
        </w:trPr>
        <w:tc>
          <w:tcPr>
            <w:tcW w:w="4823" w:type="dxa"/>
            <w:vAlign w:val="bottom"/>
          </w:tcPr>
          <w:p w14:paraId="350883AB" w14:textId="77777777" w:rsidR="00353057" w:rsidRPr="00353057" w:rsidRDefault="00353057"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Тема 13.</w:t>
            </w:r>
            <w:r w:rsidRPr="00353057">
              <w:rPr>
                <w:rFonts w:ascii="Times New Roman" w:eastAsia="Times New Roman" w:hAnsi="Times New Roman" w:cs="Times New Roman"/>
                <w:bCs/>
                <w:sz w:val="20"/>
                <w:szCs w:val="20"/>
                <w:lang w:eastAsia="ru-RU"/>
              </w:rPr>
              <w:t xml:space="preserve"> </w:t>
            </w:r>
            <w:r w:rsidRPr="00353057">
              <w:rPr>
                <w:rFonts w:ascii="Times New Roman" w:eastAsia="Times New Roman" w:hAnsi="Times New Roman" w:cs="Times New Roman"/>
                <w:sz w:val="20"/>
                <w:szCs w:val="20"/>
                <w:lang w:eastAsia="ru-RU"/>
              </w:rPr>
              <w:t>Якісне оцінювання підприємницьких ризиків</w:t>
            </w:r>
          </w:p>
        </w:tc>
        <w:tc>
          <w:tcPr>
            <w:tcW w:w="445" w:type="dxa"/>
            <w:vAlign w:val="center"/>
          </w:tcPr>
          <w:p w14:paraId="22AFFD08"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10</w:t>
            </w:r>
          </w:p>
        </w:tc>
        <w:tc>
          <w:tcPr>
            <w:tcW w:w="502" w:type="dxa"/>
            <w:gridSpan w:val="2"/>
            <w:vAlign w:val="center"/>
          </w:tcPr>
          <w:p w14:paraId="548AE170"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1</w:t>
            </w:r>
          </w:p>
        </w:tc>
        <w:tc>
          <w:tcPr>
            <w:tcW w:w="530" w:type="dxa"/>
            <w:gridSpan w:val="2"/>
            <w:vAlign w:val="center"/>
          </w:tcPr>
          <w:p w14:paraId="6EF7751A"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2</w:t>
            </w:r>
          </w:p>
        </w:tc>
        <w:tc>
          <w:tcPr>
            <w:tcW w:w="527" w:type="dxa"/>
            <w:gridSpan w:val="2"/>
            <w:vAlign w:val="center"/>
          </w:tcPr>
          <w:p w14:paraId="26546A79"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27" w:type="dxa"/>
            <w:gridSpan w:val="2"/>
            <w:vAlign w:val="center"/>
          </w:tcPr>
          <w:p w14:paraId="0F855989"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7</w:t>
            </w:r>
          </w:p>
        </w:tc>
        <w:tc>
          <w:tcPr>
            <w:tcW w:w="554" w:type="dxa"/>
            <w:gridSpan w:val="2"/>
            <w:vAlign w:val="center"/>
          </w:tcPr>
          <w:p w14:paraId="09C88B61" w14:textId="380C070B"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460" w:type="dxa"/>
            <w:vAlign w:val="center"/>
          </w:tcPr>
          <w:p w14:paraId="6D97BAF6" w14:textId="143107FC"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70EC6E71"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3955E7A7"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786" w:type="dxa"/>
            <w:vAlign w:val="center"/>
          </w:tcPr>
          <w:p w14:paraId="2FA4BC39" w14:textId="11EEE0C1"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r>
      <w:tr w:rsidR="00353057" w:rsidRPr="00353057" w14:paraId="001F4802" w14:textId="77777777" w:rsidTr="00A13A69">
        <w:trPr>
          <w:trHeight w:val="191"/>
        </w:trPr>
        <w:tc>
          <w:tcPr>
            <w:tcW w:w="4823" w:type="dxa"/>
            <w:vAlign w:val="bottom"/>
          </w:tcPr>
          <w:p w14:paraId="6858EE3F" w14:textId="77777777" w:rsidR="00353057" w:rsidRPr="00353057" w:rsidRDefault="00353057"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Тема 14. Кількісне оцінювання підприємницьких ризиків.</w:t>
            </w:r>
          </w:p>
        </w:tc>
        <w:tc>
          <w:tcPr>
            <w:tcW w:w="445" w:type="dxa"/>
            <w:vAlign w:val="center"/>
          </w:tcPr>
          <w:p w14:paraId="36B8DBC7"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9</w:t>
            </w:r>
          </w:p>
        </w:tc>
        <w:tc>
          <w:tcPr>
            <w:tcW w:w="502" w:type="dxa"/>
            <w:gridSpan w:val="2"/>
            <w:vAlign w:val="center"/>
          </w:tcPr>
          <w:p w14:paraId="6CD4228E"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1</w:t>
            </w:r>
          </w:p>
        </w:tc>
        <w:tc>
          <w:tcPr>
            <w:tcW w:w="530" w:type="dxa"/>
            <w:gridSpan w:val="2"/>
            <w:vAlign w:val="center"/>
          </w:tcPr>
          <w:p w14:paraId="213E8372"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27" w:type="dxa"/>
            <w:gridSpan w:val="2"/>
            <w:vAlign w:val="center"/>
          </w:tcPr>
          <w:p w14:paraId="76456894"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2</w:t>
            </w:r>
          </w:p>
        </w:tc>
        <w:tc>
          <w:tcPr>
            <w:tcW w:w="527" w:type="dxa"/>
            <w:gridSpan w:val="2"/>
            <w:vAlign w:val="center"/>
          </w:tcPr>
          <w:p w14:paraId="5FC9F07F"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6</w:t>
            </w:r>
          </w:p>
        </w:tc>
        <w:tc>
          <w:tcPr>
            <w:tcW w:w="554" w:type="dxa"/>
            <w:gridSpan w:val="2"/>
            <w:vAlign w:val="center"/>
          </w:tcPr>
          <w:p w14:paraId="611C265B" w14:textId="46CABD52"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460" w:type="dxa"/>
            <w:vAlign w:val="center"/>
          </w:tcPr>
          <w:p w14:paraId="0FF85252" w14:textId="1FE8F34E"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447ABE6C"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33E81CA3" w14:textId="31A84843"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786" w:type="dxa"/>
            <w:vAlign w:val="center"/>
          </w:tcPr>
          <w:p w14:paraId="6A9F662A" w14:textId="40770930"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r>
      <w:tr w:rsidR="00353057" w:rsidRPr="00353057" w14:paraId="42DD7B1B" w14:textId="77777777" w:rsidTr="00A13A69">
        <w:trPr>
          <w:trHeight w:val="191"/>
        </w:trPr>
        <w:tc>
          <w:tcPr>
            <w:tcW w:w="4823" w:type="dxa"/>
            <w:vAlign w:val="bottom"/>
          </w:tcPr>
          <w:p w14:paraId="4B1A13AC" w14:textId="77777777" w:rsidR="00353057" w:rsidRPr="00353057" w:rsidRDefault="00353057"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Тема 15. Основи ризик-менеджменту</w:t>
            </w:r>
          </w:p>
        </w:tc>
        <w:tc>
          <w:tcPr>
            <w:tcW w:w="445" w:type="dxa"/>
            <w:vAlign w:val="center"/>
          </w:tcPr>
          <w:p w14:paraId="42718800"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10</w:t>
            </w:r>
          </w:p>
        </w:tc>
        <w:tc>
          <w:tcPr>
            <w:tcW w:w="502" w:type="dxa"/>
            <w:gridSpan w:val="2"/>
            <w:vAlign w:val="center"/>
          </w:tcPr>
          <w:p w14:paraId="187B3A0D"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2</w:t>
            </w:r>
          </w:p>
        </w:tc>
        <w:tc>
          <w:tcPr>
            <w:tcW w:w="530" w:type="dxa"/>
            <w:gridSpan w:val="2"/>
            <w:vAlign w:val="center"/>
          </w:tcPr>
          <w:p w14:paraId="4A6EB43A"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27" w:type="dxa"/>
            <w:gridSpan w:val="2"/>
            <w:vAlign w:val="center"/>
          </w:tcPr>
          <w:p w14:paraId="1404F50E"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1</w:t>
            </w:r>
          </w:p>
        </w:tc>
        <w:tc>
          <w:tcPr>
            <w:tcW w:w="527" w:type="dxa"/>
            <w:gridSpan w:val="2"/>
            <w:vAlign w:val="center"/>
          </w:tcPr>
          <w:p w14:paraId="1D39E7B7"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7</w:t>
            </w:r>
          </w:p>
        </w:tc>
        <w:tc>
          <w:tcPr>
            <w:tcW w:w="554" w:type="dxa"/>
            <w:gridSpan w:val="2"/>
            <w:vAlign w:val="center"/>
          </w:tcPr>
          <w:p w14:paraId="517B11D9" w14:textId="45A673BF"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460" w:type="dxa"/>
            <w:vAlign w:val="center"/>
          </w:tcPr>
          <w:p w14:paraId="79689EC6" w14:textId="7230652D"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3DA0162E"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417FAD1D"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786" w:type="dxa"/>
            <w:vAlign w:val="center"/>
          </w:tcPr>
          <w:p w14:paraId="5A211989" w14:textId="6ACDBF4A"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r>
      <w:tr w:rsidR="00353057" w:rsidRPr="00353057" w14:paraId="578B80A8" w14:textId="77777777" w:rsidTr="00A13A69">
        <w:trPr>
          <w:trHeight w:val="382"/>
        </w:trPr>
        <w:tc>
          <w:tcPr>
            <w:tcW w:w="4823" w:type="dxa"/>
            <w:vAlign w:val="bottom"/>
          </w:tcPr>
          <w:p w14:paraId="45C88896" w14:textId="77777777" w:rsidR="00353057" w:rsidRPr="00353057" w:rsidRDefault="00353057"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Тема 16. Напрями і методи регулювання та зниження ступеня ризику</w:t>
            </w:r>
          </w:p>
        </w:tc>
        <w:tc>
          <w:tcPr>
            <w:tcW w:w="445" w:type="dxa"/>
            <w:vAlign w:val="center"/>
          </w:tcPr>
          <w:p w14:paraId="392CAACC"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9</w:t>
            </w:r>
          </w:p>
        </w:tc>
        <w:tc>
          <w:tcPr>
            <w:tcW w:w="502" w:type="dxa"/>
            <w:gridSpan w:val="2"/>
            <w:vAlign w:val="center"/>
          </w:tcPr>
          <w:p w14:paraId="01A138D1"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2</w:t>
            </w:r>
          </w:p>
        </w:tc>
        <w:tc>
          <w:tcPr>
            <w:tcW w:w="530" w:type="dxa"/>
            <w:gridSpan w:val="2"/>
            <w:vAlign w:val="center"/>
          </w:tcPr>
          <w:p w14:paraId="210D6233"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1</w:t>
            </w:r>
          </w:p>
        </w:tc>
        <w:tc>
          <w:tcPr>
            <w:tcW w:w="527" w:type="dxa"/>
            <w:gridSpan w:val="2"/>
            <w:vAlign w:val="center"/>
          </w:tcPr>
          <w:p w14:paraId="197D01D1"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27" w:type="dxa"/>
            <w:gridSpan w:val="2"/>
            <w:vAlign w:val="center"/>
          </w:tcPr>
          <w:p w14:paraId="6BBB723F"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6</w:t>
            </w:r>
          </w:p>
        </w:tc>
        <w:tc>
          <w:tcPr>
            <w:tcW w:w="554" w:type="dxa"/>
            <w:gridSpan w:val="2"/>
            <w:vAlign w:val="center"/>
          </w:tcPr>
          <w:p w14:paraId="111ACFBE" w14:textId="007A4555"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460" w:type="dxa"/>
            <w:vAlign w:val="center"/>
          </w:tcPr>
          <w:p w14:paraId="4CA056A8"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3E29526F"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524C3946"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786" w:type="dxa"/>
            <w:vAlign w:val="center"/>
          </w:tcPr>
          <w:p w14:paraId="513E212C" w14:textId="1DB33EBB"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r>
      <w:tr w:rsidR="00353057" w:rsidRPr="00353057" w14:paraId="2E7A0A70" w14:textId="77777777" w:rsidTr="00A13A69">
        <w:trPr>
          <w:trHeight w:val="191"/>
        </w:trPr>
        <w:tc>
          <w:tcPr>
            <w:tcW w:w="4823" w:type="dxa"/>
            <w:vAlign w:val="bottom"/>
          </w:tcPr>
          <w:p w14:paraId="1DD3878C" w14:textId="77777777" w:rsidR="00353057" w:rsidRPr="00353057" w:rsidRDefault="00353057"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 xml:space="preserve">Всього </w:t>
            </w:r>
          </w:p>
        </w:tc>
        <w:tc>
          <w:tcPr>
            <w:tcW w:w="445" w:type="dxa"/>
            <w:vAlign w:val="center"/>
          </w:tcPr>
          <w:p w14:paraId="5703C985"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76</w:t>
            </w:r>
          </w:p>
        </w:tc>
        <w:tc>
          <w:tcPr>
            <w:tcW w:w="502" w:type="dxa"/>
            <w:gridSpan w:val="2"/>
            <w:vAlign w:val="center"/>
          </w:tcPr>
          <w:p w14:paraId="4756CDFB"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12</w:t>
            </w:r>
          </w:p>
        </w:tc>
        <w:tc>
          <w:tcPr>
            <w:tcW w:w="530" w:type="dxa"/>
            <w:gridSpan w:val="2"/>
            <w:vAlign w:val="center"/>
          </w:tcPr>
          <w:p w14:paraId="6828E7C7"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5</w:t>
            </w:r>
          </w:p>
        </w:tc>
        <w:tc>
          <w:tcPr>
            <w:tcW w:w="527" w:type="dxa"/>
            <w:gridSpan w:val="2"/>
            <w:vAlign w:val="center"/>
          </w:tcPr>
          <w:p w14:paraId="0450B615"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9</w:t>
            </w:r>
          </w:p>
        </w:tc>
        <w:tc>
          <w:tcPr>
            <w:tcW w:w="527" w:type="dxa"/>
            <w:gridSpan w:val="2"/>
            <w:vAlign w:val="center"/>
          </w:tcPr>
          <w:p w14:paraId="2765EF9D"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50</w:t>
            </w:r>
          </w:p>
        </w:tc>
        <w:tc>
          <w:tcPr>
            <w:tcW w:w="554" w:type="dxa"/>
            <w:gridSpan w:val="2"/>
            <w:vAlign w:val="center"/>
          </w:tcPr>
          <w:p w14:paraId="0CA6256B" w14:textId="3AA274A8"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460" w:type="dxa"/>
            <w:vAlign w:val="center"/>
          </w:tcPr>
          <w:p w14:paraId="5CF62301" w14:textId="0E324C36"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69A9D2D9" w14:textId="77777777"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567" w:type="dxa"/>
            <w:vAlign w:val="center"/>
          </w:tcPr>
          <w:p w14:paraId="330AC7D8" w14:textId="5AB288AD"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c>
          <w:tcPr>
            <w:tcW w:w="786" w:type="dxa"/>
            <w:vAlign w:val="center"/>
          </w:tcPr>
          <w:p w14:paraId="3FA16A5B" w14:textId="6DC28699" w:rsidR="00353057" w:rsidRPr="00353057" w:rsidRDefault="00353057" w:rsidP="00353057">
            <w:pPr>
              <w:widowControl w:val="0"/>
              <w:spacing w:after="0" w:line="240" w:lineRule="auto"/>
              <w:jc w:val="center"/>
              <w:rPr>
                <w:rFonts w:ascii="Times New Roman" w:eastAsia="Times New Roman" w:hAnsi="Times New Roman" w:cs="Times New Roman"/>
                <w:sz w:val="20"/>
                <w:szCs w:val="20"/>
                <w:lang w:eastAsia="ru-RU"/>
              </w:rPr>
            </w:pPr>
          </w:p>
        </w:tc>
      </w:tr>
      <w:tr w:rsidR="00353057" w:rsidRPr="00353057" w14:paraId="66C3309F" w14:textId="77777777" w:rsidTr="00A13A69">
        <w:trPr>
          <w:trHeight w:val="191"/>
        </w:trPr>
        <w:tc>
          <w:tcPr>
            <w:tcW w:w="10288" w:type="dxa"/>
            <w:gridSpan w:val="16"/>
            <w:vAlign w:val="bottom"/>
          </w:tcPr>
          <w:p w14:paraId="1AEF3B50" w14:textId="77777777" w:rsidR="00353057" w:rsidRPr="00353057" w:rsidRDefault="00353057" w:rsidP="00353057">
            <w:pPr>
              <w:widowControl w:val="0"/>
              <w:spacing w:after="0" w:line="240" w:lineRule="auto"/>
              <w:rPr>
                <w:rFonts w:ascii="Times New Roman" w:eastAsia="Times New Roman" w:hAnsi="Times New Roman" w:cs="Times New Roman"/>
                <w:sz w:val="20"/>
                <w:szCs w:val="20"/>
                <w:lang w:eastAsia="ru-RU"/>
              </w:rPr>
            </w:pPr>
            <w:r w:rsidRPr="00353057">
              <w:rPr>
                <w:rFonts w:ascii="Times New Roman" w:eastAsia="Times New Roman" w:hAnsi="Times New Roman" w:cs="Times New Roman"/>
                <w:b/>
                <w:sz w:val="20"/>
                <w:szCs w:val="20"/>
                <w:lang w:eastAsia="ru-RU"/>
              </w:rPr>
              <w:t>Форма підсумкового контролю – екзамен</w:t>
            </w:r>
          </w:p>
        </w:tc>
      </w:tr>
      <w:tr w:rsidR="00353057" w:rsidRPr="00353057" w14:paraId="0892604B" w14:textId="77777777" w:rsidTr="00A13A69">
        <w:trPr>
          <w:trHeight w:val="191"/>
        </w:trPr>
        <w:tc>
          <w:tcPr>
            <w:tcW w:w="4823" w:type="dxa"/>
            <w:vAlign w:val="bottom"/>
          </w:tcPr>
          <w:p w14:paraId="692D2551" w14:textId="77777777" w:rsidR="00353057" w:rsidRPr="00353057" w:rsidRDefault="00353057" w:rsidP="00353057">
            <w:pPr>
              <w:widowControl w:val="0"/>
              <w:spacing w:after="0" w:line="240" w:lineRule="auto"/>
              <w:rPr>
                <w:rFonts w:ascii="Times New Roman" w:eastAsia="Times New Roman" w:hAnsi="Times New Roman" w:cs="Times New Roman"/>
                <w:b/>
                <w:bCs/>
                <w:sz w:val="20"/>
                <w:szCs w:val="20"/>
                <w:lang w:eastAsia="ru-RU"/>
              </w:rPr>
            </w:pPr>
            <w:r w:rsidRPr="00353057">
              <w:rPr>
                <w:rFonts w:ascii="Times New Roman" w:eastAsia="Times New Roman" w:hAnsi="Times New Roman" w:cs="Times New Roman"/>
                <w:b/>
                <w:bCs/>
                <w:sz w:val="20"/>
                <w:szCs w:val="20"/>
                <w:lang w:eastAsia="ru-RU"/>
              </w:rPr>
              <w:t>Загальна кількість годин</w:t>
            </w:r>
          </w:p>
        </w:tc>
        <w:tc>
          <w:tcPr>
            <w:tcW w:w="445" w:type="dxa"/>
            <w:vAlign w:val="center"/>
          </w:tcPr>
          <w:p w14:paraId="03FD814D" w14:textId="77777777" w:rsidR="00353057" w:rsidRPr="00353057" w:rsidRDefault="00353057" w:rsidP="00353057">
            <w:pPr>
              <w:widowControl w:val="0"/>
              <w:spacing w:after="0" w:line="240" w:lineRule="auto"/>
              <w:ind w:hanging="159"/>
              <w:jc w:val="center"/>
              <w:rPr>
                <w:rFonts w:ascii="Times New Roman" w:eastAsia="Times New Roman" w:hAnsi="Times New Roman" w:cs="Times New Roman"/>
                <w:b/>
                <w:sz w:val="20"/>
                <w:szCs w:val="20"/>
                <w:lang w:eastAsia="ru-RU"/>
              </w:rPr>
            </w:pPr>
            <w:r w:rsidRPr="00353057">
              <w:rPr>
                <w:rFonts w:ascii="Times New Roman" w:eastAsia="Times New Roman" w:hAnsi="Times New Roman" w:cs="Times New Roman"/>
                <w:b/>
                <w:sz w:val="20"/>
                <w:szCs w:val="20"/>
                <w:lang w:eastAsia="ru-RU"/>
              </w:rPr>
              <w:t>150</w:t>
            </w:r>
          </w:p>
        </w:tc>
        <w:tc>
          <w:tcPr>
            <w:tcW w:w="502" w:type="dxa"/>
            <w:gridSpan w:val="2"/>
            <w:vAlign w:val="center"/>
          </w:tcPr>
          <w:p w14:paraId="2F561787" w14:textId="77777777" w:rsidR="00353057" w:rsidRPr="00353057" w:rsidRDefault="00353057" w:rsidP="00353057">
            <w:pPr>
              <w:widowControl w:val="0"/>
              <w:spacing w:after="0" w:line="240" w:lineRule="auto"/>
              <w:jc w:val="center"/>
              <w:rPr>
                <w:rFonts w:ascii="Times New Roman" w:eastAsia="Times New Roman" w:hAnsi="Times New Roman" w:cs="Times New Roman"/>
                <w:b/>
                <w:sz w:val="20"/>
                <w:szCs w:val="20"/>
                <w:lang w:eastAsia="ru-RU"/>
              </w:rPr>
            </w:pPr>
            <w:r w:rsidRPr="00353057">
              <w:rPr>
                <w:rFonts w:ascii="Times New Roman" w:eastAsia="Times New Roman" w:hAnsi="Times New Roman" w:cs="Times New Roman"/>
                <w:b/>
                <w:sz w:val="20"/>
                <w:szCs w:val="20"/>
                <w:lang w:eastAsia="ru-RU"/>
              </w:rPr>
              <w:t>22</w:t>
            </w:r>
          </w:p>
        </w:tc>
        <w:tc>
          <w:tcPr>
            <w:tcW w:w="530" w:type="dxa"/>
            <w:gridSpan w:val="2"/>
            <w:vAlign w:val="center"/>
          </w:tcPr>
          <w:p w14:paraId="14D1647F" w14:textId="77777777" w:rsidR="00353057" w:rsidRPr="00353057" w:rsidRDefault="00353057" w:rsidP="00353057">
            <w:pPr>
              <w:widowControl w:val="0"/>
              <w:spacing w:after="0" w:line="240" w:lineRule="auto"/>
              <w:jc w:val="center"/>
              <w:rPr>
                <w:rFonts w:ascii="Times New Roman" w:eastAsia="Times New Roman" w:hAnsi="Times New Roman" w:cs="Times New Roman"/>
                <w:b/>
                <w:sz w:val="20"/>
                <w:szCs w:val="20"/>
                <w:lang w:eastAsia="ru-RU"/>
              </w:rPr>
            </w:pPr>
            <w:r w:rsidRPr="00353057">
              <w:rPr>
                <w:rFonts w:ascii="Times New Roman" w:eastAsia="Times New Roman" w:hAnsi="Times New Roman" w:cs="Times New Roman"/>
                <w:b/>
                <w:sz w:val="20"/>
                <w:szCs w:val="20"/>
                <w:lang w:eastAsia="ru-RU"/>
              </w:rPr>
              <w:t>13</w:t>
            </w:r>
          </w:p>
        </w:tc>
        <w:tc>
          <w:tcPr>
            <w:tcW w:w="527" w:type="dxa"/>
            <w:gridSpan w:val="2"/>
            <w:vAlign w:val="center"/>
          </w:tcPr>
          <w:p w14:paraId="4009166E" w14:textId="77777777" w:rsidR="00353057" w:rsidRPr="00353057" w:rsidRDefault="00353057" w:rsidP="00353057">
            <w:pPr>
              <w:widowControl w:val="0"/>
              <w:spacing w:after="0" w:line="240" w:lineRule="auto"/>
              <w:jc w:val="center"/>
              <w:rPr>
                <w:rFonts w:ascii="Times New Roman" w:eastAsia="Times New Roman" w:hAnsi="Times New Roman" w:cs="Times New Roman"/>
                <w:b/>
                <w:sz w:val="20"/>
                <w:szCs w:val="20"/>
                <w:lang w:eastAsia="ru-RU"/>
              </w:rPr>
            </w:pPr>
            <w:r w:rsidRPr="00353057">
              <w:rPr>
                <w:rFonts w:ascii="Times New Roman" w:eastAsia="Times New Roman" w:hAnsi="Times New Roman" w:cs="Times New Roman"/>
                <w:b/>
                <w:sz w:val="20"/>
                <w:szCs w:val="20"/>
                <w:lang w:eastAsia="ru-RU"/>
              </w:rPr>
              <w:t>20</w:t>
            </w:r>
          </w:p>
        </w:tc>
        <w:tc>
          <w:tcPr>
            <w:tcW w:w="527" w:type="dxa"/>
            <w:gridSpan w:val="2"/>
          </w:tcPr>
          <w:p w14:paraId="37AE5FF0" w14:textId="77777777" w:rsidR="00353057" w:rsidRPr="00353057" w:rsidRDefault="00353057" w:rsidP="00353057">
            <w:pPr>
              <w:widowControl w:val="0"/>
              <w:spacing w:after="0" w:line="240" w:lineRule="auto"/>
              <w:ind w:left="-88"/>
              <w:jc w:val="center"/>
              <w:rPr>
                <w:rFonts w:ascii="Times New Roman" w:eastAsia="Times New Roman" w:hAnsi="Times New Roman" w:cs="Times New Roman"/>
                <w:b/>
                <w:sz w:val="20"/>
                <w:szCs w:val="20"/>
                <w:lang w:eastAsia="ru-RU"/>
              </w:rPr>
            </w:pPr>
            <w:r w:rsidRPr="00353057">
              <w:rPr>
                <w:rFonts w:ascii="Times New Roman" w:eastAsia="Times New Roman" w:hAnsi="Times New Roman" w:cs="Times New Roman"/>
                <w:b/>
                <w:sz w:val="20"/>
                <w:szCs w:val="20"/>
                <w:lang w:eastAsia="ru-RU"/>
              </w:rPr>
              <w:t>95</w:t>
            </w:r>
          </w:p>
        </w:tc>
        <w:tc>
          <w:tcPr>
            <w:tcW w:w="554" w:type="dxa"/>
            <w:gridSpan w:val="2"/>
            <w:vAlign w:val="center"/>
          </w:tcPr>
          <w:p w14:paraId="37A35C32" w14:textId="351D6715" w:rsidR="00353057" w:rsidRPr="00353057" w:rsidRDefault="00353057" w:rsidP="00353057">
            <w:pPr>
              <w:widowControl w:val="0"/>
              <w:spacing w:after="0" w:line="240" w:lineRule="auto"/>
              <w:jc w:val="center"/>
              <w:rPr>
                <w:rFonts w:ascii="Times New Roman" w:eastAsia="Times New Roman" w:hAnsi="Times New Roman" w:cs="Times New Roman"/>
                <w:b/>
                <w:sz w:val="20"/>
                <w:szCs w:val="20"/>
                <w:lang w:eastAsia="ru-RU"/>
              </w:rPr>
            </w:pPr>
          </w:p>
        </w:tc>
        <w:tc>
          <w:tcPr>
            <w:tcW w:w="460" w:type="dxa"/>
            <w:vAlign w:val="center"/>
          </w:tcPr>
          <w:p w14:paraId="1114B41F" w14:textId="49A0B3C5" w:rsidR="00353057" w:rsidRPr="00353057" w:rsidRDefault="00353057" w:rsidP="00353057">
            <w:pPr>
              <w:widowControl w:val="0"/>
              <w:spacing w:after="0" w:line="240" w:lineRule="auto"/>
              <w:jc w:val="center"/>
              <w:rPr>
                <w:rFonts w:ascii="Times New Roman" w:eastAsia="Times New Roman" w:hAnsi="Times New Roman" w:cs="Times New Roman"/>
                <w:b/>
                <w:sz w:val="20"/>
                <w:szCs w:val="20"/>
                <w:lang w:eastAsia="ru-RU"/>
              </w:rPr>
            </w:pPr>
          </w:p>
        </w:tc>
        <w:tc>
          <w:tcPr>
            <w:tcW w:w="567" w:type="dxa"/>
            <w:vAlign w:val="center"/>
          </w:tcPr>
          <w:p w14:paraId="624EC773" w14:textId="77777777" w:rsidR="00353057" w:rsidRPr="00353057" w:rsidRDefault="00353057" w:rsidP="00353057">
            <w:pPr>
              <w:widowControl w:val="0"/>
              <w:spacing w:after="0" w:line="240" w:lineRule="auto"/>
              <w:jc w:val="center"/>
              <w:rPr>
                <w:rFonts w:ascii="Times New Roman" w:eastAsia="Times New Roman" w:hAnsi="Times New Roman" w:cs="Times New Roman"/>
                <w:b/>
                <w:sz w:val="20"/>
                <w:szCs w:val="20"/>
                <w:lang w:eastAsia="ru-RU"/>
              </w:rPr>
            </w:pPr>
          </w:p>
        </w:tc>
        <w:tc>
          <w:tcPr>
            <w:tcW w:w="567" w:type="dxa"/>
            <w:vAlign w:val="center"/>
          </w:tcPr>
          <w:p w14:paraId="03467DD8" w14:textId="202514EE" w:rsidR="00353057" w:rsidRPr="00353057" w:rsidRDefault="00353057" w:rsidP="00353057">
            <w:pPr>
              <w:widowControl w:val="0"/>
              <w:spacing w:after="0" w:line="240" w:lineRule="auto"/>
              <w:jc w:val="center"/>
              <w:rPr>
                <w:rFonts w:ascii="Times New Roman" w:eastAsia="Times New Roman" w:hAnsi="Times New Roman" w:cs="Times New Roman"/>
                <w:b/>
                <w:sz w:val="20"/>
                <w:szCs w:val="20"/>
                <w:lang w:eastAsia="ru-RU"/>
              </w:rPr>
            </w:pPr>
          </w:p>
        </w:tc>
        <w:tc>
          <w:tcPr>
            <w:tcW w:w="786" w:type="dxa"/>
            <w:vAlign w:val="center"/>
          </w:tcPr>
          <w:p w14:paraId="42566CA2" w14:textId="05621DFD" w:rsidR="00353057" w:rsidRPr="00353057" w:rsidRDefault="00353057" w:rsidP="00353057">
            <w:pPr>
              <w:widowControl w:val="0"/>
              <w:spacing w:after="0" w:line="240" w:lineRule="auto"/>
              <w:jc w:val="center"/>
              <w:rPr>
                <w:rFonts w:ascii="Times New Roman" w:eastAsia="Times New Roman" w:hAnsi="Times New Roman" w:cs="Times New Roman"/>
                <w:b/>
                <w:sz w:val="20"/>
                <w:szCs w:val="20"/>
                <w:lang w:eastAsia="ru-RU"/>
              </w:rPr>
            </w:pPr>
          </w:p>
        </w:tc>
      </w:tr>
    </w:tbl>
    <w:p w14:paraId="6CE353E5" w14:textId="77777777" w:rsidR="00353057" w:rsidRDefault="00353057" w:rsidP="0060084D">
      <w:pPr>
        <w:spacing w:after="0" w:line="240" w:lineRule="auto"/>
        <w:ind w:firstLine="709"/>
        <w:jc w:val="center"/>
        <w:rPr>
          <w:rFonts w:ascii="Times New Roman" w:hAnsi="Times New Roman" w:cs="Times New Roman"/>
          <w:b/>
          <w:sz w:val="24"/>
          <w:szCs w:val="24"/>
        </w:rPr>
      </w:pPr>
    </w:p>
    <w:p w14:paraId="2E05A9F6" w14:textId="77777777" w:rsidR="0008393A" w:rsidRDefault="0008393A" w:rsidP="0060084D">
      <w:pPr>
        <w:spacing w:after="0" w:line="240" w:lineRule="auto"/>
        <w:ind w:firstLine="709"/>
        <w:jc w:val="center"/>
        <w:rPr>
          <w:rFonts w:ascii="Times New Roman" w:hAnsi="Times New Roman" w:cs="Times New Roman"/>
          <w:b/>
          <w:sz w:val="24"/>
          <w:szCs w:val="24"/>
        </w:rPr>
      </w:pPr>
    </w:p>
    <w:p w14:paraId="43291E93" w14:textId="76C9EE8F" w:rsidR="0008393A" w:rsidRDefault="0008393A" w:rsidP="0060084D">
      <w:pPr>
        <w:spacing w:after="0" w:line="240" w:lineRule="auto"/>
        <w:ind w:firstLine="709"/>
        <w:jc w:val="center"/>
        <w:rPr>
          <w:rFonts w:ascii="Times New Roman" w:hAnsi="Times New Roman" w:cs="Times New Roman"/>
          <w:b/>
          <w:sz w:val="24"/>
          <w:szCs w:val="24"/>
        </w:rPr>
      </w:pPr>
      <w:r w:rsidRPr="0008393A">
        <w:rPr>
          <w:rFonts w:ascii="Times New Roman" w:hAnsi="Times New Roman" w:cs="Times New Roman"/>
          <w:b/>
          <w:sz w:val="24"/>
          <w:szCs w:val="24"/>
        </w:rPr>
        <w:t>Тематика лекційних занять з переліком питань</w:t>
      </w:r>
    </w:p>
    <w:tbl>
      <w:tblPr>
        <w:tblStyle w:val="ab"/>
        <w:tblW w:w="0" w:type="auto"/>
        <w:tblLook w:val="04A0" w:firstRow="1" w:lastRow="0" w:firstColumn="1" w:lastColumn="0" w:noHBand="0" w:noVBand="1"/>
      </w:tblPr>
      <w:tblGrid>
        <w:gridCol w:w="1345"/>
        <w:gridCol w:w="8284"/>
      </w:tblGrid>
      <w:tr w:rsidR="0008393A" w:rsidRPr="0008393A" w14:paraId="3635AE4A" w14:textId="77777777" w:rsidTr="00FA11C8">
        <w:tc>
          <w:tcPr>
            <w:tcW w:w="1345" w:type="dxa"/>
            <w:hideMark/>
          </w:tcPr>
          <w:p w14:paraId="660F8118" w14:textId="77777777" w:rsidR="0008393A" w:rsidRPr="0008393A" w:rsidRDefault="0008393A" w:rsidP="0008393A">
            <w:pPr>
              <w:ind w:firstLine="709"/>
              <w:rPr>
                <w:rFonts w:ascii="Times New Roman" w:hAnsi="Times New Roman" w:cs="Times New Roman"/>
                <w:b/>
                <w:bCs/>
                <w:sz w:val="24"/>
                <w:szCs w:val="24"/>
              </w:rPr>
            </w:pPr>
            <w:r w:rsidRPr="0008393A">
              <w:rPr>
                <w:rFonts w:ascii="Times New Roman" w:hAnsi="Times New Roman" w:cs="Times New Roman"/>
                <w:b/>
                <w:bCs/>
                <w:sz w:val="24"/>
                <w:szCs w:val="24"/>
              </w:rPr>
              <w:t>№</w:t>
            </w:r>
          </w:p>
        </w:tc>
        <w:tc>
          <w:tcPr>
            <w:tcW w:w="8284" w:type="dxa"/>
            <w:hideMark/>
          </w:tcPr>
          <w:p w14:paraId="7BD85B5B" w14:textId="77777777" w:rsidR="0008393A" w:rsidRPr="0008393A" w:rsidRDefault="0008393A" w:rsidP="0008393A">
            <w:pPr>
              <w:ind w:firstLine="709"/>
              <w:rPr>
                <w:rFonts w:ascii="Times New Roman" w:hAnsi="Times New Roman" w:cs="Times New Roman"/>
                <w:b/>
                <w:bCs/>
                <w:sz w:val="24"/>
                <w:szCs w:val="24"/>
              </w:rPr>
            </w:pPr>
            <w:r w:rsidRPr="0008393A">
              <w:rPr>
                <w:rFonts w:ascii="Times New Roman" w:hAnsi="Times New Roman" w:cs="Times New Roman"/>
                <w:b/>
                <w:bCs/>
                <w:sz w:val="24"/>
                <w:szCs w:val="24"/>
              </w:rPr>
              <w:t>Назва теми та основні питання</w:t>
            </w:r>
          </w:p>
        </w:tc>
      </w:tr>
      <w:tr w:rsidR="00FA11C8" w:rsidRPr="0008393A" w14:paraId="177747F2" w14:textId="77777777" w:rsidTr="00473AA2">
        <w:tc>
          <w:tcPr>
            <w:tcW w:w="9629" w:type="dxa"/>
            <w:gridSpan w:val="2"/>
            <w:hideMark/>
          </w:tcPr>
          <w:p w14:paraId="0507CE05" w14:textId="77777777" w:rsidR="00FA11C8" w:rsidRPr="0008393A" w:rsidRDefault="00FA11C8" w:rsidP="0008393A">
            <w:pPr>
              <w:ind w:firstLine="709"/>
              <w:rPr>
                <w:rFonts w:ascii="Times New Roman" w:hAnsi="Times New Roman" w:cs="Times New Roman"/>
                <w:b/>
                <w:bCs/>
                <w:sz w:val="24"/>
                <w:szCs w:val="24"/>
              </w:rPr>
            </w:pPr>
            <w:r w:rsidRPr="0008393A">
              <w:rPr>
                <w:rFonts w:ascii="Times New Roman" w:hAnsi="Times New Roman" w:cs="Times New Roman"/>
                <w:b/>
                <w:bCs/>
                <w:sz w:val="24"/>
                <w:szCs w:val="24"/>
              </w:rPr>
              <w:t>Тема 1. Сутнісна характеристика економічних рішень</w:t>
            </w:r>
          </w:p>
        </w:tc>
      </w:tr>
      <w:tr w:rsidR="0008393A" w:rsidRPr="0008393A" w14:paraId="2E379E6B" w14:textId="77777777" w:rsidTr="00FA11C8">
        <w:tc>
          <w:tcPr>
            <w:tcW w:w="1345" w:type="dxa"/>
            <w:hideMark/>
          </w:tcPr>
          <w:p w14:paraId="560FD63F"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1.1</w:t>
            </w:r>
          </w:p>
        </w:tc>
        <w:tc>
          <w:tcPr>
            <w:tcW w:w="8284" w:type="dxa"/>
            <w:hideMark/>
          </w:tcPr>
          <w:p w14:paraId="389B05BB"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Поняття економічних рішень та їхні ознаки</w:t>
            </w:r>
          </w:p>
        </w:tc>
      </w:tr>
      <w:tr w:rsidR="0008393A" w:rsidRPr="0008393A" w14:paraId="12879DCB" w14:textId="77777777" w:rsidTr="00FA11C8">
        <w:tc>
          <w:tcPr>
            <w:tcW w:w="1345" w:type="dxa"/>
            <w:hideMark/>
          </w:tcPr>
          <w:p w14:paraId="26C52D4A"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1.2</w:t>
            </w:r>
          </w:p>
        </w:tc>
        <w:tc>
          <w:tcPr>
            <w:tcW w:w="8284" w:type="dxa"/>
            <w:hideMark/>
          </w:tcPr>
          <w:p w14:paraId="75672F1F"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Підходи до прийняття рішень</w:t>
            </w:r>
          </w:p>
        </w:tc>
      </w:tr>
      <w:tr w:rsidR="0008393A" w:rsidRPr="0008393A" w14:paraId="312CAFC8" w14:textId="77777777" w:rsidTr="00FA11C8">
        <w:tc>
          <w:tcPr>
            <w:tcW w:w="1345" w:type="dxa"/>
            <w:hideMark/>
          </w:tcPr>
          <w:p w14:paraId="77BD2D04"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1.3</w:t>
            </w:r>
          </w:p>
        </w:tc>
        <w:tc>
          <w:tcPr>
            <w:tcW w:w="8284" w:type="dxa"/>
            <w:hideMark/>
          </w:tcPr>
          <w:p w14:paraId="2F74DC1A"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Середовище прийняття рішень</w:t>
            </w:r>
          </w:p>
        </w:tc>
      </w:tr>
      <w:tr w:rsidR="0008393A" w:rsidRPr="0008393A" w14:paraId="10EB6832" w14:textId="77777777" w:rsidTr="00FA11C8">
        <w:tc>
          <w:tcPr>
            <w:tcW w:w="1345" w:type="dxa"/>
            <w:hideMark/>
          </w:tcPr>
          <w:p w14:paraId="1A60596F"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1.4</w:t>
            </w:r>
          </w:p>
        </w:tc>
        <w:tc>
          <w:tcPr>
            <w:tcW w:w="8284" w:type="dxa"/>
            <w:hideMark/>
          </w:tcPr>
          <w:p w14:paraId="7D53BFA0"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Інформація в прийнятті рішень</w:t>
            </w:r>
          </w:p>
        </w:tc>
      </w:tr>
      <w:tr w:rsidR="0008393A" w:rsidRPr="0008393A" w14:paraId="46251BA4" w14:textId="77777777" w:rsidTr="00FA11C8">
        <w:tc>
          <w:tcPr>
            <w:tcW w:w="1345" w:type="dxa"/>
            <w:hideMark/>
          </w:tcPr>
          <w:p w14:paraId="3208FE70" w14:textId="77777777" w:rsidR="0008393A" w:rsidRPr="0008393A" w:rsidRDefault="0008393A" w:rsidP="0008393A">
            <w:pPr>
              <w:ind w:firstLine="709"/>
              <w:rPr>
                <w:rFonts w:ascii="Times New Roman" w:hAnsi="Times New Roman" w:cs="Times New Roman"/>
                <w:sz w:val="24"/>
                <w:szCs w:val="24"/>
              </w:rPr>
            </w:pPr>
          </w:p>
        </w:tc>
        <w:tc>
          <w:tcPr>
            <w:tcW w:w="8284" w:type="dxa"/>
            <w:hideMark/>
          </w:tcPr>
          <w:p w14:paraId="1E15D1FA" w14:textId="77777777" w:rsidR="0008393A" w:rsidRPr="0008393A" w:rsidRDefault="0008393A" w:rsidP="0008393A">
            <w:pPr>
              <w:ind w:firstLine="709"/>
              <w:rPr>
                <w:rFonts w:ascii="Times New Roman" w:hAnsi="Times New Roman" w:cs="Times New Roman"/>
                <w:b/>
                <w:bCs/>
                <w:sz w:val="24"/>
                <w:szCs w:val="24"/>
              </w:rPr>
            </w:pPr>
            <w:r w:rsidRPr="0008393A">
              <w:rPr>
                <w:rFonts w:ascii="Times New Roman" w:hAnsi="Times New Roman" w:cs="Times New Roman"/>
                <w:b/>
                <w:bCs/>
                <w:sz w:val="24"/>
                <w:szCs w:val="24"/>
              </w:rPr>
              <w:t>Тема 2. Технологія прийняття рішень підприємницької діяльності</w:t>
            </w:r>
          </w:p>
        </w:tc>
      </w:tr>
      <w:tr w:rsidR="0008393A" w:rsidRPr="0008393A" w14:paraId="32083BD9" w14:textId="77777777" w:rsidTr="00FA11C8">
        <w:tc>
          <w:tcPr>
            <w:tcW w:w="1345" w:type="dxa"/>
            <w:hideMark/>
          </w:tcPr>
          <w:p w14:paraId="18A248C8"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2.1</w:t>
            </w:r>
          </w:p>
        </w:tc>
        <w:tc>
          <w:tcPr>
            <w:tcW w:w="8284" w:type="dxa"/>
            <w:hideMark/>
          </w:tcPr>
          <w:p w14:paraId="24CEF135"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Типологія управлінських рішень</w:t>
            </w:r>
          </w:p>
        </w:tc>
      </w:tr>
      <w:tr w:rsidR="0008393A" w:rsidRPr="0008393A" w14:paraId="358F97A1" w14:textId="77777777" w:rsidTr="00FA11C8">
        <w:tc>
          <w:tcPr>
            <w:tcW w:w="1345" w:type="dxa"/>
            <w:hideMark/>
          </w:tcPr>
          <w:p w14:paraId="00ECB327"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2.2</w:t>
            </w:r>
          </w:p>
        </w:tc>
        <w:tc>
          <w:tcPr>
            <w:tcW w:w="8284" w:type="dxa"/>
            <w:hideMark/>
          </w:tcPr>
          <w:p w14:paraId="13A17EF1"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Загальні підходи до прийняття рішень</w:t>
            </w:r>
          </w:p>
        </w:tc>
      </w:tr>
      <w:tr w:rsidR="0008393A" w:rsidRPr="0008393A" w14:paraId="185736A5" w14:textId="77777777" w:rsidTr="00FA11C8">
        <w:tc>
          <w:tcPr>
            <w:tcW w:w="1345" w:type="dxa"/>
            <w:hideMark/>
          </w:tcPr>
          <w:p w14:paraId="60B8C3AE"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2.3</w:t>
            </w:r>
          </w:p>
        </w:tc>
        <w:tc>
          <w:tcPr>
            <w:tcW w:w="8284" w:type="dxa"/>
            <w:hideMark/>
          </w:tcPr>
          <w:p w14:paraId="2B37D79C"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Закони, що визначають поведінку людини та їх роль у розробці економічних рішень</w:t>
            </w:r>
          </w:p>
        </w:tc>
      </w:tr>
      <w:tr w:rsidR="0008393A" w:rsidRPr="0008393A" w14:paraId="5AD82B9E" w14:textId="77777777" w:rsidTr="00FA11C8">
        <w:tc>
          <w:tcPr>
            <w:tcW w:w="1345" w:type="dxa"/>
            <w:hideMark/>
          </w:tcPr>
          <w:p w14:paraId="64D8098B"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2.4</w:t>
            </w:r>
          </w:p>
        </w:tc>
        <w:tc>
          <w:tcPr>
            <w:tcW w:w="8284" w:type="dxa"/>
            <w:hideMark/>
          </w:tcPr>
          <w:p w14:paraId="4EF2FCC7"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Технології прийняття рішень</w:t>
            </w:r>
          </w:p>
        </w:tc>
      </w:tr>
      <w:tr w:rsidR="0008393A" w:rsidRPr="0008393A" w14:paraId="3D7E9267" w14:textId="77777777" w:rsidTr="00FA11C8">
        <w:tc>
          <w:tcPr>
            <w:tcW w:w="1345" w:type="dxa"/>
            <w:hideMark/>
          </w:tcPr>
          <w:p w14:paraId="320E379F"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2.5</w:t>
            </w:r>
          </w:p>
        </w:tc>
        <w:tc>
          <w:tcPr>
            <w:tcW w:w="8284" w:type="dxa"/>
            <w:hideMark/>
          </w:tcPr>
          <w:p w14:paraId="6678A5D4"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Процесні технології підготовки та реалізації економічних рішень</w:t>
            </w:r>
          </w:p>
        </w:tc>
      </w:tr>
      <w:tr w:rsidR="00FA11C8" w:rsidRPr="0008393A" w14:paraId="2FACC9C6" w14:textId="77777777" w:rsidTr="00A9375A">
        <w:tc>
          <w:tcPr>
            <w:tcW w:w="9629" w:type="dxa"/>
            <w:gridSpan w:val="2"/>
            <w:hideMark/>
          </w:tcPr>
          <w:p w14:paraId="4F273F1B" w14:textId="77777777" w:rsidR="00FA11C8" w:rsidRPr="0008393A" w:rsidRDefault="00FA11C8" w:rsidP="00FA11C8">
            <w:pPr>
              <w:ind w:firstLine="709"/>
              <w:jc w:val="center"/>
              <w:rPr>
                <w:rFonts w:ascii="Times New Roman" w:hAnsi="Times New Roman" w:cs="Times New Roman"/>
                <w:b/>
                <w:bCs/>
                <w:sz w:val="24"/>
                <w:szCs w:val="24"/>
              </w:rPr>
            </w:pPr>
            <w:r w:rsidRPr="0008393A">
              <w:rPr>
                <w:rFonts w:ascii="Times New Roman" w:hAnsi="Times New Roman" w:cs="Times New Roman"/>
                <w:b/>
                <w:bCs/>
                <w:sz w:val="24"/>
                <w:szCs w:val="24"/>
              </w:rPr>
              <w:t>Тема 3. Методичні основи підготовки економічних рішень</w:t>
            </w:r>
          </w:p>
        </w:tc>
      </w:tr>
      <w:tr w:rsidR="0008393A" w:rsidRPr="0008393A" w14:paraId="1B9989E3" w14:textId="77777777" w:rsidTr="00FA11C8">
        <w:tc>
          <w:tcPr>
            <w:tcW w:w="1345" w:type="dxa"/>
            <w:hideMark/>
          </w:tcPr>
          <w:p w14:paraId="12C5780A"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3.1</w:t>
            </w:r>
          </w:p>
        </w:tc>
        <w:tc>
          <w:tcPr>
            <w:tcW w:w="8284" w:type="dxa"/>
            <w:hideMark/>
          </w:tcPr>
          <w:p w14:paraId="3C9AD992"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Методологічні засади розробки рішення</w:t>
            </w:r>
          </w:p>
        </w:tc>
      </w:tr>
      <w:tr w:rsidR="0008393A" w:rsidRPr="0008393A" w14:paraId="732EC2D8" w14:textId="77777777" w:rsidTr="00FA11C8">
        <w:tc>
          <w:tcPr>
            <w:tcW w:w="1345" w:type="dxa"/>
            <w:hideMark/>
          </w:tcPr>
          <w:p w14:paraId="6C4B86C1"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3.2</w:t>
            </w:r>
          </w:p>
        </w:tc>
        <w:tc>
          <w:tcPr>
            <w:tcW w:w="8284" w:type="dxa"/>
            <w:hideMark/>
          </w:tcPr>
          <w:p w14:paraId="287D8A48"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Моделі процесу прийняття економічних рішень</w:t>
            </w:r>
          </w:p>
        </w:tc>
      </w:tr>
      <w:tr w:rsidR="0008393A" w:rsidRPr="0008393A" w14:paraId="3B6E2911" w14:textId="77777777" w:rsidTr="00FA11C8">
        <w:tc>
          <w:tcPr>
            <w:tcW w:w="1345" w:type="dxa"/>
            <w:hideMark/>
          </w:tcPr>
          <w:p w14:paraId="63F5DEBD"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3.3</w:t>
            </w:r>
          </w:p>
        </w:tc>
        <w:tc>
          <w:tcPr>
            <w:tcW w:w="8284" w:type="dxa"/>
            <w:hideMark/>
          </w:tcPr>
          <w:p w14:paraId="6A6EE5AE"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Методи прийняття економічних рішень</w:t>
            </w:r>
          </w:p>
        </w:tc>
      </w:tr>
      <w:tr w:rsidR="0008393A" w:rsidRPr="0008393A" w14:paraId="4C5707A9" w14:textId="77777777" w:rsidTr="00FA11C8">
        <w:tc>
          <w:tcPr>
            <w:tcW w:w="1345" w:type="dxa"/>
            <w:hideMark/>
          </w:tcPr>
          <w:p w14:paraId="0C2A3763"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3.4</w:t>
            </w:r>
          </w:p>
        </w:tc>
        <w:tc>
          <w:tcPr>
            <w:tcW w:w="8284" w:type="dxa"/>
            <w:hideMark/>
          </w:tcPr>
          <w:p w14:paraId="4A9B8C02"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Етапи підготовки та прийняття економічних рішень</w:t>
            </w:r>
          </w:p>
        </w:tc>
      </w:tr>
      <w:tr w:rsidR="00FA11C8" w:rsidRPr="0008393A" w14:paraId="17A9DE39" w14:textId="77777777" w:rsidTr="00F51186">
        <w:tc>
          <w:tcPr>
            <w:tcW w:w="9629" w:type="dxa"/>
            <w:gridSpan w:val="2"/>
            <w:hideMark/>
          </w:tcPr>
          <w:p w14:paraId="0CEDBE4A" w14:textId="77777777" w:rsidR="00FA11C8" w:rsidRPr="0008393A" w:rsidRDefault="00FA11C8" w:rsidP="0008393A">
            <w:pPr>
              <w:ind w:firstLine="709"/>
              <w:rPr>
                <w:rFonts w:ascii="Times New Roman" w:hAnsi="Times New Roman" w:cs="Times New Roman"/>
                <w:b/>
                <w:bCs/>
                <w:sz w:val="24"/>
                <w:szCs w:val="24"/>
              </w:rPr>
            </w:pPr>
            <w:r w:rsidRPr="0008393A">
              <w:rPr>
                <w:rFonts w:ascii="Times New Roman" w:hAnsi="Times New Roman" w:cs="Times New Roman"/>
                <w:b/>
                <w:bCs/>
                <w:sz w:val="24"/>
                <w:szCs w:val="24"/>
              </w:rPr>
              <w:t>Тема 4. Обґрунтування економічних рішень та оцінювання їх ефективності</w:t>
            </w:r>
          </w:p>
        </w:tc>
      </w:tr>
      <w:tr w:rsidR="0008393A" w:rsidRPr="0008393A" w14:paraId="654022E8" w14:textId="77777777" w:rsidTr="00FA11C8">
        <w:tc>
          <w:tcPr>
            <w:tcW w:w="1345" w:type="dxa"/>
            <w:hideMark/>
          </w:tcPr>
          <w:p w14:paraId="6ABEF32B"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4.1</w:t>
            </w:r>
          </w:p>
        </w:tc>
        <w:tc>
          <w:tcPr>
            <w:tcW w:w="8284" w:type="dxa"/>
            <w:hideMark/>
          </w:tcPr>
          <w:p w14:paraId="3A8396E2"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Необхідність обґрунтування рішень суб’єктів підприємницької діяльності</w:t>
            </w:r>
          </w:p>
        </w:tc>
      </w:tr>
      <w:tr w:rsidR="0008393A" w:rsidRPr="0008393A" w14:paraId="767DFDCD" w14:textId="77777777" w:rsidTr="00FA11C8">
        <w:tc>
          <w:tcPr>
            <w:tcW w:w="1345" w:type="dxa"/>
            <w:hideMark/>
          </w:tcPr>
          <w:p w14:paraId="68881112"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4.2</w:t>
            </w:r>
          </w:p>
        </w:tc>
        <w:tc>
          <w:tcPr>
            <w:tcW w:w="8284" w:type="dxa"/>
            <w:hideMark/>
          </w:tcPr>
          <w:p w14:paraId="4703C3DE"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Моделі обґрунтування економічних рішень</w:t>
            </w:r>
          </w:p>
        </w:tc>
      </w:tr>
      <w:tr w:rsidR="0008393A" w:rsidRPr="0008393A" w14:paraId="2E8D556C" w14:textId="77777777" w:rsidTr="00FA11C8">
        <w:tc>
          <w:tcPr>
            <w:tcW w:w="1345" w:type="dxa"/>
            <w:hideMark/>
          </w:tcPr>
          <w:p w14:paraId="5A7E9FBA"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4.3</w:t>
            </w:r>
          </w:p>
        </w:tc>
        <w:tc>
          <w:tcPr>
            <w:tcW w:w="8284" w:type="dxa"/>
            <w:hideMark/>
          </w:tcPr>
          <w:p w14:paraId="46C27EF5"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Ефективність управлінських рішень</w:t>
            </w:r>
          </w:p>
        </w:tc>
      </w:tr>
      <w:tr w:rsidR="0008393A" w:rsidRPr="0008393A" w14:paraId="2026BA1E" w14:textId="77777777" w:rsidTr="00FA11C8">
        <w:tc>
          <w:tcPr>
            <w:tcW w:w="1345" w:type="dxa"/>
            <w:hideMark/>
          </w:tcPr>
          <w:p w14:paraId="7F12D098"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4.4</w:t>
            </w:r>
          </w:p>
        </w:tc>
        <w:tc>
          <w:tcPr>
            <w:tcW w:w="8284" w:type="dxa"/>
            <w:hideMark/>
          </w:tcPr>
          <w:p w14:paraId="0FD9588C"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Методи оцінки економічної ефективності прийнятих рішень</w:t>
            </w:r>
          </w:p>
        </w:tc>
      </w:tr>
      <w:tr w:rsidR="00FA11C8" w:rsidRPr="0008393A" w14:paraId="307660D0" w14:textId="77777777" w:rsidTr="00465DB7">
        <w:tc>
          <w:tcPr>
            <w:tcW w:w="9629" w:type="dxa"/>
            <w:gridSpan w:val="2"/>
            <w:hideMark/>
          </w:tcPr>
          <w:p w14:paraId="1DC1D789" w14:textId="77777777" w:rsidR="00FA11C8" w:rsidRPr="0008393A" w:rsidRDefault="00FA11C8" w:rsidP="0008393A">
            <w:pPr>
              <w:ind w:firstLine="709"/>
              <w:rPr>
                <w:rFonts w:ascii="Times New Roman" w:hAnsi="Times New Roman" w:cs="Times New Roman"/>
                <w:b/>
                <w:bCs/>
                <w:sz w:val="24"/>
                <w:szCs w:val="24"/>
              </w:rPr>
            </w:pPr>
            <w:r w:rsidRPr="0008393A">
              <w:rPr>
                <w:rFonts w:ascii="Times New Roman" w:hAnsi="Times New Roman" w:cs="Times New Roman"/>
                <w:b/>
                <w:bCs/>
                <w:sz w:val="24"/>
                <w:szCs w:val="24"/>
              </w:rPr>
              <w:t>Тема 5. Прогнозування й аналіз економічних рішень</w:t>
            </w:r>
          </w:p>
        </w:tc>
      </w:tr>
      <w:tr w:rsidR="0008393A" w:rsidRPr="0008393A" w14:paraId="16D34F6C" w14:textId="77777777" w:rsidTr="00FA11C8">
        <w:tc>
          <w:tcPr>
            <w:tcW w:w="1345" w:type="dxa"/>
            <w:hideMark/>
          </w:tcPr>
          <w:p w14:paraId="486CCE53"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5.1</w:t>
            </w:r>
          </w:p>
        </w:tc>
        <w:tc>
          <w:tcPr>
            <w:tcW w:w="8284" w:type="dxa"/>
            <w:hideMark/>
          </w:tcPr>
          <w:p w14:paraId="113419ED"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Прогнозування, види та методи прогнозів</w:t>
            </w:r>
          </w:p>
        </w:tc>
      </w:tr>
      <w:tr w:rsidR="0008393A" w:rsidRPr="0008393A" w14:paraId="5A9D7A2D" w14:textId="77777777" w:rsidTr="00FA11C8">
        <w:tc>
          <w:tcPr>
            <w:tcW w:w="1345" w:type="dxa"/>
            <w:hideMark/>
          </w:tcPr>
          <w:p w14:paraId="439AB029"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5.2</w:t>
            </w:r>
          </w:p>
        </w:tc>
        <w:tc>
          <w:tcPr>
            <w:tcW w:w="8284" w:type="dxa"/>
            <w:hideMark/>
          </w:tcPr>
          <w:p w14:paraId="2064EB24"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Напрямки, види та методи аналізу економічних рішень</w:t>
            </w:r>
          </w:p>
        </w:tc>
      </w:tr>
      <w:tr w:rsidR="00FA11C8" w:rsidRPr="0008393A" w14:paraId="46207878" w14:textId="77777777" w:rsidTr="00BF017D">
        <w:tc>
          <w:tcPr>
            <w:tcW w:w="9629" w:type="dxa"/>
            <w:gridSpan w:val="2"/>
            <w:hideMark/>
          </w:tcPr>
          <w:p w14:paraId="494DBB8A" w14:textId="77777777" w:rsidR="00FA11C8" w:rsidRPr="0008393A" w:rsidRDefault="00FA11C8" w:rsidP="0008393A">
            <w:pPr>
              <w:ind w:firstLine="709"/>
              <w:rPr>
                <w:rFonts w:ascii="Times New Roman" w:hAnsi="Times New Roman" w:cs="Times New Roman"/>
                <w:b/>
                <w:bCs/>
                <w:sz w:val="24"/>
                <w:szCs w:val="24"/>
              </w:rPr>
            </w:pPr>
            <w:r w:rsidRPr="0008393A">
              <w:rPr>
                <w:rFonts w:ascii="Times New Roman" w:hAnsi="Times New Roman" w:cs="Times New Roman"/>
                <w:b/>
                <w:bCs/>
                <w:sz w:val="24"/>
                <w:szCs w:val="24"/>
              </w:rPr>
              <w:t>Тема 6. Невизначеність як першопричина ризику підприємницької діяльності</w:t>
            </w:r>
          </w:p>
        </w:tc>
      </w:tr>
      <w:tr w:rsidR="0008393A" w:rsidRPr="0008393A" w14:paraId="0EF35A86" w14:textId="77777777" w:rsidTr="00FA11C8">
        <w:tc>
          <w:tcPr>
            <w:tcW w:w="1345" w:type="dxa"/>
            <w:hideMark/>
          </w:tcPr>
          <w:p w14:paraId="66BA7D8A"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6.1</w:t>
            </w:r>
          </w:p>
        </w:tc>
        <w:tc>
          <w:tcPr>
            <w:tcW w:w="8284" w:type="dxa"/>
            <w:hideMark/>
          </w:tcPr>
          <w:p w14:paraId="1B6F1132"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Особливості функціонування підприємств за умов невизначеності</w:t>
            </w:r>
          </w:p>
        </w:tc>
      </w:tr>
      <w:tr w:rsidR="0008393A" w:rsidRPr="0008393A" w14:paraId="3EA4F9A7" w14:textId="77777777" w:rsidTr="00FA11C8">
        <w:tc>
          <w:tcPr>
            <w:tcW w:w="1345" w:type="dxa"/>
            <w:hideMark/>
          </w:tcPr>
          <w:p w14:paraId="28E4725D" w14:textId="77777777" w:rsidR="0008393A" w:rsidRPr="0008393A" w:rsidRDefault="0008393A" w:rsidP="0008393A">
            <w:pPr>
              <w:ind w:firstLine="709"/>
              <w:rPr>
                <w:rFonts w:ascii="Times New Roman" w:hAnsi="Times New Roman" w:cs="Times New Roman"/>
                <w:sz w:val="24"/>
                <w:szCs w:val="24"/>
              </w:rPr>
            </w:pPr>
          </w:p>
        </w:tc>
        <w:tc>
          <w:tcPr>
            <w:tcW w:w="8284" w:type="dxa"/>
            <w:hideMark/>
          </w:tcPr>
          <w:p w14:paraId="5F042FA7"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Тема 7. Критерії прийняття рішень в умовах невизначеності</w:t>
            </w:r>
          </w:p>
        </w:tc>
      </w:tr>
      <w:tr w:rsidR="0008393A" w:rsidRPr="0008393A" w14:paraId="483B3DC4" w14:textId="77777777" w:rsidTr="00FA11C8">
        <w:tc>
          <w:tcPr>
            <w:tcW w:w="1345" w:type="dxa"/>
            <w:hideMark/>
          </w:tcPr>
          <w:p w14:paraId="5A0A494B"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7.1</w:t>
            </w:r>
          </w:p>
        </w:tc>
        <w:tc>
          <w:tcPr>
            <w:tcW w:w="8284" w:type="dxa"/>
            <w:hideMark/>
          </w:tcPr>
          <w:p w14:paraId="57AAA2FA"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Прийняття рішень в умовах повної невизначеності</w:t>
            </w:r>
          </w:p>
        </w:tc>
      </w:tr>
      <w:tr w:rsidR="0008393A" w:rsidRPr="0008393A" w14:paraId="56F7FC9B" w14:textId="77777777" w:rsidTr="00FA11C8">
        <w:tc>
          <w:tcPr>
            <w:tcW w:w="1345" w:type="dxa"/>
            <w:hideMark/>
          </w:tcPr>
          <w:p w14:paraId="23BD6617"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7.2</w:t>
            </w:r>
          </w:p>
        </w:tc>
        <w:tc>
          <w:tcPr>
            <w:tcW w:w="8284" w:type="dxa"/>
            <w:hideMark/>
          </w:tcPr>
          <w:p w14:paraId="34024AAF"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Прийняття рішень в умовах часткової невизначеності</w:t>
            </w:r>
          </w:p>
        </w:tc>
      </w:tr>
      <w:tr w:rsidR="00FA11C8" w:rsidRPr="0008393A" w14:paraId="3BBBEA24" w14:textId="77777777" w:rsidTr="00961855">
        <w:tc>
          <w:tcPr>
            <w:tcW w:w="9629" w:type="dxa"/>
            <w:gridSpan w:val="2"/>
            <w:hideMark/>
          </w:tcPr>
          <w:p w14:paraId="3531349B" w14:textId="77777777" w:rsidR="00FA11C8" w:rsidRPr="0008393A" w:rsidRDefault="00FA11C8" w:rsidP="0008393A">
            <w:pPr>
              <w:ind w:firstLine="709"/>
              <w:rPr>
                <w:rFonts w:ascii="Times New Roman" w:hAnsi="Times New Roman" w:cs="Times New Roman"/>
                <w:b/>
                <w:bCs/>
                <w:sz w:val="24"/>
                <w:szCs w:val="24"/>
              </w:rPr>
            </w:pPr>
            <w:r w:rsidRPr="0008393A">
              <w:rPr>
                <w:rFonts w:ascii="Times New Roman" w:hAnsi="Times New Roman" w:cs="Times New Roman"/>
                <w:b/>
                <w:bCs/>
                <w:sz w:val="24"/>
                <w:szCs w:val="24"/>
              </w:rPr>
              <w:lastRenderedPageBreak/>
              <w:t>Тема 8. Теорія корисності та її застосування у процесах прийняття рішень</w:t>
            </w:r>
          </w:p>
        </w:tc>
      </w:tr>
      <w:tr w:rsidR="0008393A" w:rsidRPr="0008393A" w14:paraId="7FBB2ADB" w14:textId="77777777" w:rsidTr="00FA11C8">
        <w:tc>
          <w:tcPr>
            <w:tcW w:w="1345" w:type="dxa"/>
            <w:hideMark/>
          </w:tcPr>
          <w:p w14:paraId="33122AAA"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8.1</w:t>
            </w:r>
          </w:p>
        </w:tc>
        <w:tc>
          <w:tcPr>
            <w:tcW w:w="8284" w:type="dxa"/>
            <w:hideMark/>
          </w:tcPr>
          <w:p w14:paraId="5AFB8F74"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Теорія корисності в системі процесів прийняття рішень</w:t>
            </w:r>
          </w:p>
        </w:tc>
      </w:tr>
      <w:tr w:rsidR="0008393A" w:rsidRPr="0008393A" w14:paraId="5907E338" w14:textId="77777777" w:rsidTr="00FA11C8">
        <w:tc>
          <w:tcPr>
            <w:tcW w:w="1345" w:type="dxa"/>
            <w:hideMark/>
          </w:tcPr>
          <w:p w14:paraId="4A680BF8"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8.2</w:t>
            </w:r>
          </w:p>
        </w:tc>
        <w:tc>
          <w:tcPr>
            <w:tcW w:w="8284" w:type="dxa"/>
            <w:hideMark/>
          </w:tcPr>
          <w:p w14:paraId="149FFF0A"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Методика побудови функції корисності. Очікувана корисність події</w:t>
            </w:r>
          </w:p>
        </w:tc>
      </w:tr>
      <w:tr w:rsidR="0008393A" w:rsidRPr="0008393A" w14:paraId="3CD91DA2" w14:textId="77777777" w:rsidTr="00FA11C8">
        <w:tc>
          <w:tcPr>
            <w:tcW w:w="1345" w:type="dxa"/>
            <w:hideMark/>
          </w:tcPr>
          <w:p w14:paraId="1EA4CB37"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8.3</w:t>
            </w:r>
          </w:p>
        </w:tc>
        <w:tc>
          <w:tcPr>
            <w:tcW w:w="8284" w:type="dxa"/>
            <w:hideMark/>
          </w:tcPr>
          <w:p w14:paraId="3314B7BA"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Типи осіб, які приймають рішення за ставленням до ризику</w:t>
            </w:r>
          </w:p>
        </w:tc>
      </w:tr>
      <w:tr w:rsidR="00FA11C8" w:rsidRPr="0008393A" w14:paraId="6B490C15" w14:textId="77777777" w:rsidTr="009A3D59">
        <w:tc>
          <w:tcPr>
            <w:tcW w:w="9629" w:type="dxa"/>
            <w:gridSpan w:val="2"/>
            <w:hideMark/>
          </w:tcPr>
          <w:p w14:paraId="2BC9798E" w14:textId="77777777" w:rsidR="00FA11C8" w:rsidRPr="0008393A" w:rsidRDefault="00FA11C8" w:rsidP="0008393A">
            <w:pPr>
              <w:ind w:firstLine="709"/>
              <w:rPr>
                <w:rFonts w:ascii="Times New Roman" w:hAnsi="Times New Roman" w:cs="Times New Roman"/>
                <w:b/>
                <w:bCs/>
                <w:sz w:val="24"/>
                <w:szCs w:val="24"/>
              </w:rPr>
            </w:pPr>
            <w:r w:rsidRPr="0008393A">
              <w:rPr>
                <w:rFonts w:ascii="Times New Roman" w:hAnsi="Times New Roman" w:cs="Times New Roman"/>
                <w:b/>
                <w:bCs/>
                <w:sz w:val="24"/>
                <w:szCs w:val="24"/>
              </w:rPr>
              <w:t>Тема 9. Підприємницькі ризики та їх вплив на прийняття економічних рішень</w:t>
            </w:r>
          </w:p>
        </w:tc>
      </w:tr>
      <w:tr w:rsidR="0008393A" w:rsidRPr="0008393A" w14:paraId="58D397D2" w14:textId="77777777" w:rsidTr="00FA11C8">
        <w:tc>
          <w:tcPr>
            <w:tcW w:w="1345" w:type="dxa"/>
            <w:hideMark/>
          </w:tcPr>
          <w:p w14:paraId="6C61771D"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9.1</w:t>
            </w:r>
          </w:p>
        </w:tc>
        <w:tc>
          <w:tcPr>
            <w:tcW w:w="8284" w:type="dxa"/>
            <w:hideMark/>
          </w:tcPr>
          <w:p w14:paraId="72238C8B"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Характеристика ризику як економічної категорії</w:t>
            </w:r>
          </w:p>
        </w:tc>
      </w:tr>
      <w:tr w:rsidR="0008393A" w:rsidRPr="0008393A" w14:paraId="2332EDAC" w14:textId="77777777" w:rsidTr="00FA11C8">
        <w:tc>
          <w:tcPr>
            <w:tcW w:w="1345" w:type="dxa"/>
            <w:hideMark/>
          </w:tcPr>
          <w:p w14:paraId="48743FB6"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9.2</w:t>
            </w:r>
          </w:p>
        </w:tc>
        <w:tc>
          <w:tcPr>
            <w:tcW w:w="8284" w:type="dxa"/>
            <w:hideMark/>
          </w:tcPr>
          <w:p w14:paraId="2EBCFC97"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Класифікація підприємницьких ризиків</w:t>
            </w:r>
          </w:p>
        </w:tc>
      </w:tr>
      <w:tr w:rsidR="00FA11C8" w:rsidRPr="0008393A" w14:paraId="728CC96D" w14:textId="77777777" w:rsidTr="006275C9">
        <w:tc>
          <w:tcPr>
            <w:tcW w:w="9629" w:type="dxa"/>
            <w:gridSpan w:val="2"/>
            <w:hideMark/>
          </w:tcPr>
          <w:p w14:paraId="3DC61127" w14:textId="77777777" w:rsidR="00FA11C8" w:rsidRPr="0008393A" w:rsidRDefault="00FA11C8" w:rsidP="0008393A">
            <w:pPr>
              <w:ind w:firstLine="709"/>
              <w:rPr>
                <w:rFonts w:ascii="Times New Roman" w:hAnsi="Times New Roman" w:cs="Times New Roman"/>
                <w:b/>
                <w:bCs/>
                <w:sz w:val="24"/>
                <w:szCs w:val="24"/>
              </w:rPr>
            </w:pPr>
            <w:r w:rsidRPr="0008393A">
              <w:rPr>
                <w:rFonts w:ascii="Times New Roman" w:hAnsi="Times New Roman" w:cs="Times New Roman"/>
                <w:b/>
                <w:bCs/>
                <w:sz w:val="24"/>
                <w:szCs w:val="24"/>
              </w:rPr>
              <w:t>Тема 10. Критерії прийняття економічних рішень за умов ризику</w:t>
            </w:r>
          </w:p>
        </w:tc>
      </w:tr>
      <w:tr w:rsidR="0008393A" w:rsidRPr="0008393A" w14:paraId="51F8ABFC" w14:textId="77777777" w:rsidTr="00FA11C8">
        <w:tc>
          <w:tcPr>
            <w:tcW w:w="1345" w:type="dxa"/>
            <w:hideMark/>
          </w:tcPr>
          <w:p w14:paraId="1E1846A6"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10.1</w:t>
            </w:r>
          </w:p>
        </w:tc>
        <w:tc>
          <w:tcPr>
            <w:tcW w:w="8284" w:type="dxa"/>
            <w:hideMark/>
          </w:tcPr>
          <w:p w14:paraId="245AFF16"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Характеристика критеріїв обґрунтування економічних рішень в умовах ризику</w:t>
            </w:r>
          </w:p>
        </w:tc>
      </w:tr>
      <w:tr w:rsidR="0008393A" w:rsidRPr="0008393A" w14:paraId="5AB9F1B2" w14:textId="77777777" w:rsidTr="00FA11C8">
        <w:tc>
          <w:tcPr>
            <w:tcW w:w="1345" w:type="dxa"/>
            <w:hideMark/>
          </w:tcPr>
          <w:p w14:paraId="4BEAB6D7"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10.2</w:t>
            </w:r>
          </w:p>
        </w:tc>
        <w:tc>
          <w:tcPr>
            <w:tcW w:w="8284" w:type="dxa"/>
            <w:hideMark/>
          </w:tcPr>
          <w:p w14:paraId="06753D36"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Відповідність критеріїв обґрунтування підприємницького рішення та бажаного рівня ризику суб’єкта господарювання</w:t>
            </w:r>
          </w:p>
        </w:tc>
      </w:tr>
      <w:tr w:rsidR="00FA11C8" w:rsidRPr="0008393A" w14:paraId="48BFB995" w14:textId="77777777" w:rsidTr="000E4D36">
        <w:tc>
          <w:tcPr>
            <w:tcW w:w="9629" w:type="dxa"/>
            <w:gridSpan w:val="2"/>
            <w:hideMark/>
          </w:tcPr>
          <w:p w14:paraId="2825AF38" w14:textId="77777777" w:rsidR="00FA11C8" w:rsidRPr="0008393A" w:rsidRDefault="00FA11C8" w:rsidP="0008393A">
            <w:pPr>
              <w:ind w:firstLine="709"/>
              <w:rPr>
                <w:rFonts w:ascii="Times New Roman" w:hAnsi="Times New Roman" w:cs="Times New Roman"/>
                <w:b/>
                <w:bCs/>
                <w:sz w:val="24"/>
                <w:szCs w:val="24"/>
              </w:rPr>
            </w:pPr>
            <w:r w:rsidRPr="0008393A">
              <w:rPr>
                <w:rFonts w:ascii="Times New Roman" w:hAnsi="Times New Roman" w:cs="Times New Roman"/>
                <w:b/>
                <w:bCs/>
                <w:sz w:val="24"/>
                <w:szCs w:val="24"/>
              </w:rPr>
              <w:t>Тема 11. Прийняття рішень у конфліктних ситуаціях</w:t>
            </w:r>
          </w:p>
        </w:tc>
      </w:tr>
      <w:tr w:rsidR="0008393A" w:rsidRPr="0008393A" w14:paraId="2C2F59CC" w14:textId="77777777" w:rsidTr="00FA11C8">
        <w:tc>
          <w:tcPr>
            <w:tcW w:w="1345" w:type="dxa"/>
            <w:hideMark/>
          </w:tcPr>
          <w:p w14:paraId="7E3F527B"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11.1</w:t>
            </w:r>
          </w:p>
        </w:tc>
        <w:tc>
          <w:tcPr>
            <w:tcW w:w="8284" w:type="dxa"/>
            <w:hideMark/>
          </w:tcPr>
          <w:p w14:paraId="5E4C3237"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Ситуація конфлікту в прийнятті рішень та причини конфліктної ситуації</w:t>
            </w:r>
          </w:p>
        </w:tc>
      </w:tr>
      <w:tr w:rsidR="0008393A" w:rsidRPr="0008393A" w14:paraId="55FFD596" w14:textId="77777777" w:rsidTr="00FA11C8">
        <w:tc>
          <w:tcPr>
            <w:tcW w:w="1345" w:type="dxa"/>
            <w:hideMark/>
          </w:tcPr>
          <w:p w14:paraId="2F94BD94"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11.2</w:t>
            </w:r>
          </w:p>
        </w:tc>
        <w:tc>
          <w:tcPr>
            <w:tcW w:w="8284" w:type="dxa"/>
            <w:hideMark/>
          </w:tcPr>
          <w:p w14:paraId="7839A1C4"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Теорія ігор у прийнятті рішень у конфліктних ситуаціях</w:t>
            </w:r>
          </w:p>
        </w:tc>
      </w:tr>
      <w:tr w:rsidR="00FA11C8" w:rsidRPr="0008393A" w14:paraId="45F5472E" w14:textId="77777777" w:rsidTr="00ED3E88">
        <w:tc>
          <w:tcPr>
            <w:tcW w:w="9629" w:type="dxa"/>
            <w:gridSpan w:val="2"/>
            <w:hideMark/>
          </w:tcPr>
          <w:p w14:paraId="0801BE7C" w14:textId="77777777" w:rsidR="00FA11C8" w:rsidRPr="0008393A" w:rsidRDefault="00FA11C8" w:rsidP="0008393A">
            <w:pPr>
              <w:ind w:firstLine="709"/>
              <w:rPr>
                <w:rFonts w:ascii="Times New Roman" w:hAnsi="Times New Roman" w:cs="Times New Roman"/>
                <w:b/>
                <w:bCs/>
                <w:sz w:val="24"/>
                <w:szCs w:val="24"/>
              </w:rPr>
            </w:pPr>
            <w:r w:rsidRPr="0008393A">
              <w:rPr>
                <w:rFonts w:ascii="Times New Roman" w:hAnsi="Times New Roman" w:cs="Times New Roman"/>
                <w:b/>
                <w:bCs/>
                <w:sz w:val="24"/>
                <w:szCs w:val="24"/>
              </w:rPr>
              <w:t>Тема 12. Обґрунтування фінансових та інвестиційних рішень за умов ризику</w:t>
            </w:r>
          </w:p>
        </w:tc>
      </w:tr>
      <w:tr w:rsidR="0008393A" w:rsidRPr="0008393A" w14:paraId="168BC06D" w14:textId="77777777" w:rsidTr="00FA11C8">
        <w:tc>
          <w:tcPr>
            <w:tcW w:w="1345" w:type="dxa"/>
            <w:hideMark/>
          </w:tcPr>
          <w:p w14:paraId="6DB88906"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12.1</w:t>
            </w:r>
          </w:p>
        </w:tc>
        <w:tc>
          <w:tcPr>
            <w:tcW w:w="8284" w:type="dxa"/>
            <w:hideMark/>
          </w:tcPr>
          <w:p w14:paraId="5B6D98CC"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Проєктний ризик і прийняття економічних рішень</w:t>
            </w:r>
          </w:p>
        </w:tc>
      </w:tr>
      <w:tr w:rsidR="0008393A" w:rsidRPr="0008393A" w14:paraId="498D5466" w14:textId="77777777" w:rsidTr="00FA11C8">
        <w:tc>
          <w:tcPr>
            <w:tcW w:w="1345" w:type="dxa"/>
            <w:hideMark/>
          </w:tcPr>
          <w:p w14:paraId="0A61C1CF"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12.2</w:t>
            </w:r>
          </w:p>
        </w:tc>
        <w:tc>
          <w:tcPr>
            <w:tcW w:w="8284" w:type="dxa"/>
            <w:hideMark/>
          </w:tcPr>
          <w:p w14:paraId="6354DC1E"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Прийняття фінансових рішень за умов ризику</w:t>
            </w:r>
          </w:p>
        </w:tc>
      </w:tr>
      <w:tr w:rsidR="0008393A" w:rsidRPr="0008393A" w14:paraId="58B7B5AB" w14:textId="77777777" w:rsidTr="00FA11C8">
        <w:tc>
          <w:tcPr>
            <w:tcW w:w="1345" w:type="dxa"/>
            <w:hideMark/>
          </w:tcPr>
          <w:p w14:paraId="4DEB9D4D"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12.3</w:t>
            </w:r>
          </w:p>
        </w:tc>
        <w:tc>
          <w:tcPr>
            <w:tcW w:w="8284" w:type="dxa"/>
            <w:hideMark/>
          </w:tcPr>
          <w:p w14:paraId="62FE816A"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Урахування ризиків при розробці бюджетів підприємства</w:t>
            </w:r>
          </w:p>
        </w:tc>
      </w:tr>
      <w:tr w:rsidR="00FA11C8" w:rsidRPr="0008393A" w14:paraId="709A2EFB" w14:textId="77777777" w:rsidTr="00043E45">
        <w:tc>
          <w:tcPr>
            <w:tcW w:w="9629" w:type="dxa"/>
            <w:gridSpan w:val="2"/>
            <w:hideMark/>
          </w:tcPr>
          <w:p w14:paraId="0492036D" w14:textId="77777777" w:rsidR="00FA11C8" w:rsidRPr="0008393A" w:rsidRDefault="00FA11C8" w:rsidP="0008393A">
            <w:pPr>
              <w:ind w:firstLine="709"/>
              <w:rPr>
                <w:rFonts w:ascii="Times New Roman" w:hAnsi="Times New Roman" w:cs="Times New Roman"/>
                <w:b/>
                <w:bCs/>
                <w:sz w:val="24"/>
                <w:szCs w:val="24"/>
              </w:rPr>
            </w:pPr>
            <w:r w:rsidRPr="0008393A">
              <w:rPr>
                <w:rFonts w:ascii="Times New Roman" w:hAnsi="Times New Roman" w:cs="Times New Roman"/>
                <w:b/>
                <w:bCs/>
                <w:sz w:val="24"/>
                <w:szCs w:val="24"/>
              </w:rPr>
              <w:t>Тема 13-14. Оцінювання підприємницьких ризиків</w:t>
            </w:r>
          </w:p>
        </w:tc>
      </w:tr>
      <w:tr w:rsidR="0008393A" w:rsidRPr="0008393A" w14:paraId="563CEC31" w14:textId="77777777" w:rsidTr="00FA11C8">
        <w:tc>
          <w:tcPr>
            <w:tcW w:w="1345" w:type="dxa"/>
            <w:hideMark/>
          </w:tcPr>
          <w:p w14:paraId="660950D6"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13.1</w:t>
            </w:r>
          </w:p>
        </w:tc>
        <w:tc>
          <w:tcPr>
            <w:tcW w:w="8284" w:type="dxa"/>
            <w:hideMark/>
          </w:tcPr>
          <w:p w14:paraId="0E6F131D"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Якісне оцінювання підприємницьких ризиків</w:t>
            </w:r>
          </w:p>
        </w:tc>
      </w:tr>
      <w:tr w:rsidR="0008393A" w:rsidRPr="0008393A" w14:paraId="6690D05B" w14:textId="77777777" w:rsidTr="00FA11C8">
        <w:tc>
          <w:tcPr>
            <w:tcW w:w="1345" w:type="dxa"/>
            <w:hideMark/>
          </w:tcPr>
          <w:p w14:paraId="7A3DF787"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13.2</w:t>
            </w:r>
          </w:p>
        </w:tc>
        <w:tc>
          <w:tcPr>
            <w:tcW w:w="8284" w:type="dxa"/>
            <w:hideMark/>
          </w:tcPr>
          <w:p w14:paraId="364DED2E"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Кількісне оцінювання підприємницьких ризиків</w:t>
            </w:r>
          </w:p>
        </w:tc>
      </w:tr>
      <w:tr w:rsidR="0008393A" w:rsidRPr="0008393A" w14:paraId="080085E4" w14:textId="77777777" w:rsidTr="00FA11C8">
        <w:tc>
          <w:tcPr>
            <w:tcW w:w="1345" w:type="dxa"/>
            <w:hideMark/>
          </w:tcPr>
          <w:p w14:paraId="5C961A4F"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13.3</w:t>
            </w:r>
          </w:p>
        </w:tc>
        <w:tc>
          <w:tcPr>
            <w:tcW w:w="8284" w:type="dxa"/>
            <w:hideMark/>
          </w:tcPr>
          <w:p w14:paraId="057C2E15"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Методика оцінки ризику комбінованим методом</w:t>
            </w:r>
          </w:p>
        </w:tc>
      </w:tr>
      <w:tr w:rsidR="00FA11C8" w:rsidRPr="0008393A" w14:paraId="0F939631" w14:textId="77777777" w:rsidTr="005F0658">
        <w:tc>
          <w:tcPr>
            <w:tcW w:w="9629" w:type="dxa"/>
            <w:gridSpan w:val="2"/>
            <w:hideMark/>
          </w:tcPr>
          <w:p w14:paraId="583BF785" w14:textId="77777777" w:rsidR="00FA11C8" w:rsidRPr="0008393A" w:rsidRDefault="00FA11C8" w:rsidP="0008393A">
            <w:pPr>
              <w:ind w:firstLine="709"/>
              <w:rPr>
                <w:rFonts w:ascii="Times New Roman" w:hAnsi="Times New Roman" w:cs="Times New Roman"/>
                <w:b/>
                <w:bCs/>
                <w:sz w:val="24"/>
                <w:szCs w:val="24"/>
              </w:rPr>
            </w:pPr>
            <w:r w:rsidRPr="0008393A">
              <w:rPr>
                <w:rFonts w:ascii="Times New Roman" w:hAnsi="Times New Roman" w:cs="Times New Roman"/>
                <w:b/>
                <w:bCs/>
                <w:sz w:val="24"/>
                <w:szCs w:val="24"/>
              </w:rPr>
              <w:t>Тема 14. Основи ризик-менеджменту</w:t>
            </w:r>
          </w:p>
        </w:tc>
      </w:tr>
      <w:tr w:rsidR="0008393A" w:rsidRPr="0008393A" w14:paraId="22359EE3" w14:textId="77777777" w:rsidTr="00FA11C8">
        <w:tc>
          <w:tcPr>
            <w:tcW w:w="1345" w:type="dxa"/>
            <w:hideMark/>
          </w:tcPr>
          <w:p w14:paraId="2BF5865B"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14.1</w:t>
            </w:r>
          </w:p>
        </w:tc>
        <w:tc>
          <w:tcPr>
            <w:tcW w:w="8284" w:type="dxa"/>
            <w:hideMark/>
          </w:tcPr>
          <w:p w14:paraId="05301F83"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Особливості ризик-менеджменту підприємницької діяльності</w:t>
            </w:r>
          </w:p>
        </w:tc>
      </w:tr>
      <w:tr w:rsidR="0008393A" w:rsidRPr="0008393A" w14:paraId="2E29FE63" w14:textId="77777777" w:rsidTr="00FA11C8">
        <w:tc>
          <w:tcPr>
            <w:tcW w:w="1345" w:type="dxa"/>
            <w:hideMark/>
          </w:tcPr>
          <w:p w14:paraId="7E1D2A13"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14.2</w:t>
            </w:r>
          </w:p>
        </w:tc>
        <w:tc>
          <w:tcPr>
            <w:tcW w:w="8284" w:type="dxa"/>
            <w:hideMark/>
          </w:tcPr>
          <w:p w14:paraId="3FE42346"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Методика ризик-менеджменту</w:t>
            </w:r>
          </w:p>
        </w:tc>
      </w:tr>
      <w:tr w:rsidR="00FA11C8" w:rsidRPr="0008393A" w14:paraId="5BD1FFF6" w14:textId="77777777" w:rsidTr="003C2CF8">
        <w:tc>
          <w:tcPr>
            <w:tcW w:w="9629" w:type="dxa"/>
            <w:gridSpan w:val="2"/>
            <w:hideMark/>
          </w:tcPr>
          <w:p w14:paraId="4D8E013B" w14:textId="77777777" w:rsidR="00FA11C8" w:rsidRPr="0008393A" w:rsidRDefault="00FA11C8" w:rsidP="0008393A">
            <w:pPr>
              <w:ind w:firstLine="709"/>
              <w:rPr>
                <w:rFonts w:ascii="Times New Roman" w:hAnsi="Times New Roman" w:cs="Times New Roman"/>
                <w:b/>
                <w:bCs/>
                <w:sz w:val="24"/>
                <w:szCs w:val="24"/>
              </w:rPr>
            </w:pPr>
            <w:r w:rsidRPr="0008393A">
              <w:rPr>
                <w:rFonts w:ascii="Times New Roman" w:hAnsi="Times New Roman" w:cs="Times New Roman"/>
                <w:b/>
                <w:bCs/>
                <w:sz w:val="24"/>
                <w:szCs w:val="24"/>
              </w:rPr>
              <w:t>Тема 15. Напрями та методи регулювання та зниження ступеня ризику</w:t>
            </w:r>
          </w:p>
        </w:tc>
      </w:tr>
      <w:tr w:rsidR="0008393A" w:rsidRPr="0008393A" w14:paraId="52305C3D" w14:textId="77777777" w:rsidTr="00FA11C8">
        <w:tc>
          <w:tcPr>
            <w:tcW w:w="1345" w:type="dxa"/>
            <w:hideMark/>
          </w:tcPr>
          <w:p w14:paraId="22555DCE"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15.1</w:t>
            </w:r>
          </w:p>
        </w:tc>
        <w:tc>
          <w:tcPr>
            <w:tcW w:w="8284" w:type="dxa"/>
            <w:hideMark/>
          </w:tcPr>
          <w:p w14:paraId="3FFC6EB8"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Напрями та методи регулювання ступеня ризику</w:t>
            </w:r>
          </w:p>
        </w:tc>
      </w:tr>
      <w:tr w:rsidR="0008393A" w:rsidRPr="0008393A" w14:paraId="2CD1EF95" w14:textId="77777777" w:rsidTr="00FA11C8">
        <w:tc>
          <w:tcPr>
            <w:tcW w:w="1345" w:type="dxa"/>
            <w:hideMark/>
          </w:tcPr>
          <w:p w14:paraId="244F705F"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15.2</w:t>
            </w:r>
          </w:p>
        </w:tc>
        <w:tc>
          <w:tcPr>
            <w:tcW w:w="8284" w:type="dxa"/>
            <w:hideMark/>
          </w:tcPr>
          <w:p w14:paraId="1696A8AF" w14:textId="77777777" w:rsidR="0008393A" w:rsidRPr="0008393A" w:rsidRDefault="0008393A" w:rsidP="0008393A">
            <w:pPr>
              <w:ind w:firstLine="709"/>
              <w:rPr>
                <w:rFonts w:ascii="Times New Roman" w:hAnsi="Times New Roman" w:cs="Times New Roman"/>
                <w:sz w:val="24"/>
                <w:szCs w:val="24"/>
              </w:rPr>
            </w:pPr>
            <w:r w:rsidRPr="0008393A">
              <w:rPr>
                <w:rFonts w:ascii="Times New Roman" w:hAnsi="Times New Roman" w:cs="Times New Roman"/>
                <w:sz w:val="24"/>
                <w:szCs w:val="24"/>
              </w:rPr>
              <w:t>Ризик-менеджмент і його роль у визначенні стратегії управління ризиками</w:t>
            </w:r>
          </w:p>
        </w:tc>
      </w:tr>
    </w:tbl>
    <w:p w14:paraId="4699B32E" w14:textId="77777777" w:rsidR="0008393A" w:rsidRDefault="0008393A" w:rsidP="0060084D">
      <w:pPr>
        <w:spacing w:after="0" w:line="240" w:lineRule="auto"/>
        <w:ind w:firstLine="709"/>
        <w:jc w:val="center"/>
        <w:rPr>
          <w:rFonts w:ascii="Times New Roman" w:hAnsi="Times New Roman" w:cs="Times New Roman"/>
          <w:b/>
          <w:sz w:val="24"/>
          <w:szCs w:val="24"/>
        </w:rPr>
      </w:pPr>
    </w:p>
    <w:p w14:paraId="51A83E3E" w14:textId="4BD16744" w:rsidR="004E7D59" w:rsidRDefault="004E7D59" w:rsidP="0060084D">
      <w:pPr>
        <w:spacing w:after="0" w:line="240" w:lineRule="auto"/>
        <w:ind w:firstLine="709"/>
        <w:jc w:val="center"/>
        <w:rPr>
          <w:rFonts w:ascii="Times New Roman" w:hAnsi="Times New Roman" w:cs="Times New Roman"/>
          <w:b/>
          <w:sz w:val="24"/>
          <w:szCs w:val="24"/>
        </w:rPr>
      </w:pPr>
      <w:r w:rsidRPr="00DE0729">
        <w:rPr>
          <w:rFonts w:ascii="Times New Roman" w:hAnsi="Times New Roman" w:cs="Times New Roman"/>
          <w:b/>
          <w:sz w:val="24"/>
          <w:szCs w:val="24"/>
        </w:rPr>
        <w:t>Тематика практичних</w:t>
      </w:r>
      <w:r w:rsidR="00597D9A">
        <w:rPr>
          <w:rFonts w:ascii="Times New Roman" w:hAnsi="Times New Roman" w:cs="Times New Roman"/>
          <w:b/>
          <w:sz w:val="24"/>
          <w:szCs w:val="24"/>
        </w:rPr>
        <w:t>/семінарських</w:t>
      </w:r>
      <w:r w:rsidRPr="00DE0729">
        <w:rPr>
          <w:rFonts w:ascii="Times New Roman" w:hAnsi="Times New Roman" w:cs="Times New Roman"/>
          <w:b/>
          <w:sz w:val="24"/>
          <w:szCs w:val="24"/>
        </w:rPr>
        <w:t xml:space="preserve"> занять</w:t>
      </w:r>
    </w:p>
    <w:tbl>
      <w:tblPr>
        <w:tblStyle w:val="ab"/>
        <w:tblW w:w="9618" w:type="dxa"/>
        <w:tblLayout w:type="fixed"/>
        <w:tblLook w:val="04A0" w:firstRow="1" w:lastRow="0" w:firstColumn="1" w:lastColumn="0" w:noHBand="0" w:noVBand="1"/>
      </w:tblPr>
      <w:tblGrid>
        <w:gridCol w:w="2689"/>
        <w:gridCol w:w="5811"/>
        <w:gridCol w:w="1118"/>
      </w:tblGrid>
      <w:tr w:rsidR="00A13A69" w:rsidRPr="00A62D3C" w14:paraId="17F78024" w14:textId="77777777" w:rsidTr="00A13A69">
        <w:tc>
          <w:tcPr>
            <w:tcW w:w="2689" w:type="dxa"/>
            <w:hideMark/>
          </w:tcPr>
          <w:p w14:paraId="1C519154" w14:textId="77777777" w:rsidR="00A13A69" w:rsidRPr="00A62D3C" w:rsidRDefault="00A13A69" w:rsidP="00A62D3C">
            <w:pPr>
              <w:jc w:val="center"/>
              <w:rPr>
                <w:rFonts w:ascii="Times New Roman" w:eastAsia="Times New Roman" w:hAnsi="Times New Roman" w:cs="Times New Roman"/>
                <w:b/>
                <w:bCs/>
                <w:sz w:val="24"/>
                <w:szCs w:val="24"/>
                <w:lang w:eastAsia="uk-UA"/>
              </w:rPr>
            </w:pPr>
            <w:r w:rsidRPr="00A62D3C">
              <w:rPr>
                <w:rFonts w:ascii="Times New Roman" w:eastAsia="Times New Roman" w:hAnsi="Times New Roman" w:cs="Times New Roman"/>
                <w:b/>
                <w:bCs/>
                <w:sz w:val="24"/>
                <w:szCs w:val="24"/>
                <w:lang w:eastAsia="uk-UA"/>
              </w:rPr>
              <w:t>Тема</w:t>
            </w:r>
          </w:p>
        </w:tc>
        <w:tc>
          <w:tcPr>
            <w:tcW w:w="5811" w:type="dxa"/>
            <w:hideMark/>
          </w:tcPr>
          <w:p w14:paraId="00410C80" w14:textId="77777777" w:rsidR="00A13A69" w:rsidRPr="00A62D3C" w:rsidRDefault="00A13A69" w:rsidP="00A62D3C">
            <w:pPr>
              <w:jc w:val="center"/>
              <w:rPr>
                <w:rFonts w:ascii="Times New Roman" w:eastAsia="Times New Roman" w:hAnsi="Times New Roman" w:cs="Times New Roman"/>
                <w:b/>
                <w:bCs/>
                <w:sz w:val="24"/>
                <w:szCs w:val="24"/>
                <w:lang w:eastAsia="uk-UA"/>
              </w:rPr>
            </w:pPr>
            <w:r w:rsidRPr="00A62D3C">
              <w:rPr>
                <w:rFonts w:ascii="Times New Roman" w:eastAsia="Times New Roman" w:hAnsi="Times New Roman" w:cs="Times New Roman"/>
                <w:b/>
                <w:bCs/>
                <w:sz w:val="24"/>
                <w:szCs w:val="24"/>
                <w:lang w:eastAsia="uk-UA"/>
              </w:rPr>
              <w:t>Зміст</w:t>
            </w:r>
          </w:p>
        </w:tc>
        <w:tc>
          <w:tcPr>
            <w:tcW w:w="1118" w:type="dxa"/>
          </w:tcPr>
          <w:p w14:paraId="5DA2B6EC" w14:textId="1590D9B2" w:rsidR="00A13A69" w:rsidRPr="00A62D3C" w:rsidRDefault="00A13A69" w:rsidP="007E2EB8">
            <w:pPr>
              <w:jc w:val="center"/>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t xml:space="preserve">Денна </w:t>
            </w:r>
            <w:proofErr w:type="spellStart"/>
            <w:r>
              <w:rPr>
                <w:rFonts w:ascii="Times New Roman" w:eastAsia="Times New Roman" w:hAnsi="Times New Roman" w:cs="Times New Roman"/>
                <w:b/>
                <w:bCs/>
                <w:sz w:val="24"/>
                <w:szCs w:val="24"/>
                <w:lang w:eastAsia="uk-UA"/>
              </w:rPr>
              <w:t>ф.н</w:t>
            </w:r>
            <w:proofErr w:type="spellEnd"/>
            <w:r>
              <w:rPr>
                <w:rFonts w:ascii="Times New Roman" w:eastAsia="Times New Roman" w:hAnsi="Times New Roman" w:cs="Times New Roman"/>
                <w:b/>
                <w:bCs/>
                <w:sz w:val="24"/>
                <w:szCs w:val="24"/>
                <w:lang w:eastAsia="uk-UA"/>
              </w:rPr>
              <w:t>.</w:t>
            </w:r>
          </w:p>
        </w:tc>
      </w:tr>
      <w:tr w:rsidR="00A13A69" w:rsidRPr="00A62D3C" w14:paraId="18DE2D04" w14:textId="77777777" w:rsidTr="00A13A69">
        <w:tc>
          <w:tcPr>
            <w:tcW w:w="2689" w:type="dxa"/>
            <w:hideMark/>
          </w:tcPr>
          <w:p w14:paraId="0CFB9350" w14:textId="77777777" w:rsidR="00A13A69" w:rsidRPr="00A62D3C" w:rsidRDefault="00A13A69" w:rsidP="00A62D3C">
            <w:pPr>
              <w:rPr>
                <w:rFonts w:ascii="Times New Roman" w:eastAsia="Times New Roman" w:hAnsi="Times New Roman" w:cs="Times New Roman"/>
                <w:sz w:val="24"/>
                <w:szCs w:val="24"/>
                <w:lang w:eastAsia="uk-UA"/>
              </w:rPr>
            </w:pPr>
            <w:r w:rsidRPr="006B0E71">
              <w:rPr>
                <w:rFonts w:ascii="Times New Roman" w:eastAsia="Times New Roman" w:hAnsi="Times New Roman" w:cs="Times New Roman"/>
                <w:bCs/>
                <w:sz w:val="24"/>
                <w:szCs w:val="24"/>
                <w:lang w:eastAsia="uk-UA"/>
              </w:rPr>
              <w:t>Тема 1. Сутнісна характеристика економічних рішень</w:t>
            </w:r>
          </w:p>
        </w:tc>
        <w:tc>
          <w:tcPr>
            <w:tcW w:w="5811" w:type="dxa"/>
            <w:hideMark/>
          </w:tcPr>
          <w:p w14:paraId="2A4F1A50" w14:textId="77777777" w:rsidR="00A13A69" w:rsidRPr="00A62D3C" w:rsidRDefault="00A13A69" w:rsidP="00A62D3C">
            <w:pP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 xml:space="preserve">1. Визначення економічних рішень </w:t>
            </w:r>
            <w:r w:rsidRPr="00A62D3C">
              <w:rPr>
                <w:rFonts w:ascii="Times New Roman" w:eastAsia="Times New Roman" w:hAnsi="Times New Roman" w:cs="Times New Roman"/>
                <w:sz w:val="24"/>
                <w:szCs w:val="24"/>
                <w:lang w:eastAsia="uk-UA"/>
              </w:rPr>
              <w:br/>
              <w:t xml:space="preserve">2. Роль рішень в управлінні економічними процесами </w:t>
            </w:r>
            <w:r w:rsidRPr="00A62D3C">
              <w:rPr>
                <w:rFonts w:ascii="Times New Roman" w:eastAsia="Times New Roman" w:hAnsi="Times New Roman" w:cs="Times New Roman"/>
                <w:sz w:val="24"/>
                <w:szCs w:val="24"/>
                <w:lang w:eastAsia="uk-UA"/>
              </w:rPr>
              <w:br/>
              <w:t xml:space="preserve">3. Класифікація економічних рішень </w:t>
            </w:r>
            <w:r w:rsidRPr="00A62D3C">
              <w:rPr>
                <w:rFonts w:ascii="Times New Roman" w:eastAsia="Times New Roman" w:hAnsi="Times New Roman" w:cs="Times New Roman"/>
                <w:sz w:val="24"/>
                <w:szCs w:val="24"/>
                <w:lang w:eastAsia="uk-UA"/>
              </w:rPr>
              <w:br/>
              <w:t xml:space="preserve">4. Фактори, що впливають на прийняття рішень </w:t>
            </w:r>
            <w:r w:rsidRPr="00A62D3C">
              <w:rPr>
                <w:rFonts w:ascii="Times New Roman" w:eastAsia="Times New Roman" w:hAnsi="Times New Roman" w:cs="Times New Roman"/>
                <w:sz w:val="24"/>
                <w:szCs w:val="24"/>
                <w:lang w:eastAsia="uk-UA"/>
              </w:rPr>
              <w:br/>
              <w:t xml:space="preserve">5. Основні етапи прийняття економічних рішень </w:t>
            </w:r>
            <w:r w:rsidRPr="00A62D3C">
              <w:rPr>
                <w:rFonts w:ascii="Times New Roman" w:eastAsia="Times New Roman" w:hAnsi="Times New Roman" w:cs="Times New Roman"/>
                <w:sz w:val="24"/>
                <w:szCs w:val="24"/>
                <w:lang w:eastAsia="uk-UA"/>
              </w:rPr>
              <w:br/>
              <w:t>6. Середовище економічного рішення</w:t>
            </w:r>
          </w:p>
        </w:tc>
        <w:tc>
          <w:tcPr>
            <w:tcW w:w="1118" w:type="dxa"/>
            <w:hideMark/>
          </w:tcPr>
          <w:p w14:paraId="72AF73C1" w14:textId="77777777" w:rsidR="00A13A69" w:rsidRPr="00A62D3C" w:rsidRDefault="00A13A69" w:rsidP="00A62D3C">
            <w:pPr>
              <w:jc w:val="cente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2</w:t>
            </w:r>
          </w:p>
          <w:p w14:paraId="2472382F" w14:textId="123AC53A" w:rsidR="00A13A69" w:rsidRPr="00A62D3C" w:rsidRDefault="00A13A69" w:rsidP="00A62D3C">
            <w:pPr>
              <w:jc w:val="center"/>
              <w:rPr>
                <w:rFonts w:ascii="Times New Roman" w:eastAsia="Times New Roman" w:hAnsi="Times New Roman" w:cs="Times New Roman"/>
                <w:sz w:val="24"/>
                <w:szCs w:val="24"/>
                <w:lang w:eastAsia="uk-UA"/>
              </w:rPr>
            </w:pPr>
          </w:p>
        </w:tc>
      </w:tr>
      <w:tr w:rsidR="00A13A69" w:rsidRPr="00A62D3C" w14:paraId="14C7CDAB" w14:textId="77777777" w:rsidTr="00A13A69">
        <w:tc>
          <w:tcPr>
            <w:tcW w:w="2689" w:type="dxa"/>
            <w:hideMark/>
          </w:tcPr>
          <w:p w14:paraId="1E71C34E" w14:textId="77777777" w:rsidR="00A13A69" w:rsidRPr="00A62D3C" w:rsidRDefault="00A13A69" w:rsidP="00A62D3C">
            <w:pPr>
              <w:rPr>
                <w:rFonts w:ascii="Times New Roman" w:eastAsia="Times New Roman" w:hAnsi="Times New Roman" w:cs="Times New Roman"/>
                <w:sz w:val="24"/>
                <w:szCs w:val="24"/>
                <w:lang w:eastAsia="uk-UA"/>
              </w:rPr>
            </w:pPr>
            <w:r w:rsidRPr="006B0E71">
              <w:rPr>
                <w:rFonts w:ascii="Times New Roman" w:eastAsia="Times New Roman" w:hAnsi="Times New Roman" w:cs="Times New Roman"/>
                <w:bCs/>
                <w:sz w:val="24"/>
                <w:szCs w:val="24"/>
                <w:lang w:eastAsia="uk-UA"/>
              </w:rPr>
              <w:t>Тема 2. Технологія прийняття економічних рішень</w:t>
            </w:r>
          </w:p>
        </w:tc>
        <w:tc>
          <w:tcPr>
            <w:tcW w:w="5811" w:type="dxa"/>
            <w:hideMark/>
          </w:tcPr>
          <w:p w14:paraId="0D5E3A71" w14:textId="77777777" w:rsidR="00A13A69" w:rsidRPr="00A62D3C" w:rsidRDefault="00A13A69" w:rsidP="00A62D3C">
            <w:pP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 xml:space="preserve">1. Підходи до розробки економічних рішень </w:t>
            </w:r>
            <w:r w:rsidRPr="00A62D3C">
              <w:rPr>
                <w:rFonts w:ascii="Times New Roman" w:eastAsia="Times New Roman" w:hAnsi="Times New Roman" w:cs="Times New Roman"/>
                <w:sz w:val="24"/>
                <w:szCs w:val="24"/>
                <w:lang w:eastAsia="uk-UA"/>
              </w:rPr>
              <w:br/>
              <w:t xml:space="preserve">2. Методи економічного аналізу для прийняття рішень </w:t>
            </w:r>
            <w:r w:rsidRPr="00A62D3C">
              <w:rPr>
                <w:rFonts w:ascii="Times New Roman" w:eastAsia="Times New Roman" w:hAnsi="Times New Roman" w:cs="Times New Roman"/>
                <w:sz w:val="24"/>
                <w:szCs w:val="24"/>
                <w:lang w:eastAsia="uk-UA"/>
              </w:rPr>
              <w:br/>
              <w:t xml:space="preserve">3. Використання інформаційних систем у прийнятті рішень </w:t>
            </w:r>
            <w:r w:rsidRPr="00A62D3C">
              <w:rPr>
                <w:rFonts w:ascii="Times New Roman" w:eastAsia="Times New Roman" w:hAnsi="Times New Roman" w:cs="Times New Roman"/>
                <w:sz w:val="24"/>
                <w:szCs w:val="24"/>
                <w:lang w:eastAsia="uk-UA"/>
              </w:rPr>
              <w:br/>
              <w:t xml:space="preserve">4. Етапи прийняття рішення </w:t>
            </w:r>
            <w:r w:rsidRPr="00A62D3C">
              <w:rPr>
                <w:rFonts w:ascii="Times New Roman" w:eastAsia="Times New Roman" w:hAnsi="Times New Roman" w:cs="Times New Roman"/>
                <w:sz w:val="24"/>
                <w:szCs w:val="24"/>
                <w:lang w:eastAsia="uk-UA"/>
              </w:rPr>
              <w:br/>
              <w:t xml:space="preserve">5. Інструменти для підвищення ефективності рішень </w:t>
            </w:r>
            <w:r w:rsidRPr="00A62D3C">
              <w:rPr>
                <w:rFonts w:ascii="Times New Roman" w:eastAsia="Times New Roman" w:hAnsi="Times New Roman" w:cs="Times New Roman"/>
                <w:sz w:val="24"/>
                <w:szCs w:val="24"/>
                <w:lang w:eastAsia="uk-UA"/>
              </w:rPr>
              <w:br/>
              <w:t>6. Переваги автоматизації процесу прийняття рішень</w:t>
            </w:r>
          </w:p>
        </w:tc>
        <w:tc>
          <w:tcPr>
            <w:tcW w:w="1118" w:type="dxa"/>
            <w:hideMark/>
          </w:tcPr>
          <w:p w14:paraId="300C38BC" w14:textId="066B786B" w:rsidR="00A13A69" w:rsidRPr="00A62D3C" w:rsidRDefault="00A13A69" w:rsidP="007E2EB8">
            <w:pPr>
              <w:jc w:val="cente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2</w:t>
            </w:r>
          </w:p>
        </w:tc>
      </w:tr>
      <w:tr w:rsidR="00A13A69" w:rsidRPr="00A62D3C" w14:paraId="0FE28703" w14:textId="77777777" w:rsidTr="00A13A69">
        <w:tc>
          <w:tcPr>
            <w:tcW w:w="2689" w:type="dxa"/>
            <w:hideMark/>
          </w:tcPr>
          <w:p w14:paraId="5029D909" w14:textId="77777777" w:rsidR="00A13A69" w:rsidRPr="00A62D3C" w:rsidRDefault="00A13A69" w:rsidP="00A62D3C">
            <w:pPr>
              <w:rPr>
                <w:rFonts w:ascii="Times New Roman" w:eastAsia="Times New Roman" w:hAnsi="Times New Roman" w:cs="Times New Roman"/>
                <w:sz w:val="24"/>
                <w:szCs w:val="24"/>
                <w:lang w:eastAsia="uk-UA"/>
              </w:rPr>
            </w:pPr>
            <w:r w:rsidRPr="006B0E71">
              <w:rPr>
                <w:rFonts w:ascii="Times New Roman" w:eastAsia="Times New Roman" w:hAnsi="Times New Roman" w:cs="Times New Roman"/>
                <w:bCs/>
                <w:sz w:val="24"/>
                <w:szCs w:val="24"/>
                <w:lang w:eastAsia="uk-UA"/>
              </w:rPr>
              <w:t>Тема 3. Методичні основи підготовки економічних рішень</w:t>
            </w:r>
          </w:p>
        </w:tc>
        <w:tc>
          <w:tcPr>
            <w:tcW w:w="5811" w:type="dxa"/>
            <w:hideMark/>
          </w:tcPr>
          <w:p w14:paraId="707805C8" w14:textId="77777777" w:rsidR="00A13A69" w:rsidRPr="00A62D3C" w:rsidRDefault="00A13A69" w:rsidP="00A62D3C">
            <w:pP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 xml:space="preserve">1. Принципи розробки економічних рішень </w:t>
            </w:r>
            <w:r w:rsidRPr="00A62D3C">
              <w:rPr>
                <w:rFonts w:ascii="Times New Roman" w:eastAsia="Times New Roman" w:hAnsi="Times New Roman" w:cs="Times New Roman"/>
                <w:sz w:val="24"/>
                <w:szCs w:val="24"/>
                <w:lang w:eastAsia="uk-UA"/>
              </w:rPr>
              <w:br/>
              <w:t xml:space="preserve">2. Моделі аналізу ризиків у процесі прийняття рішень </w:t>
            </w:r>
            <w:r w:rsidRPr="00A62D3C">
              <w:rPr>
                <w:rFonts w:ascii="Times New Roman" w:eastAsia="Times New Roman" w:hAnsi="Times New Roman" w:cs="Times New Roman"/>
                <w:sz w:val="24"/>
                <w:szCs w:val="24"/>
                <w:lang w:eastAsia="uk-UA"/>
              </w:rPr>
              <w:br/>
              <w:t xml:space="preserve">3. Прогнозування та оцінка можливих варіантів рішень </w:t>
            </w:r>
            <w:r w:rsidRPr="00A62D3C">
              <w:rPr>
                <w:rFonts w:ascii="Times New Roman" w:eastAsia="Times New Roman" w:hAnsi="Times New Roman" w:cs="Times New Roman"/>
                <w:sz w:val="24"/>
                <w:szCs w:val="24"/>
                <w:lang w:eastAsia="uk-UA"/>
              </w:rPr>
              <w:br/>
            </w:r>
            <w:r w:rsidRPr="00A62D3C">
              <w:rPr>
                <w:rFonts w:ascii="Times New Roman" w:eastAsia="Times New Roman" w:hAnsi="Times New Roman" w:cs="Times New Roman"/>
                <w:sz w:val="24"/>
                <w:szCs w:val="24"/>
                <w:lang w:eastAsia="uk-UA"/>
              </w:rPr>
              <w:lastRenderedPageBreak/>
              <w:t xml:space="preserve">4. Інструменти для підготовки рішень </w:t>
            </w:r>
            <w:r w:rsidRPr="00A62D3C">
              <w:rPr>
                <w:rFonts w:ascii="Times New Roman" w:eastAsia="Times New Roman" w:hAnsi="Times New Roman" w:cs="Times New Roman"/>
                <w:sz w:val="24"/>
                <w:szCs w:val="24"/>
                <w:lang w:eastAsia="uk-UA"/>
              </w:rPr>
              <w:br/>
              <w:t>5. Оцінка ефективності прийнятих рішень</w:t>
            </w:r>
          </w:p>
        </w:tc>
        <w:tc>
          <w:tcPr>
            <w:tcW w:w="1118" w:type="dxa"/>
            <w:hideMark/>
          </w:tcPr>
          <w:p w14:paraId="006CC454" w14:textId="43C3E4BD" w:rsidR="00A13A69" w:rsidRPr="00A62D3C" w:rsidRDefault="00A13A69" w:rsidP="007E2EB8">
            <w:pPr>
              <w:jc w:val="cente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lastRenderedPageBreak/>
              <w:t>2</w:t>
            </w:r>
          </w:p>
        </w:tc>
      </w:tr>
      <w:tr w:rsidR="00A13A69" w:rsidRPr="00A62D3C" w14:paraId="1543B8A0" w14:textId="77777777" w:rsidTr="00A13A69">
        <w:tc>
          <w:tcPr>
            <w:tcW w:w="2689" w:type="dxa"/>
            <w:hideMark/>
          </w:tcPr>
          <w:p w14:paraId="0062487F" w14:textId="77777777" w:rsidR="00A13A69" w:rsidRPr="00A62D3C" w:rsidRDefault="00A13A69" w:rsidP="00A62D3C">
            <w:pPr>
              <w:rPr>
                <w:rFonts w:ascii="Times New Roman" w:eastAsia="Times New Roman" w:hAnsi="Times New Roman" w:cs="Times New Roman"/>
                <w:sz w:val="24"/>
                <w:szCs w:val="24"/>
                <w:lang w:eastAsia="uk-UA"/>
              </w:rPr>
            </w:pPr>
            <w:r w:rsidRPr="006B0E71">
              <w:rPr>
                <w:rFonts w:ascii="Times New Roman" w:eastAsia="Times New Roman" w:hAnsi="Times New Roman" w:cs="Times New Roman"/>
                <w:bCs/>
                <w:sz w:val="24"/>
                <w:szCs w:val="24"/>
                <w:lang w:eastAsia="uk-UA"/>
              </w:rPr>
              <w:t>Тема 4. Обґрунтування економічних рішень та оцінювання їх ефективності</w:t>
            </w:r>
          </w:p>
        </w:tc>
        <w:tc>
          <w:tcPr>
            <w:tcW w:w="5811" w:type="dxa"/>
            <w:hideMark/>
          </w:tcPr>
          <w:p w14:paraId="5583F1C6" w14:textId="77777777" w:rsidR="00A13A69" w:rsidRPr="00A62D3C" w:rsidRDefault="00A13A69" w:rsidP="00A62D3C">
            <w:pP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 xml:space="preserve">1. Види економічних рішень </w:t>
            </w:r>
            <w:r w:rsidRPr="00A62D3C">
              <w:rPr>
                <w:rFonts w:ascii="Times New Roman" w:eastAsia="Times New Roman" w:hAnsi="Times New Roman" w:cs="Times New Roman"/>
                <w:sz w:val="24"/>
                <w:szCs w:val="24"/>
                <w:lang w:eastAsia="uk-UA"/>
              </w:rPr>
              <w:br/>
              <w:t xml:space="preserve">2. Методи обґрунтування рішень </w:t>
            </w:r>
            <w:r w:rsidRPr="00A62D3C">
              <w:rPr>
                <w:rFonts w:ascii="Times New Roman" w:eastAsia="Times New Roman" w:hAnsi="Times New Roman" w:cs="Times New Roman"/>
                <w:sz w:val="24"/>
                <w:szCs w:val="24"/>
                <w:lang w:eastAsia="uk-UA"/>
              </w:rPr>
              <w:br/>
              <w:t xml:space="preserve">3. Фінансова оцінка рішень </w:t>
            </w:r>
            <w:r w:rsidRPr="00A62D3C">
              <w:rPr>
                <w:rFonts w:ascii="Times New Roman" w:eastAsia="Times New Roman" w:hAnsi="Times New Roman" w:cs="Times New Roman"/>
                <w:sz w:val="24"/>
                <w:szCs w:val="24"/>
                <w:lang w:eastAsia="uk-UA"/>
              </w:rPr>
              <w:br/>
              <w:t xml:space="preserve">4. Вибір критеріїв ефективності </w:t>
            </w:r>
            <w:r w:rsidRPr="00A62D3C">
              <w:rPr>
                <w:rFonts w:ascii="Times New Roman" w:eastAsia="Times New Roman" w:hAnsi="Times New Roman" w:cs="Times New Roman"/>
                <w:sz w:val="24"/>
                <w:szCs w:val="24"/>
                <w:lang w:eastAsia="uk-UA"/>
              </w:rPr>
              <w:br/>
              <w:t xml:space="preserve">5. Оцінка ризиків і доходності </w:t>
            </w:r>
            <w:r w:rsidRPr="00A62D3C">
              <w:rPr>
                <w:rFonts w:ascii="Times New Roman" w:eastAsia="Times New Roman" w:hAnsi="Times New Roman" w:cs="Times New Roman"/>
                <w:sz w:val="24"/>
                <w:szCs w:val="24"/>
                <w:lang w:eastAsia="uk-UA"/>
              </w:rPr>
              <w:br/>
              <w:t>6. Вплив рішень на стратегію підприємства</w:t>
            </w:r>
          </w:p>
        </w:tc>
        <w:tc>
          <w:tcPr>
            <w:tcW w:w="1118" w:type="dxa"/>
            <w:hideMark/>
          </w:tcPr>
          <w:p w14:paraId="268C67DE" w14:textId="714C58F4" w:rsidR="00A13A69" w:rsidRPr="00A62D3C" w:rsidRDefault="00A13A69" w:rsidP="00A62D3C">
            <w:pPr>
              <w:jc w:val="cente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2</w:t>
            </w:r>
          </w:p>
        </w:tc>
      </w:tr>
      <w:tr w:rsidR="00A13A69" w:rsidRPr="00A62D3C" w14:paraId="3796BCA7" w14:textId="77777777" w:rsidTr="00A13A69">
        <w:tc>
          <w:tcPr>
            <w:tcW w:w="2689" w:type="dxa"/>
            <w:hideMark/>
          </w:tcPr>
          <w:p w14:paraId="620E8599" w14:textId="77777777" w:rsidR="00A13A69" w:rsidRPr="00A62D3C" w:rsidRDefault="00A13A69" w:rsidP="00A62D3C">
            <w:pPr>
              <w:rPr>
                <w:rFonts w:ascii="Times New Roman" w:eastAsia="Times New Roman" w:hAnsi="Times New Roman" w:cs="Times New Roman"/>
                <w:sz w:val="24"/>
                <w:szCs w:val="24"/>
                <w:lang w:eastAsia="uk-UA"/>
              </w:rPr>
            </w:pPr>
            <w:r w:rsidRPr="006B0E71">
              <w:rPr>
                <w:rFonts w:ascii="Times New Roman" w:eastAsia="Times New Roman" w:hAnsi="Times New Roman" w:cs="Times New Roman"/>
                <w:bCs/>
                <w:sz w:val="24"/>
                <w:szCs w:val="24"/>
                <w:lang w:eastAsia="uk-UA"/>
              </w:rPr>
              <w:t>Тема 5. Прогнозування та аналіз економічних рішень</w:t>
            </w:r>
          </w:p>
        </w:tc>
        <w:tc>
          <w:tcPr>
            <w:tcW w:w="5811" w:type="dxa"/>
            <w:hideMark/>
          </w:tcPr>
          <w:p w14:paraId="6228369E" w14:textId="77777777" w:rsidR="00A13A69" w:rsidRPr="00A62D3C" w:rsidRDefault="00A13A69" w:rsidP="00A62D3C">
            <w:pP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 xml:space="preserve">1. Прогнозування попиту на товари та послуги </w:t>
            </w:r>
            <w:r w:rsidRPr="00A62D3C">
              <w:rPr>
                <w:rFonts w:ascii="Times New Roman" w:eastAsia="Times New Roman" w:hAnsi="Times New Roman" w:cs="Times New Roman"/>
                <w:sz w:val="24"/>
                <w:szCs w:val="24"/>
                <w:lang w:eastAsia="uk-UA"/>
              </w:rPr>
              <w:br/>
              <w:t xml:space="preserve">2. Оцінка ринкових трендів </w:t>
            </w:r>
            <w:r w:rsidRPr="00A62D3C">
              <w:rPr>
                <w:rFonts w:ascii="Times New Roman" w:eastAsia="Times New Roman" w:hAnsi="Times New Roman" w:cs="Times New Roman"/>
                <w:sz w:val="24"/>
                <w:szCs w:val="24"/>
                <w:lang w:eastAsia="uk-UA"/>
              </w:rPr>
              <w:br/>
              <w:t xml:space="preserve">3. Методи аналізу витрат та </w:t>
            </w:r>
            <w:proofErr w:type="spellStart"/>
            <w:r w:rsidRPr="00A62D3C">
              <w:rPr>
                <w:rFonts w:ascii="Times New Roman" w:eastAsia="Times New Roman" w:hAnsi="Times New Roman" w:cs="Times New Roman"/>
                <w:sz w:val="24"/>
                <w:szCs w:val="24"/>
                <w:lang w:eastAsia="uk-UA"/>
              </w:rPr>
              <w:t>вигод</w:t>
            </w:r>
            <w:proofErr w:type="spellEnd"/>
            <w:r w:rsidRPr="00A62D3C">
              <w:rPr>
                <w:rFonts w:ascii="Times New Roman" w:eastAsia="Times New Roman" w:hAnsi="Times New Roman" w:cs="Times New Roman"/>
                <w:sz w:val="24"/>
                <w:szCs w:val="24"/>
                <w:lang w:eastAsia="uk-UA"/>
              </w:rPr>
              <w:t xml:space="preserve"> </w:t>
            </w:r>
            <w:r w:rsidRPr="00A62D3C">
              <w:rPr>
                <w:rFonts w:ascii="Times New Roman" w:eastAsia="Times New Roman" w:hAnsi="Times New Roman" w:cs="Times New Roman"/>
                <w:sz w:val="24"/>
                <w:szCs w:val="24"/>
                <w:lang w:eastAsia="uk-UA"/>
              </w:rPr>
              <w:br/>
              <w:t xml:space="preserve">4. Прогнозування фінансових результатів </w:t>
            </w:r>
            <w:r w:rsidRPr="00A62D3C">
              <w:rPr>
                <w:rFonts w:ascii="Times New Roman" w:eastAsia="Times New Roman" w:hAnsi="Times New Roman" w:cs="Times New Roman"/>
                <w:sz w:val="24"/>
                <w:szCs w:val="24"/>
                <w:lang w:eastAsia="uk-UA"/>
              </w:rPr>
              <w:br/>
              <w:t>5. Стратегічний аналіз економічних рішень</w:t>
            </w:r>
          </w:p>
        </w:tc>
        <w:tc>
          <w:tcPr>
            <w:tcW w:w="1118" w:type="dxa"/>
            <w:hideMark/>
          </w:tcPr>
          <w:p w14:paraId="6EC4279B" w14:textId="3A005679" w:rsidR="00A13A69" w:rsidRPr="00A62D3C" w:rsidRDefault="00A13A69" w:rsidP="00A62D3C">
            <w:pPr>
              <w:jc w:val="cente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2</w:t>
            </w:r>
          </w:p>
        </w:tc>
      </w:tr>
      <w:tr w:rsidR="00A13A69" w:rsidRPr="00A62D3C" w14:paraId="5BB3F3BE" w14:textId="77777777" w:rsidTr="00A13A69">
        <w:tc>
          <w:tcPr>
            <w:tcW w:w="2689" w:type="dxa"/>
            <w:hideMark/>
          </w:tcPr>
          <w:p w14:paraId="2CD0143B" w14:textId="77777777" w:rsidR="00A13A69" w:rsidRPr="00A62D3C" w:rsidRDefault="00A13A69" w:rsidP="00A62D3C">
            <w:pPr>
              <w:rPr>
                <w:rFonts w:ascii="Times New Roman" w:eastAsia="Times New Roman" w:hAnsi="Times New Roman" w:cs="Times New Roman"/>
                <w:sz w:val="24"/>
                <w:szCs w:val="24"/>
                <w:lang w:eastAsia="uk-UA"/>
              </w:rPr>
            </w:pPr>
            <w:r w:rsidRPr="006B0E71">
              <w:rPr>
                <w:rFonts w:ascii="Times New Roman" w:eastAsia="Times New Roman" w:hAnsi="Times New Roman" w:cs="Times New Roman"/>
                <w:bCs/>
                <w:sz w:val="24"/>
                <w:szCs w:val="24"/>
                <w:lang w:eastAsia="uk-UA"/>
              </w:rPr>
              <w:t>Тема 6. Невизначеність як першопричина ризику в економічній діяльності</w:t>
            </w:r>
          </w:p>
        </w:tc>
        <w:tc>
          <w:tcPr>
            <w:tcW w:w="5811" w:type="dxa"/>
            <w:hideMark/>
          </w:tcPr>
          <w:p w14:paraId="45A4F2CD" w14:textId="77777777" w:rsidR="00A13A69" w:rsidRPr="00A62D3C" w:rsidRDefault="00A13A69" w:rsidP="00A62D3C">
            <w:pP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 xml:space="preserve">1. Причини виникнення невизначеності </w:t>
            </w:r>
            <w:r w:rsidRPr="00A62D3C">
              <w:rPr>
                <w:rFonts w:ascii="Times New Roman" w:eastAsia="Times New Roman" w:hAnsi="Times New Roman" w:cs="Times New Roman"/>
                <w:sz w:val="24"/>
                <w:szCs w:val="24"/>
                <w:lang w:eastAsia="uk-UA"/>
              </w:rPr>
              <w:br/>
              <w:t xml:space="preserve">2. Вплив невизначеності на ринкові рішення </w:t>
            </w:r>
            <w:r w:rsidRPr="00A62D3C">
              <w:rPr>
                <w:rFonts w:ascii="Times New Roman" w:eastAsia="Times New Roman" w:hAnsi="Times New Roman" w:cs="Times New Roman"/>
                <w:sz w:val="24"/>
                <w:szCs w:val="24"/>
                <w:lang w:eastAsia="uk-UA"/>
              </w:rPr>
              <w:br/>
              <w:t xml:space="preserve">3. Методи аналізу невизначеності </w:t>
            </w:r>
            <w:r w:rsidRPr="00A62D3C">
              <w:rPr>
                <w:rFonts w:ascii="Times New Roman" w:eastAsia="Times New Roman" w:hAnsi="Times New Roman" w:cs="Times New Roman"/>
                <w:sz w:val="24"/>
                <w:szCs w:val="24"/>
                <w:lang w:eastAsia="uk-UA"/>
              </w:rPr>
              <w:br/>
              <w:t xml:space="preserve">4. Визначення рівня ризику </w:t>
            </w:r>
            <w:r w:rsidRPr="00A62D3C">
              <w:rPr>
                <w:rFonts w:ascii="Times New Roman" w:eastAsia="Times New Roman" w:hAnsi="Times New Roman" w:cs="Times New Roman"/>
                <w:sz w:val="24"/>
                <w:szCs w:val="24"/>
                <w:lang w:eastAsia="uk-UA"/>
              </w:rPr>
              <w:br/>
              <w:t>5. Моделі управління ризиками в умовах невизначеності</w:t>
            </w:r>
          </w:p>
        </w:tc>
        <w:tc>
          <w:tcPr>
            <w:tcW w:w="1118" w:type="dxa"/>
            <w:hideMark/>
          </w:tcPr>
          <w:p w14:paraId="73942871" w14:textId="03917C42" w:rsidR="00A13A69" w:rsidRPr="00A62D3C" w:rsidRDefault="00A13A69" w:rsidP="00A62D3C">
            <w:pPr>
              <w:jc w:val="cente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2</w:t>
            </w:r>
          </w:p>
        </w:tc>
      </w:tr>
      <w:tr w:rsidR="00A13A69" w:rsidRPr="00A62D3C" w14:paraId="1B239D80" w14:textId="77777777" w:rsidTr="00A13A69">
        <w:tc>
          <w:tcPr>
            <w:tcW w:w="2689" w:type="dxa"/>
            <w:hideMark/>
          </w:tcPr>
          <w:p w14:paraId="219AAEC5" w14:textId="77777777" w:rsidR="00A13A69" w:rsidRPr="00A62D3C" w:rsidRDefault="00A13A69" w:rsidP="00A62D3C">
            <w:pPr>
              <w:rPr>
                <w:rFonts w:ascii="Times New Roman" w:eastAsia="Times New Roman" w:hAnsi="Times New Roman" w:cs="Times New Roman"/>
                <w:sz w:val="24"/>
                <w:szCs w:val="24"/>
                <w:lang w:eastAsia="uk-UA"/>
              </w:rPr>
            </w:pPr>
            <w:r w:rsidRPr="006B0E71">
              <w:rPr>
                <w:rFonts w:ascii="Times New Roman" w:eastAsia="Times New Roman" w:hAnsi="Times New Roman" w:cs="Times New Roman"/>
                <w:bCs/>
                <w:sz w:val="24"/>
                <w:szCs w:val="24"/>
                <w:lang w:eastAsia="uk-UA"/>
              </w:rPr>
              <w:t>Тема 7. Критерії прийняття рішень в умовах невизначеності</w:t>
            </w:r>
          </w:p>
        </w:tc>
        <w:tc>
          <w:tcPr>
            <w:tcW w:w="5811" w:type="dxa"/>
            <w:hideMark/>
          </w:tcPr>
          <w:p w14:paraId="462F80E0" w14:textId="77777777" w:rsidR="00A13A69" w:rsidRPr="00A62D3C" w:rsidRDefault="00A13A69" w:rsidP="00A62D3C">
            <w:pP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 xml:space="preserve">1. Критерії прийняття економічних рішень </w:t>
            </w:r>
            <w:r w:rsidRPr="00A62D3C">
              <w:rPr>
                <w:rFonts w:ascii="Times New Roman" w:eastAsia="Times New Roman" w:hAnsi="Times New Roman" w:cs="Times New Roman"/>
                <w:sz w:val="24"/>
                <w:szCs w:val="24"/>
                <w:lang w:eastAsia="uk-UA"/>
              </w:rPr>
              <w:br/>
              <w:t xml:space="preserve">2. Методи оцінки альтернатив </w:t>
            </w:r>
            <w:r w:rsidRPr="00A62D3C">
              <w:rPr>
                <w:rFonts w:ascii="Times New Roman" w:eastAsia="Times New Roman" w:hAnsi="Times New Roman" w:cs="Times New Roman"/>
                <w:sz w:val="24"/>
                <w:szCs w:val="24"/>
                <w:lang w:eastAsia="uk-UA"/>
              </w:rPr>
              <w:br/>
              <w:t xml:space="preserve">3. Використання теорії ймовірностей </w:t>
            </w:r>
            <w:r w:rsidRPr="00A62D3C">
              <w:rPr>
                <w:rFonts w:ascii="Times New Roman" w:eastAsia="Times New Roman" w:hAnsi="Times New Roman" w:cs="Times New Roman"/>
                <w:sz w:val="24"/>
                <w:szCs w:val="24"/>
                <w:lang w:eastAsia="uk-UA"/>
              </w:rPr>
              <w:br/>
              <w:t xml:space="preserve">4. Прийняття рішень в умовах обмеженої інформації </w:t>
            </w:r>
            <w:r w:rsidRPr="00A62D3C">
              <w:rPr>
                <w:rFonts w:ascii="Times New Roman" w:eastAsia="Times New Roman" w:hAnsi="Times New Roman" w:cs="Times New Roman"/>
                <w:sz w:val="24"/>
                <w:szCs w:val="24"/>
                <w:lang w:eastAsia="uk-UA"/>
              </w:rPr>
              <w:br/>
              <w:t>5. Аналіз факторів ризику</w:t>
            </w:r>
          </w:p>
        </w:tc>
        <w:tc>
          <w:tcPr>
            <w:tcW w:w="1118" w:type="dxa"/>
            <w:hideMark/>
          </w:tcPr>
          <w:p w14:paraId="0BB94D7E" w14:textId="0DDFC010" w:rsidR="00A13A69" w:rsidRPr="00A62D3C" w:rsidRDefault="00A13A69" w:rsidP="00A62D3C">
            <w:pPr>
              <w:jc w:val="cente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2</w:t>
            </w:r>
          </w:p>
        </w:tc>
      </w:tr>
      <w:tr w:rsidR="00A13A69" w:rsidRPr="00A62D3C" w14:paraId="4650DA97" w14:textId="77777777" w:rsidTr="00A13A69">
        <w:tc>
          <w:tcPr>
            <w:tcW w:w="2689" w:type="dxa"/>
            <w:hideMark/>
          </w:tcPr>
          <w:p w14:paraId="405E09EC" w14:textId="77777777" w:rsidR="00A13A69" w:rsidRPr="00A62D3C" w:rsidRDefault="00A13A69" w:rsidP="00A62D3C">
            <w:pPr>
              <w:rPr>
                <w:rFonts w:ascii="Times New Roman" w:eastAsia="Times New Roman" w:hAnsi="Times New Roman" w:cs="Times New Roman"/>
                <w:sz w:val="24"/>
                <w:szCs w:val="24"/>
                <w:lang w:eastAsia="uk-UA"/>
              </w:rPr>
            </w:pPr>
            <w:r w:rsidRPr="006B0E71">
              <w:rPr>
                <w:rFonts w:ascii="Times New Roman" w:eastAsia="Times New Roman" w:hAnsi="Times New Roman" w:cs="Times New Roman"/>
                <w:bCs/>
                <w:sz w:val="24"/>
                <w:szCs w:val="24"/>
                <w:lang w:eastAsia="uk-UA"/>
              </w:rPr>
              <w:t>Тема 8. Теорія корисності та її застосування у процесах прийняття рішень</w:t>
            </w:r>
          </w:p>
        </w:tc>
        <w:tc>
          <w:tcPr>
            <w:tcW w:w="5811" w:type="dxa"/>
            <w:hideMark/>
          </w:tcPr>
          <w:p w14:paraId="72AF7514" w14:textId="77777777" w:rsidR="00A13A69" w:rsidRPr="00A62D3C" w:rsidRDefault="00A13A69" w:rsidP="00A62D3C">
            <w:pP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 xml:space="preserve">1. Основи теорії корисності </w:t>
            </w:r>
            <w:r w:rsidRPr="00A62D3C">
              <w:rPr>
                <w:rFonts w:ascii="Times New Roman" w:eastAsia="Times New Roman" w:hAnsi="Times New Roman" w:cs="Times New Roman"/>
                <w:sz w:val="24"/>
                <w:szCs w:val="24"/>
                <w:lang w:eastAsia="uk-UA"/>
              </w:rPr>
              <w:br/>
              <w:t xml:space="preserve">2. Застосування теорії корисності в економіці </w:t>
            </w:r>
            <w:r w:rsidRPr="00A62D3C">
              <w:rPr>
                <w:rFonts w:ascii="Times New Roman" w:eastAsia="Times New Roman" w:hAnsi="Times New Roman" w:cs="Times New Roman"/>
                <w:sz w:val="24"/>
                <w:szCs w:val="24"/>
                <w:lang w:eastAsia="uk-UA"/>
              </w:rPr>
              <w:br/>
              <w:t xml:space="preserve">3. Оцінка варіантів рішень за корисністю </w:t>
            </w:r>
            <w:r w:rsidRPr="00A62D3C">
              <w:rPr>
                <w:rFonts w:ascii="Times New Roman" w:eastAsia="Times New Roman" w:hAnsi="Times New Roman" w:cs="Times New Roman"/>
                <w:sz w:val="24"/>
                <w:szCs w:val="24"/>
                <w:lang w:eastAsia="uk-UA"/>
              </w:rPr>
              <w:br/>
              <w:t xml:space="preserve">4. Психологічні аспекти прийняття рішень </w:t>
            </w:r>
            <w:r w:rsidRPr="00A62D3C">
              <w:rPr>
                <w:rFonts w:ascii="Times New Roman" w:eastAsia="Times New Roman" w:hAnsi="Times New Roman" w:cs="Times New Roman"/>
                <w:sz w:val="24"/>
                <w:szCs w:val="24"/>
                <w:lang w:eastAsia="uk-UA"/>
              </w:rPr>
              <w:br/>
              <w:t>5. Вплив суб'єктивних переваг на економічні рішення</w:t>
            </w:r>
          </w:p>
        </w:tc>
        <w:tc>
          <w:tcPr>
            <w:tcW w:w="1118" w:type="dxa"/>
            <w:hideMark/>
          </w:tcPr>
          <w:p w14:paraId="2DC18660" w14:textId="4597D167" w:rsidR="00A13A69" w:rsidRPr="00A62D3C" w:rsidRDefault="00A13A69" w:rsidP="00A62D3C">
            <w:pPr>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w:t>
            </w:r>
          </w:p>
        </w:tc>
      </w:tr>
      <w:tr w:rsidR="00A13A69" w:rsidRPr="00A62D3C" w14:paraId="2F3BF5C3" w14:textId="77777777" w:rsidTr="00A13A69">
        <w:tc>
          <w:tcPr>
            <w:tcW w:w="2689" w:type="dxa"/>
            <w:hideMark/>
          </w:tcPr>
          <w:p w14:paraId="26DEBAEF" w14:textId="77777777" w:rsidR="00A13A69" w:rsidRPr="00A62D3C" w:rsidRDefault="00A13A69" w:rsidP="00A62D3C">
            <w:pPr>
              <w:rPr>
                <w:rFonts w:ascii="Times New Roman" w:eastAsia="Times New Roman" w:hAnsi="Times New Roman" w:cs="Times New Roman"/>
                <w:sz w:val="24"/>
                <w:szCs w:val="24"/>
                <w:lang w:eastAsia="uk-UA"/>
              </w:rPr>
            </w:pPr>
            <w:r w:rsidRPr="006B0E71">
              <w:rPr>
                <w:rFonts w:ascii="Times New Roman" w:eastAsia="Times New Roman" w:hAnsi="Times New Roman" w:cs="Times New Roman"/>
                <w:bCs/>
                <w:sz w:val="24"/>
                <w:szCs w:val="24"/>
                <w:lang w:eastAsia="uk-UA"/>
              </w:rPr>
              <w:t>Тема 9. Економічні ризики та їх вплив на прийняття рішень</w:t>
            </w:r>
          </w:p>
        </w:tc>
        <w:tc>
          <w:tcPr>
            <w:tcW w:w="5811" w:type="dxa"/>
            <w:hideMark/>
          </w:tcPr>
          <w:p w14:paraId="49B621C4" w14:textId="77777777" w:rsidR="00A13A69" w:rsidRPr="00A62D3C" w:rsidRDefault="00A13A69" w:rsidP="00A62D3C">
            <w:pP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 xml:space="preserve">1. Визначення та класифікація економічних ризиків </w:t>
            </w:r>
            <w:r w:rsidRPr="00A62D3C">
              <w:rPr>
                <w:rFonts w:ascii="Times New Roman" w:eastAsia="Times New Roman" w:hAnsi="Times New Roman" w:cs="Times New Roman"/>
                <w:sz w:val="24"/>
                <w:szCs w:val="24"/>
                <w:lang w:eastAsia="uk-UA"/>
              </w:rPr>
              <w:br/>
              <w:t xml:space="preserve">2. Фактори, що впливають на ризики </w:t>
            </w:r>
            <w:r w:rsidRPr="00A62D3C">
              <w:rPr>
                <w:rFonts w:ascii="Times New Roman" w:eastAsia="Times New Roman" w:hAnsi="Times New Roman" w:cs="Times New Roman"/>
                <w:sz w:val="24"/>
                <w:szCs w:val="24"/>
                <w:lang w:eastAsia="uk-UA"/>
              </w:rPr>
              <w:br/>
              <w:t xml:space="preserve">3. Кількісні методи оцінки ризиків </w:t>
            </w:r>
            <w:r w:rsidRPr="00A62D3C">
              <w:rPr>
                <w:rFonts w:ascii="Times New Roman" w:eastAsia="Times New Roman" w:hAnsi="Times New Roman" w:cs="Times New Roman"/>
                <w:sz w:val="24"/>
                <w:szCs w:val="24"/>
                <w:lang w:eastAsia="uk-UA"/>
              </w:rPr>
              <w:br/>
              <w:t xml:space="preserve">4. Вплив ризиків на економічні результати </w:t>
            </w:r>
            <w:r w:rsidRPr="00A62D3C">
              <w:rPr>
                <w:rFonts w:ascii="Times New Roman" w:eastAsia="Times New Roman" w:hAnsi="Times New Roman" w:cs="Times New Roman"/>
                <w:sz w:val="24"/>
                <w:szCs w:val="24"/>
                <w:lang w:eastAsia="uk-UA"/>
              </w:rPr>
              <w:br/>
              <w:t>5. Методи управління економічними ризиками</w:t>
            </w:r>
          </w:p>
        </w:tc>
        <w:tc>
          <w:tcPr>
            <w:tcW w:w="1118" w:type="dxa"/>
            <w:hideMark/>
          </w:tcPr>
          <w:p w14:paraId="77642C87" w14:textId="1E3C3D8F" w:rsidR="00A13A69" w:rsidRPr="00A62D3C" w:rsidRDefault="00A13A69" w:rsidP="00A62D3C">
            <w:pPr>
              <w:jc w:val="center"/>
              <w:rPr>
                <w:rFonts w:ascii="Times New Roman" w:eastAsia="Times New Roman" w:hAnsi="Times New Roman" w:cs="Times New Roman"/>
                <w:sz w:val="24"/>
                <w:szCs w:val="24"/>
                <w:lang w:eastAsia="uk-UA"/>
              </w:rPr>
            </w:pPr>
          </w:p>
          <w:p w14:paraId="30CB319B" w14:textId="6A4BC226" w:rsidR="00A13A69" w:rsidRPr="00A62D3C" w:rsidRDefault="00A13A69" w:rsidP="00A62D3C">
            <w:pPr>
              <w:jc w:val="cente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2</w:t>
            </w:r>
          </w:p>
        </w:tc>
      </w:tr>
      <w:tr w:rsidR="00A13A69" w:rsidRPr="00A62D3C" w14:paraId="4CD19904" w14:textId="77777777" w:rsidTr="00A13A69">
        <w:tc>
          <w:tcPr>
            <w:tcW w:w="2689" w:type="dxa"/>
            <w:hideMark/>
          </w:tcPr>
          <w:p w14:paraId="2A4FF6E8" w14:textId="77777777" w:rsidR="00A13A69" w:rsidRPr="00A62D3C" w:rsidRDefault="00A13A69" w:rsidP="00A62D3C">
            <w:pPr>
              <w:rPr>
                <w:rFonts w:ascii="Times New Roman" w:eastAsia="Times New Roman" w:hAnsi="Times New Roman" w:cs="Times New Roman"/>
                <w:sz w:val="24"/>
                <w:szCs w:val="24"/>
                <w:lang w:eastAsia="uk-UA"/>
              </w:rPr>
            </w:pPr>
            <w:r w:rsidRPr="006B0E71">
              <w:rPr>
                <w:rFonts w:ascii="Times New Roman" w:eastAsia="Times New Roman" w:hAnsi="Times New Roman" w:cs="Times New Roman"/>
                <w:bCs/>
                <w:sz w:val="24"/>
                <w:szCs w:val="24"/>
                <w:lang w:eastAsia="uk-UA"/>
              </w:rPr>
              <w:t>Тема 10. Критерії прийняття економічних рішень за умов ризику</w:t>
            </w:r>
          </w:p>
        </w:tc>
        <w:tc>
          <w:tcPr>
            <w:tcW w:w="5811" w:type="dxa"/>
            <w:hideMark/>
          </w:tcPr>
          <w:p w14:paraId="58BFFD8B" w14:textId="77777777" w:rsidR="00A13A69" w:rsidRPr="00A62D3C" w:rsidRDefault="00A13A69" w:rsidP="00A62D3C">
            <w:pP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 xml:space="preserve">1. Методи прийняття рішень за умов ризику </w:t>
            </w:r>
            <w:r w:rsidRPr="00A62D3C">
              <w:rPr>
                <w:rFonts w:ascii="Times New Roman" w:eastAsia="Times New Roman" w:hAnsi="Times New Roman" w:cs="Times New Roman"/>
                <w:sz w:val="24"/>
                <w:szCs w:val="24"/>
                <w:lang w:eastAsia="uk-UA"/>
              </w:rPr>
              <w:br/>
              <w:t xml:space="preserve">2. Оцінка ризику на основі статистики </w:t>
            </w:r>
            <w:r w:rsidRPr="00A62D3C">
              <w:rPr>
                <w:rFonts w:ascii="Times New Roman" w:eastAsia="Times New Roman" w:hAnsi="Times New Roman" w:cs="Times New Roman"/>
                <w:sz w:val="24"/>
                <w:szCs w:val="24"/>
                <w:lang w:eastAsia="uk-UA"/>
              </w:rPr>
              <w:br/>
              <w:t xml:space="preserve">3. Оцінка ймовірностей та сценаріїв </w:t>
            </w:r>
            <w:r w:rsidRPr="00A62D3C">
              <w:rPr>
                <w:rFonts w:ascii="Times New Roman" w:eastAsia="Times New Roman" w:hAnsi="Times New Roman" w:cs="Times New Roman"/>
                <w:sz w:val="24"/>
                <w:szCs w:val="24"/>
                <w:lang w:eastAsia="uk-UA"/>
              </w:rPr>
              <w:br/>
              <w:t xml:space="preserve">4. Дерево рішень </w:t>
            </w:r>
            <w:r w:rsidRPr="00A62D3C">
              <w:rPr>
                <w:rFonts w:ascii="Times New Roman" w:eastAsia="Times New Roman" w:hAnsi="Times New Roman" w:cs="Times New Roman"/>
                <w:sz w:val="24"/>
                <w:szCs w:val="24"/>
                <w:lang w:eastAsia="uk-UA"/>
              </w:rPr>
              <w:br/>
              <w:t>5. Управління ризиками в економічній діяльності</w:t>
            </w:r>
          </w:p>
        </w:tc>
        <w:tc>
          <w:tcPr>
            <w:tcW w:w="1118" w:type="dxa"/>
            <w:hideMark/>
          </w:tcPr>
          <w:p w14:paraId="270F4023" w14:textId="5EDE4F67" w:rsidR="00A13A69" w:rsidRPr="00A62D3C" w:rsidRDefault="00A13A69" w:rsidP="00A62D3C">
            <w:pPr>
              <w:jc w:val="cente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2</w:t>
            </w:r>
          </w:p>
        </w:tc>
      </w:tr>
      <w:tr w:rsidR="00A13A69" w:rsidRPr="00A62D3C" w14:paraId="43F07B7C" w14:textId="77777777" w:rsidTr="00A13A69">
        <w:tc>
          <w:tcPr>
            <w:tcW w:w="2689" w:type="dxa"/>
            <w:hideMark/>
          </w:tcPr>
          <w:p w14:paraId="1FE818EE" w14:textId="77777777" w:rsidR="00A13A69" w:rsidRPr="00A62D3C" w:rsidRDefault="00A13A69" w:rsidP="00A62D3C">
            <w:pPr>
              <w:rPr>
                <w:rFonts w:ascii="Times New Roman" w:eastAsia="Times New Roman" w:hAnsi="Times New Roman" w:cs="Times New Roman"/>
                <w:sz w:val="24"/>
                <w:szCs w:val="24"/>
                <w:lang w:eastAsia="uk-UA"/>
              </w:rPr>
            </w:pPr>
            <w:r w:rsidRPr="006B0E71">
              <w:rPr>
                <w:rFonts w:ascii="Times New Roman" w:eastAsia="Times New Roman" w:hAnsi="Times New Roman" w:cs="Times New Roman"/>
                <w:bCs/>
                <w:sz w:val="24"/>
                <w:szCs w:val="24"/>
                <w:lang w:eastAsia="uk-UA"/>
              </w:rPr>
              <w:t>Тема 11. Прийняття рішень у конфліктних ситуаціях</w:t>
            </w:r>
          </w:p>
        </w:tc>
        <w:tc>
          <w:tcPr>
            <w:tcW w:w="5811" w:type="dxa"/>
            <w:hideMark/>
          </w:tcPr>
          <w:p w14:paraId="26111A36" w14:textId="77777777" w:rsidR="00A13A69" w:rsidRPr="00A62D3C" w:rsidRDefault="00A13A69" w:rsidP="00A62D3C">
            <w:pP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 xml:space="preserve">1. Види економічних конфліктів </w:t>
            </w:r>
            <w:r w:rsidRPr="00A62D3C">
              <w:rPr>
                <w:rFonts w:ascii="Times New Roman" w:eastAsia="Times New Roman" w:hAnsi="Times New Roman" w:cs="Times New Roman"/>
                <w:sz w:val="24"/>
                <w:szCs w:val="24"/>
                <w:lang w:eastAsia="uk-UA"/>
              </w:rPr>
              <w:br/>
              <w:t xml:space="preserve">2. Стратегії вирішення конфліктів </w:t>
            </w:r>
            <w:r w:rsidRPr="00A62D3C">
              <w:rPr>
                <w:rFonts w:ascii="Times New Roman" w:eastAsia="Times New Roman" w:hAnsi="Times New Roman" w:cs="Times New Roman"/>
                <w:sz w:val="24"/>
                <w:szCs w:val="24"/>
                <w:lang w:eastAsia="uk-UA"/>
              </w:rPr>
              <w:br/>
              <w:t xml:space="preserve">3. Методи переговорів у бізнесі </w:t>
            </w:r>
            <w:r w:rsidRPr="00A62D3C">
              <w:rPr>
                <w:rFonts w:ascii="Times New Roman" w:eastAsia="Times New Roman" w:hAnsi="Times New Roman" w:cs="Times New Roman"/>
                <w:sz w:val="24"/>
                <w:szCs w:val="24"/>
                <w:lang w:eastAsia="uk-UA"/>
              </w:rPr>
              <w:br/>
              <w:t xml:space="preserve">4. Оцінка ризиків у конфліктних ситуаціях </w:t>
            </w:r>
            <w:r w:rsidRPr="00A62D3C">
              <w:rPr>
                <w:rFonts w:ascii="Times New Roman" w:eastAsia="Times New Roman" w:hAnsi="Times New Roman" w:cs="Times New Roman"/>
                <w:sz w:val="24"/>
                <w:szCs w:val="24"/>
                <w:lang w:eastAsia="uk-UA"/>
              </w:rPr>
              <w:br/>
              <w:t>5. Управління конфліктами під час прийняття рішень</w:t>
            </w:r>
          </w:p>
        </w:tc>
        <w:tc>
          <w:tcPr>
            <w:tcW w:w="1118" w:type="dxa"/>
            <w:hideMark/>
          </w:tcPr>
          <w:p w14:paraId="722E8A14" w14:textId="7CA00126" w:rsidR="00A13A69" w:rsidRPr="00A62D3C" w:rsidRDefault="00A13A69" w:rsidP="007E2EB8">
            <w:pPr>
              <w:jc w:val="cente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2</w:t>
            </w:r>
          </w:p>
        </w:tc>
      </w:tr>
      <w:tr w:rsidR="00A13A69" w:rsidRPr="00A62D3C" w14:paraId="6299E8F0" w14:textId="77777777" w:rsidTr="00A13A69">
        <w:tc>
          <w:tcPr>
            <w:tcW w:w="2689" w:type="dxa"/>
            <w:hideMark/>
          </w:tcPr>
          <w:p w14:paraId="7BBE1D95" w14:textId="77777777" w:rsidR="00A13A69" w:rsidRPr="00A62D3C" w:rsidRDefault="00A13A69" w:rsidP="00A62D3C">
            <w:pPr>
              <w:rPr>
                <w:rFonts w:ascii="Times New Roman" w:eastAsia="Times New Roman" w:hAnsi="Times New Roman" w:cs="Times New Roman"/>
                <w:sz w:val="24"/>
                <w:szCs w:val="24"/>
                <w:lang w:eastAsia="uk-UA"/>
              </w:rPr>
            </w:pPr>
            <w:r w:rsidRPr="006B0E71">
              <w:rPr>
                <w:rFonts w:ascii="Times New Roman" w:eastAsia="Times New Roman" w:hAnsi="Times New Roman" w:cs="Times New Roman"/>
                <w:bCs/>
                <w:sz w:val="24"/>
                <w:szCs w:val="24"/>
                <w:lang w:eastAsia="uk-UA"/>
              </w:rPr>
              <w:t>Тема 12. Обґрунтування фінансових та інвестиційних рішень за умов ризику</w:t>
            </w:r>
          </w:p>
        </w:tc>
        <w:tc>
          <w:tcPr>
            <w:tcW w:w="5811" w:type="dxa"/>
            <w:hideMark/>
          </w:tcPr>
          <w:p w14:paraId="4781DFA7" w14:textId="77777777" w:rsidR="00A13A69" w:rsidRPr="00A62D3C" w:rsidRDefault="00A13A69" w:rsidP="00A62D3C">
            <w:pP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 xml:space="preserve">1. Методи фінансового аналізу </w:t>
            </w:r>
            <w:r w:rsidRPr="00A62D3C">
              <w:rPr>
                <w:rFonts w:ascii="Times New Roman" w:eastAsia="Times New Roman" w:hAnsi="Times New Roman" w:cs="Times New Roman"/>
                <w:sz w:val="24"/>
                <w:szCs w:val="24"/>
                <w:lang w:eastAsia="uk-UA"/>
              </w:rPr>
              <w:br/>
              <w:t xml:space="preserve">2. Оцінка фінансової стійкості підприємства </w:t>
            </w:r>
            <w:r w:rsidRPr="00A62D3C">
              <w:rPr>
                <w:rFonts w:ascii="Times New Roman" w:eastAsia="Times New Roman" w:hAnsi="Times New Roman" w:cs="Times New Roman"/>
                <w:sz w:val="24"/>
                <w:szCs w:val="24"/>
                <w:lang w:eastAsia="uk-UA"/>
              </w:rPr>
              <w:br/>
              <w:t xml:space="preserve">3. Прийняття інвестиційних рішень </w:t>
            </w:r>
            <w:r w:rsidRPr="00A62D3C">
              <w:rPr>
                <w:rFonts w:ascii="Times New Roman" w:eastAsia="Times New Roman" w:hAnsi="Times New Roman" w:cs="Times New Roman"/>
                <w:sz w:val="24"/>
                <w:szCs w:val="24"/>
                <w:lang w:eastAsia="uk-UA"/>
              </w:rPr>
              <w:br/>
              <w:t xml:space="preserve">4. Методи мінімізації інвестиційних ризиків </w:t>
            </w:r>
            <w:r w:rsidRPr="00A62D3C">
              <w:rPr>
                <w:rFonts w:ascii="Times New Roman" w:eastAsia="Times New Roman" w:hAnsi="Times New Roman" w:cs="Times New Roman"/>
                <w:sz w:val="24"/>
                <w:szCs w:val="24"/>
                <w:lang w:eastAsia="uk-UA"/>
              </w:rPr>
              <w:br/>
              <w:t>5. Оптимізація фінансових рішень в умовах ризику</w:t>
            </w:r>
          </w:p>
        </w:tc>
        <w:tc>
          <w:tcPr>
            <w:tcW w:w="1118" w:type="dxa"/>
            <w:hideMark/>
          </w:tcPr>
          <w:p w14:paraId="012AA7F8" w14:textId="00F95F79" w:rsidR="00A13A69" w:rsidRPr="00A62D3C" w:rsidRDefault="00A13A69" w:rsidP="00A62D3C">
            <w:pPr>
              <w:jc w:val="cente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2</w:t>
            </w:r>
          </w:p>
        </w:tc>
      </w:tr>
      <w:tr w:rsidR="00A13A69" w:rsidRPr="00A62D3C" w14:paraId="6F841E86" w14:textId="77777777" w:rsidTr="00A13A69">
        <w:tc>
          <w:tcPr>
            <w:tcW w:w="2689" w:type="dxa"/>
            <w:hideMark/>
          </w:tcPr>
          <w:p w14:paraId="458A1CFF" w14:textId="77777777" w:rsidR="00A13A69" w:rsidRPr="00A62D3C" w:rsidRDefault="00A13A69" w:rsidP="00A62D3C">
            <w:pPr>
              <w:rPr>
                <w:rFonts w:ascii="Times New Roman" w:eastAsia="Times New Roman" w:hAnsi="Times New Roman" w:cs="Times New Roman"/>
                <w:sz w:val="24"/>
                <w:szCs w:val="24"/>
                <w:lang w:eastAsia="uk-UA"/>
              </w:rPr>
            </w:pPr>
            <w:r w:rsidRPr="006B0E71">
              <w:rPr>
                <w:rFonts w:ascii="Times New Roman" w:eastAsia="Times New Roman" w:hAnsi="Times New Roman" w:cs="Times New Roman"/>
                <w:bCs/>
                <w:sz w:val="24"/>
                <w:szCs w:val="24"/>
                <w:lang w:eastAsia="uk-UA"/>
              </w:rPr>
              <w:t>Тема 13. Якісне оцінювання економічних ризиків</w:t>
            </w:r>
          </w:p>
        </w:tc>
        <w:tc>
          <w:tcPr>
            <w:tcW w:w="5811" w:type="dxa"/>
            <w:hideMark/>
          </w:tcPr>
          <w:p w14:paraId="5E874C5C" w14:textId="77777777" w:rsidR="00A13A69" w:rsidRPr="00A62D3C" w:rsidRDefault="00A13A69" w:rsidP="00A62D3C">
            <w:pP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 xml:space="preserve">1. Якісні методи оцінки ризиків </w:t>
            </w:r>
            <w:r w:rsidRPr="00A62D3C">
              <w:rPr>
                <w:rFonts w:ascii="Times New Roman" w:eastAsia="Times New Roman" w:hAnsi="Times New Roman" w:cs="Times New Roman"/>
                <w:sz w:val="24"/>
                <w:szCs w:val="24"/>
                <w:lang w:eastAsia="uk-UA"/>
              </w:rPr>
              <w:br/>
              <w:t xml:space="preserve">2. Порівняльний аналіз альтернатив </w:t>
            </w:r>
            <w:r w:rsidRPr="00A62D3C">
              <w:rPr>
                <w:rFonts w:ascii="Times New Roman" w:eastAsia="Times New Roman" w:hAnsi="Times New Roman" w:cs="Times New Roman"/>
                <w:sz w:val="24"/>
                <w:szCs w:val="24"/>
                <w:lang w:eastAsia="uk-UA"/>
              </w:rPr>
              <w:br/>
              <w:t xml:space="preserve">3. Оцінка інформаційних потоків </w:t>
            </w:r>
            <w:r w:rsidRPr="00A62D3C">
              <w:rPr>
                <w:rFonts w:ascii="Times New Roman" w:eastAsia="Times New Roman" w:hAnsi="Times New Roman" w:cs="Times New Roman"/>
                <w:sz w:val="24"/>
                <w:szCs w:val="24"/>
                <w:lang w:eastAsia="uk-UA"/>
              </w:rPr>
              <w:br/>
              <w:t xml:space="preserve">4. Використання експертних методів </w:t>
            </w:r>
            <w:r w:rsidRPr="00A62D3C">
              <w:rPr>
                <w:rFonts w:ascii="Times New Roman" w:eastAsia="Times New Roman" w:hAnsi="Times New Roman" w:cs="Times New Roman"/>
                <w:sz w:val="24"/>
                <w:szCs w:val="24"/>
                <w:lang w:eastAsia="uk-UA"/>
              </w:rPr>
              <w:br/>
              <w:t>5. Якісна оцінка варіантів рішень</w:t>
            </w:r>
          </w:p>
        </w:tc>
        <w:tc>
          <w:tcPr>
            <w:tcW w:w="1118" w:type="dxa"/>
            <w:hideMark/>
          </w:tcPr>
          <w:p w14:paraId="5D1D5546" w14:textId="77777777" w:rsidR="00A13A69" w:rsidRPr="00A62D3C" w:rsidRDefault="00A13A69" w:rsidP="00A62D3C">
            <w:pPr>
              <w:jc w:val="cente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2</w:t>
            </w:r>
          </w:p>
          <w:p w14:paraId="38FECB7C" w14:textId="3F0D2D6E" w:rsidR="00A13A69" w:rsidRPr="00A62D3C" w:rsidRDefault="00A13A69" w:rsidP="00A62D3C">
            <w:pPr>
              <w:jc w:val="center"/>
              <w:rPr>
                <w:rFonts w:ascii="Times New Roman" w:eastAsia="Times New Roman" w:hAnsi="Times New Roman" w:cs="Times New Roman"/>
                <w:sz w:val="24"/>
                <w:szCs w:val="24"/>
                <w:lang w:eastAsia="uk-UA"/>
              </w:rPr>
            </w:pPr>
          </w:p>
        </w:tc>
      </w:tr>
      <w:tr w:rsidR="00A13A69" w:rsidRPr="00A62D3C" w14:paraId="22BA4AEB" w14:textId="77777777" w:rsidTr="00A13A69">
        <w:tc>
          <w:tcPr>
            <w:tcW w:w="2689" w:type="dxa"/>
            <w:hideMark/>
          </w:tcPr>
          <w:p w14:paraId="3A93F21E" w14:textId="77777777" w:rsidR="00A13A69" w:rsidRPr="00A62D3C" w:rsidRDefault="00A13A69" w:rsidP="00A62D3C">
            <w:pPr>
              <w:rPr>
                <w:rFonts w:ascii="Times New Roman" w:eastAsia="Times New Roman" w:hAnsi="Times New Roman" w:cs="Times New Roman"/>
                <w:sz w:val="24"/>
                <w:szCs w:val="24"/>
                <w:lang w:eastAsia="uk-UA"/>
              </w:rPr>
            </w:pPr>
            <w:r w:rsidRPr="006B0E71">
              <w:rPr>
                <w:rFonts w:ascii="Times New Roman" w:eastAsia="Times New Roman" w:hAnsi="Times New Roman" w:cs="Times New Roman"/>
                <w:bCs/>
                <w:sz w:val="24"/>
                <w:szCs w:val="24"/>
                <w:lang w:eastAsia="uk-UA"/>
              </w:rPr>
              <w:lastRenderedPageBreak/>
              <w:t>Тема 14. Кількісне оцінювання економічних ризиків</w:t>
            </w:r>
          </w:p>
        </w:tc>
        <w:tc>
          <w:tcPr>
            <w:tcW w:w="5811" w:type="dxa"/>
            <w:hideMark/>
          </w:tcPr>
          <w:p w14:paraId="58BC310E" w14:textId="77777777" w:rsidR="00A13A69" w:rsidRPr="00A62D3C" w:rsidRDefault="00A13A69" w:rsidP="00A62D3C">
            <w:pP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 xml:space="preserve">1. Моделі оцінки ризиків </w:t>
            </w:r>
            <w:r w:rsidRPr="00A62D3C">
              <w:rPr>
                <w:rFonts w:ascii="Times New Roman" w:eastAsia="Times New Roman" w:hAnsi="Times New Roman" w:cs="Times New Roman"/>
                <w:sz w:val="24"/>
                <w:szCs w:val="24"/>
                <w:lang w:eastAsia="uk-UA"/>
              </w:rPr>
              <w:br/>
              <w:t xml:space="preserve">2. Статистичні методи для оцінки ризиків </w:t>
            </w:r>
            <w:r w:rsidRPr="00A62D3C">
              <w:rPr>
                <w:rFonts w:ascii="Times New Roman" w:eastAsia="Times New Roman" w:hAnsi="Times New Roman" w:cs="Times New Roman"/>
                <w:sz w:val="24"/>
                <w:szCs w:val="24"/>
                <w:lang w:eastAsia="uk-UA"/>
              </w:rPr>
              <w:br/>
              <w:t xml:space="preserve">3. Аналіз ймовірностей та сценаріїв </w:t>
            </w:r>
            <w:r w:rsidRPr="00A62D3C">
              <w:rPr>
                <w:rFonts w:ascii="Times New Roman" w:eastAsia="Times New Roman" w:hAnsi="Times New Roman" w:cs="Times New Roman"/>
                <w:sz w:val="24"/>
                <w:szCs w:val="24"/>
                <w:lang w:eastAsia="uk-UA"/>
              </w:rPr>
              <w:br/>
              <w:t xml:space="preserve">4. Використання спеціалізованого ПЗ для оцінки ризиків </w:t>
            </w:r>
            <w:r w:rsidRPr="00A62D3C">
              <w:rPr>
                <w:rFonts w:ascii="Times New Roman" w:eastAsia="Times New Roman" w:hAnsi="Times New Roman" w:cs="Times New Roman"/>
                <w:sz w:val="24"/>
                <w:szCs w:val="24"/>
                <w:lang w:eastAsia="uk-UA"/>
              </w:rPr>
              <w:br/>
              <w:t>5. Оцінка фінансових показників під ризиком</w:t>
            </w:r>
          </w:p>
        </w:tc>
        <w:tc>
          <w:tcPr>
            <w:tcW w:w="1118" w:type="dxa"/>
            <w:hideMark/>
          </w:tcPr>
          <w:p w14:paraId="1C7617F5" w14:textId="4C407EF1" w:rsidR="00A13A69" w:rsidRPr="00A62D3C" w:rsidRDefault="00A13A69" w:rsidP="00A62D3C">
            <w:pPr>
              <w:jc w:val="center"/>
              <w:rPr>
                <w:rFonts w:ascii="Times New Roman" w:eastAsia="Times New Roman" w:hAnsi="Times New Roman" w:cs="Times New Roman"/>
                <w:sz w:val="24"/>
                <w:szCs w:val="24"/>
                <w:lang w:eastAsia="uk-UA"/>
              </w:rPr>
            </w:pPr>
          </w:p>
          <w:p w14:paraId="5203DE12" w14:textId="33E96936" w:rsidR="00A13A69" w:rsidRPr="00A62D3C" w:rsidRDefault="00A13A69" w:rsidP="00A62D3C">
            <w:pPr>
              <w:jc w:val="cente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2</w:t>
            </w:r>
          </w:p>
        </w:tc>
      </w:tr>
      <w:tr w:rsidR="00A13A69" w:rsidRPr="00A62D3C" w14:paraId="557C46D0" w14:textId="77777777" w:rsidTr="00A13A69">
        <w:tc>
          <w:tcPr>
            <w:tcW w:w="2689" w:type="dxa"/>
            <w:hideMark/>
          </w:tcPr>
          <w:p w14:paraId="5FD8DC21" w14:textId="77777777" w:rsidR="00A13A69" w:rsidRPr="00A62D3C" w:rsidRDefault="00A13A69" w:rsidP="00A62D3C">
            <w:pPr>
              <w:rPr>
                <w:rFonts w:ascii="Times New Roman" w:eastAsia="Times New Roman" w:hAnsi="Times New Roman" w:cs="Times New Roman"/>
                <w:sz w:val="24"/>
                <w:szCs w:val="24"/>
                <w:lang w:eastAsia="uk-UA"/>
              </w:rPr>
            </w:pPr>
            <w:r w:rsidRPr="006B0E71">
              <w:rPr>
                <w:rFonts w:ascii="Times New Roman" w:eastAsia="Times New Roman" w:hAnsi="Times New Roman" w:cs="Times New Roman"/>
                <w:bCs/>
                <w:sz w:val="24"/>
                <w:szCs w:val="24"/>
                <w:lang w:eastAsia="uk-UA"/>
              </w:rPr>
              <w:t>Тема 15. Основи ризик-менеджменту</w:t>
            </w:r>
          </w:p>
        </w:tc>
        <w:tc>
          <w:tcPr>
            <w:tcW w:w="5811" w:type="dxa"/>
            <w:hideMark/>
          </w:tcPr>
          <w:p w14:paraId="1D81D820" w14:textId="77777777" w:rsidR="00A13A69" w:rsidRPr="00A62D3C" w:rsidRDefault="00A13A69" w:rsidP="00A62D3C">
            <w:pP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 xml:space="preserve">1. Сутність та роль ризик-менеджменту </w:t>
            </w:r>
            <w:r w:rsidRPr="00A62D3C">
              <w:rPr>
                <w:rFonts w:ascii="Times New Roman" w:eastAsia="Times New Roman" w:hAnsi="Times New Roman" w:cs="Times New Roman"/>
                <w:sz w:val="24"/>
                <w:szCs w:val="24"/>
                <w:lang w:eastAsia="uk-UA"/>
              </w:rPr>
              <w:br/>
              <w:t xml:space="preserve">2. Основні етапи ризик-менеджменту </w:t>
            </w:r>
            <w:r w:rsidRPr="00A62D3C">
              <w:rPr>
                <w:rFonts w:ascii="Times New Roman" w:eastAsia="Times New Roman" w:hAnsi="Times New Roman" w:cs="Times New Roman"/>
                <w:sz w:val="24"/>
                <w:szCs w:val="24"/>
                <w:lang w:eastAsia="uk-UA"/>
              </w:rPr>
              <w:br/>
              <w:t xml:space="preserve">3. Стратегії управління ризиками </w:t>
            </w:r>
            <w:r w:rsidRPr="00A62D3C">
              <w:rPr>
                <w:rFonts w:ascii="Times New Roman" w:eastAsia="Times New Roman" w:hAnsi="Times New Roman" w:cs="Times New Roman"/>
                <w:sz w:val="24"/>
                <w:szCs w:val="24"/>
                <w:lang w:eastAsia="uk-UA"/>
              </w:rPr>
              <w:br/>
              <w:t xml:space="preserve">4. Методи контролю та зниження ризиків </w:t>
            </w:r>
            <w:r w:rsidRPr="00A62D3C">
              <w:rPr>
                <w:rFonts w:ascii="Times New Roman" w:eastAsia="Times New Roman" w:hAnsi="Times New Roman" w:cs="Times New Roman"/>
                <w:sz w:val="24"/>
                <w:szCs w:val="24"/>
                <w:lang w:eastAsia="uk-UA"/>
              </w:rPr>
              <w:br/>
              <w:t>5. Оцінка ефективності ризик-менеджменту</w:t>
            </w:r>
          </w:p>
        </w:tc>
        <w:tc>
          <w:tcPr>
            <w:tcW w:w="1118" w:type="dxa"/>
            <w:hideMark/>
          </w:tcPr>
          <w:p w14:paraId="22BD5434" w14:textId="19F4A0CE" w:rsidR="00A13A69" w:rsidRPr="00A62D3C" w:rsidRDefault="00A13A69" w:rsidP="00A62D3C">
            <w:pPr>
              <w:jc w:val="center"/>
              <w:rPr>
                <w:rFonts w:ascii="Times New Roman" w:eastAsia="Times New Roman" w:hAnsi="Times New Roman" w:cs="Times New Roman"/>
                <w:sz w:val="24"/>
                <w:szCs w:val="24"/>
                <w:lang w:eastAsia="uk-UA"/>
              </w:rPr>
            </w:pPr>
          </w:p>
          <w:p w14:paraId="391DAD34" w14:textId="12AA1A3D" w:rsidR="00A13A69" w:rsidRPr="00A62D3C" w:rsidRDefault="00A13A69" w:rsidP="00A62D3C">
            <w:pPr>
              <w:jc w:val="cente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1</w:t>
            </w:r>
          </w:p>
        </w:tc>
      </w:tr>
      <w:tr w:rsidR="00A13A69" w:rsidRPr="00A62D3C" w14:paraId="49A8C670" w14:textId="77777777" w:rsidTr="00A13A69">
        <w:tc>
          <w:tcPr>
            <w:tcW w:w="2689" w:type="dxa"/>
            <w:hideMark/>
          </w:tcPr>
          <w:p w14:paraId="1BB578F3" w14:textId="75DD4486" w:rsidR="00A13A69" w:rsidRPr="00A62D3C" w:rsidRDefault="00A13A69" w:rsidP="00A62D3C">
            <w:pPr>
              <w:rPr>
                <w:rFonts w:ascii="Times New Roman" w:eastAsia="Times New Roman" w:hAnsi="Times New Roman" w:cs="Times New Roman"/>
                <w:sz w:val="24"/>
                <w:szCs w:val="24"/>
                <w:lang w:eastAsia="uk-UA"/>
              </w:rPr>
            </w:pPr>
            <w:r>
              <w:rPr>
                <w:rFonts w:ascii="Times New Roman" w:eastAsia="Times New Roman" w:hAnsi="Times New Roman" w:cs="Times New Roman"/>
                <w:bCs/>
                <w:sz w:val="24"/>
                <w:szCs w:val="24"/>
                <w:lang w:eastAsia="uk-UA"/>
              </w:rPr>
              <w:t xml:space="preserve">Тема 16. Напрями та </w:t>
            </w:r>
            <w:r w:rsidRPr="006B0E71">
              <w:rPr>
                <w:rFonts w:ascii="Times New Roman" w:eastAsia="Times New Roman" w:hAnsi="Times New Roman" w:cs="Times New Roman"/>
                <w:bCs/>
                <w:sz w:val="24"/>
                <w:szCs w:val="24"/>
                <w:lang w:eastAsia="uk-UA"/>
              </w:rPr>
              <w:t>методи регулювання та зниження ступеня ризику</w:t>
            </w:r>
          </w:p>
        </w:tc>
        <w:tc>
          <w:tcPr>
            <w:tcW w:w="5811" w:type="dxa"/>
            <w:hideMark/>
          </w:tcPr>
          <w:p w14:paraId="1BEDBE86" w14:textId="77777777" w:rsidR="00A13A69" w:rsidRPr="00A62D3C" w:rsidRDefault="00A13A69" w:rsidP="00A62D3C">
            <w:pP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 xml:space="preserve">1. Методи зниження економічних ризиків </w:t>
            </w:r>
            <w:r w:rsidRPr="00A62D3C">
              <w:rPr>
                <w:rFonts w:ascii="Times New Roman" w:eastAsia="Times New Roman" w:hAnsi="Times New Roman" w:cs="Times New Roman"/>
                <w:sz w:val="24"/>
                <w:szCs w:val="24"/>
                <w:lang w:eastAsia="uk-UA"/>
              </w:rPr>
              <w:br/>
              <w:t xml:space="preserve">2. Прогнозування та аналіз можливих втрат </w:t>
            </w:r>
            <w:r w:rsidRPr="00A62D3C">
              <w:rPr>
                <w:rFonts w:ascii="Times New Roman" w:eastAsia="Times New Roman" w:hAnsi="Times New Roman" w:cs="Times New Roman"/>
                <w:sz w:val="24"/>
                <w:szCs w:val="24"/>
                <w:lang w:eastAsia="uk-UA"/>
              </w:rPr>
              <w:br/>
              <w:t xml:space="preserve">3. Оцінка ефективності управлінських рішень </w:t>
            </w:r>
            <w:r w:rsidRPr="00A62D3C">
              <w:rPr>
                <w:rFonts w:ascii="Times New Roman" w:eastAsia="Times New Roman" w:hAnsi="Times New Roman" w:cs="Times New Roman"/>
                <w:sz w:val="24"/>
                <w:szCs w:val="24"/>
                <w:lang w:eastAsia="uk-UA"/>
              </w:rPr>
              <w:br/>
              <w:t xml:space="preserve">4. Стратегії мінімізації фінансових ризиків </w:t>
            </w:r>
            <w:r w:rsidRPr="00A62D3C">
              <w:rPr>
                <w:rFonts w:ascii="Times New Roman" w:eastAsia="Times New Roman" w:hAnsi="Times New Roman" w:cs="Times New Roman"/>
                <w:sz w:val="24"/>
                <w:szCs w:val="24"/>
                <w:lang w:eastAsia="uk-UA"/>
              </w:rPr>
              <w:br/>
              <w:t>5. Порівняння різних методів управління ризиками</w:t>
            </w:r>
          </w:p>
        </w:tc>
        <w:tc>
          <w:tcPr>
            <w:tcW w:w="1118" w:type="dxa"/>
            <w:hideMark/>
          </w:tcPr>
          <w:p w14:paraId="6D4E9CF6" w14:textId="77777777" w:rsidR="00A13A69" w:rsidRPr="00A62D3C" w:rsidRDefault="00A13A69" w:rsidP="00A62D3C">
            <w:pPr>
              <w:jc w:val="center"/>
              <w:rPr>
                <w:rFonts w:ascii="Times New Roman" w:eastAsia="Times New Roman" w:hAnsi="Times New Roman" w:cs="Times New Roman"/>
                <w:sz w:val="24"/>
                <w:szCs w:val="24"/>
                <w:lang w:eastAsia="uk-UA"/>
              </w:rPr>
            </w:pPr>
            <w:r w:rsidRPr="00A62D3C">
              <w:rPr>
                <w:rFonts w:ascii="Times New Roman" w:eastAsia="Times New Roman" w:hAnsi="Times New Roman" w:cs="Times New Roman"/>
                <w:sz w:val="24"/>
                <w:szCs w:val="24"/>
                <w:lang w:eastAsia="uk-UA"/>
              </w:rPr>
              <w:t>1</w:t>
            </w:r>
          </w:p>
          <w:p w14:paraId="08D5239F" w14:textId="38360770" w:rsidR="00A13A69" w:rsidRPr="00A62D3C" w:rsidRDefault="00A13A69" w:rsidP="00A62D3C">
            <w:pPr>
              <w:jc w:val="center"/>
              <w:rPr>
                <w:rFonts w:ascii="Times New Roman" w:eastAsia="Times New Roman" w:hAnsi="Times New Roman" w:cs="Times New Roman"/>
                <w:sz w:val="24"/>
                <w:szCs w:val="24"/>
                <w:lang w:eastAsia="uk-UA"/>
              </w:rPr>
            </w:pPr>
          </w:p>
        </w:tc>
      </w:tr>
      <w:tr w:rsidR="00A13A69" w:rsidRPr="00A62D3C" w14:paraId="4751581F" w14:textId="77777777" w:rsidTr="00A13A69">
        <w:tc>
          <w:tcPr>
            <w:tcW w:w="2689" w:type="dxa"/>
            <w:hideMark/>
          </w:tcPr>
          <w:p w14:paraId="6AD188BB" w14:textId="77777777" w:rsidR="00A13A69" w:rsidRPr="00A62D3C" w:rsidRDefault="00A13A69" w:rsidP="00A62D3C">
            <w:pPr>
              <w:rPr>
                <w:rFonts w:ascii="Times New Roman" w:eastAsia="Times New Roman" w:hAnsi="Times New Roman" w:cs="Times New Roman"/>
                <w:sz w:val="24"/>
                <w:szCs w:val="24"/>
                <w:lang w:eastAsia="uk-UA"/>
              </w:rPr>
            </w:pPr>
            <w:r w:rsidRPr="00A62D3C">
              <w:rPr>
                <w:rFonts w:ascii="Times New Roman" w:eastAsia="Times New Roman" w:hAnsi="Times New Roman" w:cs="Times New Roman"/>
                <w:b/>
                <w:bCs/>
                <w:sz w:val="24"/>
                <w:szCs w:val="24"/>
                <w:lang w:eastAsia="uk-UA"/>
              </w:rPr>
              <w:t>Загальна кількість годин</w:t>
            </w:r>
          </w:p>
        </w:tc>
        <w:tc>
          <w:tcPr>
            <w:tcW w:w="5811" w:type="dxa"/>
            <w:hideMark/>
          </w:tcPr>
          <w:p w14:paraId="03776A2B" w14:textId="77777777" w:rsidR="00A13A69" w:rsidRPr="00A62D3C" w:rsidRDefault="00A13A69" w:rsidP="00A62D3C">
            <w:pPr>
              <w:rPr>
                <w:rFonts w:ascii="Times New Roman" w:eastAsia="Times New Roman" w:hAnsi="Times New Roman" w:cs="Times New Roman"/>
                <w:sz w:val="24"/>
                <w:szCs w:val="24"/>
                <w:lang w:eastAsia="uk-UA"/>
              </w:rPr>
            </w:pPr>
          </w:p>
        </w:tc>
        <w:tc>
          <w:tcPr>
            <w:tcW w:w="1118" w:type="dxa"/>
          </w:tcPr>
          <w:p w14:paraId="4178B0E4" w14:textId="210E4808" w:rsidR="00A13A69" w:rsidRPr="00A62D3C" w:rsidRDefault="00A13A69" w:rsidP="00AC7B01">
            <w:pPr>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33</w:t>
            </w:r>
          </w:p>
        </w:tc>
      </w:tr>
    </w:tbl>
    <w:p w14:paraId="66D035AD" w14:textId="5CA80F1A" w:rsidR="0028685C" w:rsidRDefault="0028685C" w:rsidP="0060084D">
      <w:pPr>
        <w:spacing w:after="0" w:line="240" w:lineRule="auto"/>
        <w:ind w:firstLine="709"/>
        <w:jc w:val="center"/>
        <w:rPr>
          <w:rFonts w:ascii="Times New Roman" w:hAnsi="Times New Roman" w:cs="Times New Roman"/>
          <w:b/>
          <w:sz w:val="24"/>
          <w:szCs w:val="24"/>
        </w:rPr>
      </w:pPr>
    </w:p>
    <w:p w14:paraId="7D9C1CCE" w14:textId="77777777" w:rsidR="004E7D59" w:rsidRPr="00DE0729" w:rsidRDefault="004E7D59" w:rsidP="00B3036A">
      <w:pPr>
        <w:spacing w:after="0" w:line="240" w:lineRule="auto"/>
        <w:ind w:firstLine="720"/>
        <w:jc w:val="center"/>
        <w:rPr>
          <w:rFonts w:ascii="Times New Roman" w:hAnsi="Times New Roman" w:cs="Times New Roman"/>
          <w:sz w:val="24"/>
          <w:szCs w:val="24"/>
        </w:rPr>
      </w:pPr>
    </w:p>
    <w:p w14:paraId="38C159AA" w14:textId="28008D4F" w:rsidR="008E08B0" w:rsidRPr="00F84B45" w:rsidRDefault="00C943EB" w:rsidP="0060084D">
      <w:pPr>
        <w:spacing w:after="0" w:line="240" w:lineRule="auto"/>
        <w:ind w:firstLine="709"/>
        <w:jc w:val="center"/>
        <w:rPr>
          <w:rFonts w:ascii="Times New Roman" w:hAnsi="Times New Roman" w:cs="Times New Roman"/>
          <w:b/>
          <w:bCs/>
          <w:color w:val="000000" w:themeColor="text1"/>
          <w:kern w:val="24"/>
          <w:sz w:val="24"/>
          <w:szCs w:val="24"/>
        </w:rPr>
      </w:pPr>
      <w:r>
        <w:rPr>
          <w:rFonts w:ascii="Times New Roman" w:hAnsi="Times New Roman" w:cs="Times New Roman"/>
          <w:b/>
          <w:bCs/>
          <w:color w:val="000000" w:themeColor="text1"/>
          <w:kern w:val="24"/>
          <w:sz w:val="24"/>
          <w:szCs w:val="24"/>
        </w:rPr>
        <w:t>Самостійна робота здобувача</w:t>
      </w:r>
    </w:p>
    <w:p w14:paraId="1C139BA5" w14:textId="77777777" w:rsidR="00353057" w:rsidRPr="00353057" w:rsidRDefault="00353057" w:rsidP="00353057">
      <w:pPr>
        <w:tabs>
          <w:tab w:val="left" w:pos="1080"/>
        </w:tabs>
        <w:spacing w:after="0" w:line="240" w:lineRule="auto"/>
        <w:ind w:firstLine="709"/>
        <w:jc w:val="both"/>
        <w:rPr>
          <w:rFonts w:ascii="Times New Roman" w:eastAsia="Times New Roman" w:hAnsi="Times New Roman" w:cs="Times New Roman"/>
          <w:sz w:val="24"/>
          <w:szCs w:val="24"/>
          <w:lang w:eastAsia="ru-RU"/>
        </w:rPr>
      </w:pPr>
    </w:p>
    <w:p w14:paraId="3746BAC5" w14:textId="38962129" w:rsidR="00353057" w:rsidRPr="00353057" w:rsidRDefault="00353057" w:rsidP="00353057">
      <w:pPr>
        <w:tabs>
          <w:tab w:val="left" w:pos="1080"/>
        </w:tabs>
        <w:spacing w:after="0" w:line="240" w:lineRule="auto"/>
        <w:ind w:firstLine="709"/>
        <w:jc w:val="both"/>
        <w:rPr>
          <w:rFonts w:ascii="Times New Roman" w:eastAsia="Times New Roman" w:hAnsi="Times New Roman" w:cs="Times New Roman"/>
          <w:sz w:val="24"/>
          <w:szCs w:val="24"/>
          <w:lang w:val="ru-RU" w:eastAsia="ru-RU"/>
        </w:rPr>
      </w:pPr>
      <w:r w:rsidRPr="00353057">
        <w:rPr>
          <w:rFonts w:ascii="Times New Roman" w:eastAsia="Times New Roman" w:hAnsi="Times New Roman" w:cs="Times New Roman"/>
          <w:sz w:val="24"/>
          <w:szCs w:val="24"/>
          <w:lang w:eastAsia="ru-RU"/>
        </w:rPr>
        <w:t xml:space="preserve">Самостійна робота здобувачів з дисципліни </w:t>
      </w:r>
      <w:r w:rsidRPr="00353057">
        <w:rPr>
          <w:rFonts w:ascii="Times New Roman" w:eastAsia="Times New Roman" w:hAnsi="Times New Roman" w:cs="Times New Roman"/>
          <w:kern w:val="24"/>
          <w:sz w:val="24"/>
          <w:szCs w:val="24"/>
          <w:lang w:eastAsia="ru-RU"/>
        </w:rPr>
        <w:t>«</w:t>
      </w:r>
      <w:r w:rsidR="00AC7B01" w:rsidRPr="00353057">
        <w:rPr>
          <w:rFonts w:ascii="Times New Roman" w:eastAsia="Times New Roman" w:hAnsi="Times New Roman" w:cs="Times New Roman"/>
          <w:sz w:val="24"/>
          <w:szCs w:val="24"/>
          <w:lang w:eastAsia="ru-RU"/>
        </w:rPr>
        <w:t>Обґрунтування</w:t>
      </w:r>
      <w:r w:rsidRPr="00353057">
        <w:rPr>
          <w:rFonts w:ascii="Times New Roman" w:eastAsia="Times New Roman" w:hAnsi="Times New Roman" w:cs="Times New Roman"/>
          <w:sz w:val="24"/>
          <w:szCs w:val="24"/>
          <w:lang w:eastAsia="ru-RU"/>
        </w:rPr>
        <w:t xml:space="preserve"> економічних рішень та оцінювання ризиків</w:t>
      </w:r>
      <w:r w:rsidRPr="00353057">
        <w:rPr>
          <w:rFonts w:ascii="Times New Roman" w:eastAsia="Times New Roman" w:hAnsi="Times New Roman" w:cs="Times New Roman"/>
          <w:color w:val="000000"/>
          <w:kern w:val="24"/>
          <w:sz w:val="24"/>
          <w:szCs w:val="24"/>
          <w:lang w:eastAsia="ru-RU"/>
        </w:rPr>
        <w:t>»</w:t>
      </w:r>
      <w:r w:rsidRPr="00353057">
        <w:rPr>
          <w:rFonts w:ascii="Times New Roman" w:eastAsia="Times New Roman" w:hAnsi="Times New Roman" w:cs="Times New Roman"/>
          <w:kern w:val="24"/>
          <w:sz w:val="24"/>
          <w:szCs w:val="24"/>
          <w:lang w:eastAsia="ru-RU"/>
        </w:rPr>
        <w:t xml:space="preserve"> </w:t>
      </w:r>
      <w:r w:rsidRPr="00353057">
        <w:rPr>
          <w:rFonts w:ascii="Times New Roman" w:eastAsia="Times New Roman" w:hAnsi="Times New Roman" w:cs="Times New Roman"/>
          <w:sz w:val="24"/>
          <w:szCs w:val="24"/>
          <w:lang w:eastAsia="ru-RU"/>
        </w:rPr>
        <w:t xml:space="preserve">спрямована на узагальнення, засвоєння та закріплення знань по кожній темі. </w:t>
      </w:r>
      <w:r w:rsidRPr="00353057">
        <w:rPr>
          <w:rFonts w:ascii="Times New Roman" w:eastAsia="Times New Roman" w:hAnsi="Times New Roman" w:cs="Times New Roman"/>
          <w:sz w:val="24"/>
          <w:szCs w:val="24"/>
          <w:lang w:val="ru-RU" w:eastAsia="ru-RU"/>
        </w:rPr>
        <w:t xml:space="preserve">Вона </w:t>
      </w:r>
      <w:proofErr w:type="spellStart"/>
      <w:r w:rsidRPr="00353057">
        <w:rPr>
          <w:rFonts w:ascii="Times New Roman" w:eastAsia="Times New Roman" w:hAnsi="Times New Roman" w:cs="Times New Roman"/>
          <w:sz w:val="24"/>
          <w:szCs w:val="24"/>
          <w:lang w:val="ru-RU" w:eastAsia="ru-RU"/>
        </w:rPr>
        <w:t>включає</w:t>
      </w:r>
      <w:proofErr w:type="spellEnd"/>
      <w:r w:rsidRPr="00353057">
        <w:rPr>
          <w:rFonts w:ascii="Times New Roman" w:eastAsia="Times New Roman" w:hAnsi="Times New Roman" w:cs="Times New Roman"/>
          <w:sz w:val="24"/>
          <w:szCs w:val="24"/>
          <w:lang w:val="ru-RU" w:eastAsia="ru-RU"/>
        </w:rPr>
        <w:t xml:space="preserve"> </w:t>
      </w:r>
      <w:proofErr w:type="spellStart"/>
      <w:r w:rsidRPr="00353057">
        <w:rPr>
          <w:rFonts w:ascii="Times New Roman" w:eastAsia="Times New Roman" w:hAnsi="Times New Roman" w:cs="Times New Roman"/>
          <w:sz w:val="24"/>
          <w:szCs w:val="24"/>
          <w:lang w:val="ru-RU" w:eastAsia="ru-RU"/>
        </w:rPr>
        <w:t>такі</w:t>
      </w:r>
      <w:proofErr w:type="spellEnd"/>
      <w:r w:rsidRPr="00353057">
        <w:rPr>
          <w:rFonts w:ascii="Times New Roman" w:eastAsia="Times New Roman" w:hAnsi="Times New Roman" w:cs="Times New Roman"/>
          <w:sz w:val="24"/>
          <w:szCs w:val="24"/>
          <w:lang w:val="ru-RU" w:eastAsia="ru-RU"/>
        </w:rPr>
        <w:t xml:space="preserve"> </w:t>
      </w:r>
      <w:proofErr w:type="spellStart"/>
      <w:r w:rsidRPr="00353057">
        <w:rPr>
          <w:rFonts w:ascii="Times New Roman" w:eastAsia="Times New Roman" w:hAnsi="Times New Roman" w:cs="Times New Roman"/>
          <w:sz w:val="24"/>
          <w:szCs w:val="24"/>
          <w:lang w:val="ru-RU" w:eastAsia="ru-RU"/>
        </w:rPr>
        <w:t>види</w:t>
      </w:r>
      <w:proofErr w:type="spellEnd"/>
      <w:r w:rsidRPr="00353057">
        <w:rPr>
          <w:rFonts w:ascii="Times New Roman" w:eastAsia="Times New Roman" w:hAnsi="Times New Roman" w:cs="Times New Roman"/>
          <w:sz w:val="24"/>
          <w:szCs w:val="24"/>
          <w:lang w:val="ru-RU" w:eastAsia="ru-RU"/>
        </w:rPr>
        <w:t xml:space="preserve"> </w:t>
      </w:r>
      <w:proofErr w:type="spellStart"/>
      <w:r w:rsidRPr="00353057">
        <w:rPr>
          <w:rFonts w:ascii="Times New Roman" w:eastAsia="Times New Roman" w:hAnsi="Times New Roman" w:cs="Times New Roman"/>
          <w:sz w:val="24"/>
          <w:szCs w:val="24"/>
          <w:lang w:val="ru-RU" w:eastAsia="ru-RU"/>
        </w:rPr>
        <w:t>робіт</w:t>
      </w:r>
      <w:proofErr w:type="spellEnd"/>
      <w:r w:rsidRPr="00353057">
        <w:rPr>
          <w:rFonts w:ascii="Times New Roman" w:eastAsia="Times New Roman" w:hAnsi="Times New Roman" w:cs="Times New Roman"/>
          <w:sz w:val="24"/>
          <w:szCs w:val="24"/>
          <w:lang w:val="ru-RU" w:eastAsia="ru-RU"/>
        </w:rPr>
        <w:t xml:space="preserve">: </w:t>
      </w:r>
      <w:proofErr w:type="spellStart"/>
      <w:r w:rsidRPr="00353057">
        <w:rPr>
          <w:rFonts w:ascii="Times New Roman" w:eastAsia="Times New Roman" w:hAnsi="Times New Roman" w:cs="Times New Roman"/>
          <w:sz w:val="24"/>
          <w:szCs w:val="24"/>
          <w:lang w:val="ru-RU" w:eastAsia="ru-RU"/>
        </w:rPr>
        <w:t>опрацювання</w:t>
      </w:r>
      <w:proofErr w:type="spellEnd"/>
      <w:r w:rsidRPr="00353057">
        <w:rPr>
          <w:rFonts w:ascii="Times New Roman" w:eastAsia="Times New Roman" w:hAnsi="Times New Roman" w:cs="Times New Roman"/>
          <w:sz w:val="24"/>
          <w:szCs w:val="24"/>
          <w:lang w:val="ru-RU" w:eastAsia="ru-RU"/>
        </w:rPr>
        <w:t xml:space="preserve"> </w:t>
      </w:r>
      <w:proofErr w:type="spellStart"/>
      <w:r w:rsidRPr="00353057">
        <w:rPr>
          <w:rFonts w:ascii="Times New Roman" w:eastAsia="Times New Roman" w:hAnsi="Times New Roman" w:cs="Times New Roman"/>
          <w:sz w:val="24"/>
          <w:szCs w:val="24"/>
          <w:lang w:val="ru-RU" w:eastAsia="ru-RU"/>
        </w:rPr>
        <w:t>лекційного</w:t>
      </w:r>
      <w:proofErr w:type="spellEnd"/>
      <w:r w:rsidRPr="00353057">
        <w:rPr>
          <w:rFonts w:ascii="Times New Roman" w:eastAsia="Times New Roman" w:hAnsi="Times New Roman" w:cs="Times New Roman"/>
          <w:sz w:val="24"/>
          <w:szCs w:val="24"/>
          <w:lang w:val="ru-RU" w:eastAsia="ru-RU"/>
        </w:rPr>
        <w:t xml:space="preserve"> </w:t>
      </w:r>
      <w:proofErr w:type="spellStart"/>
      <w:r w:rsidRPr="00353057">
        <w:rPr>
          <w:rFonts w:ascii="Times New Roman" w:eastAsia="Times New Roman" w:hAnsi="Times New Roman" w:cs="Times New Roman"/>
          <w:sz w:val="24"/>
          <w:szCs w:val="24"/>
          <w:lang w:val="ru-RU" w:eastAsia="ru-RU"/>
        </w:rPr>
        <w:t>матеріалу</w:t>
      </w:r>
      <w:proofErr w:type="spellEnd"/>
      <w:r w:rsidRPr="00353057">
        <w:rPr>
          <w:rFonts w:ascii="Times New Roman" w:eastAsia="Times New Roman" w:hAnsi="Times New Roman" w:cs="Times New Roman"/>
          <w:sz w:val="24"/>
          <w:szCs w:val="24"/>
          <w:lang w:val="ru-RU" w:eastAsia="ru-RU"/>
        </w:rPr>
        <w:t xml:space="preserve">, </w:t>
      </w:r>
      <w:proofErr w:type="spellStart"/>
      <w:r w:rsidRPr="00353057">
        <w:rPr>
          <w:rFonts w:ascii="Times New Roman" w:eastAsia="Times New Roman" w:hAnsi="Times New Roman" w:cs="Times New Roman"/>
          <w:sz w:val="24"/>
          <w:szCs w:val="24"/>
          <w:lang w:val="ru-RU" w:eastAsia="ru-RU"/>
        </w:rPr>
        <w:t>рекомендованої</w:t>
      </w:r>
      <w:proofErr w:type="spellEnd"/>
      <w:r w:rsidRPr="00353057">
        <w:rPr>
          <w:rFonts w:ascii="Times New Roman" w:eastAsia="Times New Roman" w:hAnsi="Times New Roman" w:cs="Times New Roman"/>
          <w:sz w:val="24"/>
          <w:szCs w:val="24"/>
          <w:lang w:val="ru-RU" w:eastAsia="ru-RU"/>
        </w:rPr>
        <w:t xml:space="preserve"> </w:t>
      </w:r>
      <w:proofErr w:type="spellStart"/>
      <w:r w:rsidRPr="00353057">
        <w:rPr>
          <w:rFonts w:ascii="Times New Roman" w:eastAsia="Times New Roman" w:hAnsi="Times New Roman" w:cs="Times New Roman"/>
          <w:sz w:val="24"/>
          <w:szCs w:val="24"/>
          <w:lang w:val="ru-RU" w:eastAsia="ru-RU"/>
        </w:rPr>
        <w:t>літератури</w:t>
      </w:r>
      <w:proofErr w:type="spellEnd"/>
      <w:r w:rsidRPr="00353057">
        <w:rPr>
          <w:rFonts w:ascii="Times New Roman" w:eastAsia="Times New Roman" w:hAnsi="Times New Roman" w:cs="Times New Roman"/>
          <w:sz w:val="24"/>
          <w:szCs w:val="24"/>
          <w:lang w:val="ru-RU" w:eastAsia="ru-RU"/>
        </w:rPr>
        <w:t xml:space="preserve">, </w:t>
      </w:r>
      <w:proofErr w:type="spellStart"/>
      <w:r w:rsidRPr="00353057">
        <w:rPr>
          <w:rFonts w:ascii="Times New Roman" w:eastAsia="Times New Roman" w:hAnsi="Times New Roman" w:cs="Times New Roman"/>
          <w:sz w:val="24"/>
          <w:szCs w:val="24"/>
          <w:lang w:val="ru-RU" w:eastAsia="ru-RU"/>
        </w:rPr>
        <w:t>підготовку</w:t>
      </w:r>
      <w:proofErr w:type="spellEnd"/>
      <w:r w:rsidRPr="00353057">
        <w:rPr>
          <w:rFonts w:ascii="Times New Roman" w:eastAsia="Times New Roman" w:hAnsi="Times New Roman" w:cs="Times New Roman"/>
          <w:sz w:val="24"/>
          <w:szCs w:val="24"/>
          <w:lang w:val="ru-RU" w:eastAsia="ru-RU"/>
        </w:rPr>
        <w:t xml:space="preserve"> до </w:t>
      </w:r>
      <w:proofErr w:type="spellStart"/>
      <w:r w:rsidRPr="00353057">
        <w:rPr>
          <w:rFonts w:ascii="Times New Roman" w:eastAsia="Times New Roman" w:hAnsi="Times New Roman" w:cs="Times New Roman"/>
          <w:sz w:val="24"/>
          <w:szCs w:val="24"/>
          <w:lang w:val="ru-RU" w:eastAsia="ru-RU"/>
        </w:rPr>
        <w:t>практичних</w:t>
      </w:r>
      <w:proofErr w:type="spellEnd"/>
      <w:r w:rsidRPr="00353057">
        <w:rPr>
          <w:rFonts w:ascii="Times New Roman" w:eastAsia="Times New Roman" w:hAnsi="Times New Roman" w:cs="Times New Roman"/>
          <w:sz w:val="24"/>
          <w:szCs w:val="24"/>
          <w:lang w:val="ru-RU" w:eastAsia="ru-RU"/>
        </w:rPr>
        <w:t xml:space="preserve"> занять, </w:t>
      </w:r>
      <w:proofErr w:type="spellStart"/>
      <w:r w:rsidRPr="00353057">
        <w:rPr>
          <w:rFonts w:ascii="Times New Roman" w:eastAsia="Times New Roman" w:hAnsi="Times New Roman" w:cs="Times New Roman"/>
          <w:sz w:val="24"/>
          <w:szCs w:val="24"/>
          <w:lang w:val="ru-RU" w:eastAsia="ru-RU"/>
        </w:rPr>
        <w:t>розгляд</w:t>
      </w:r>
      <w:proofErr w:type="spellEnd"/>
      <w:r w:rsidRPr="00353057">
        <w:rPr>
          <w:rFonts w:ascii="Times New Roman" w:eastAsia="Times New Roman" w:hAnsi="Times New Roman" w:cs="Times New Roman"/>
          <w:sz w:val="24"/>
          <w:szCs w:val="24"/>
          <w:lang w:val="ru-RU" w:eastAsia="ru-RU"/>
        </w:rPr>
        <w:t xml:space="preserve"> </w:t>
      </w:r>
      <w:proofErr w:type="spellStart"/>
      <w:r w:rsidRPr="00353057">
        <w:rPr>
          <w:rFonts w:ascii="Times New Roman" w:eastAsia="Times New Roman" w:hAnsi="Times New Roman" w:cs="Times New Roman"/>
          <w:sz w:val="24"/>
          <w:szCs w:val="24"/>
          <w:lang w:val="ru-RU" w:eastAsia="ru-RU"/>
        </w:rPr>
        <w:t>питань</w:t>
      </w:r>
      <w:proofErr w:type="spellEnd"/>
      <w:r w:rsidRPr="00353057">
        <w:rPr>
          <w:rFonts w:ascii="Times New Roman" w:eastAsia="Times New Roman" w:hAnsi="Times New Roman" w:cs="Times New Roman"/>
          <w:sz w:val="24"/>
          <w:szCs w:val="24"/>
          <w:lang w:val="ru-RU" w:eastAsia="ru-RU"/>
        </w:rPr>
        <w:t xml:space="preserve">, </w:t>
      </w:r>
      <w:proofErr w:type="spellStart"/>
      <w:r w:rsidRPr="00353057">
        <w:rPr>
          <w:rFonts w:ascii="Times New Roman" w:eastAsia="Times New Roman" w:hAnsi="Times New Roman" w:cs="Times New Roman"/>
          <w:sz w:val="24"/>
          <w:szCs w:val="24"/>
          <w:lang w:val="ru-RU" w:eastAsia="ru-RU"/>
        </w:rPr>
        <w:t>які</w:t>
      </w:r>
      <w:proofErr w:type="spellEnd"/>
      <w:r w:rsidRPr="00353057">
        <w:rPr>
          <w:rFonts w:ascii="Times New Roman" w:eastAsia="Times New Roman" w:hAnsi="Times New Roman" w:cs="Times New Roman"/>
          <w:sz w:val="24"/>
          <w:szCs w:val="24"/>
          <w:lang w:val="ru-RU" w:eastAsia="ru-RU"/>
        </w:rPr>
        <w:t xml:space="preserve"> </w:t>
      </w:r>
      <w:proofErr w:type="spellStart"/>
      <w:r w:rsidRPr="00353057">
        <w:rPr>
          <w:rFonts w:ascii="Times New Roman" w:eastAsia="Times New Roman" w:hAnsi="Times New Roman" w:cs="Times New Roman"/>
          <w:sz w:val="24"/>
          <w:szCs w:val="24"/>
          <w:lang w:val="ru-RU" w:eastAsia="ru-RU"/>
        </w:rPr>
        <w:t>виносились</w:t>
      </w:r>
      <w:proofErr w:type="spellEnd"/>
      <w:r w:rsidRPr="00353057">
        <w:rPr>
          <w:rFonts w:ascii="Times New Roman" w:eastAsia="Times New Roman" w:hAnsi="Times New Roman" w:cs="Times New Roman"/>
          <w:sz w:val="24"/>
          <w:szCs w:val="24"/>
          <w:lang w:val="ru-RU" w:eastAsia="ru-RU"/>
        </w:rPr>
        <w:t xml:space="preserve"> на </w:t>
      </w:r>
      <w:proofErr w:type="spellStart"/>
      <w:r w:rsidRPr="00353057">
        <w:rPr>
          <w:rFonts w:ascii="Times New Roman" w:eastAsia="Times New Roman" w:hAnsi="Times New Roman" w:cs="Times New Roman"/>
          <w:sz w:val="24"/>
          <w:szCs w:val="24"/>
          <w:lang w:val="ru-RU" w:eastAsia="ru-RU"/>
        </w:rPr>
        <w:t>самостійне</w:t>
      </w:r>
      <w:proofErr w:type="spellEnd"/>
      <w:r w:rsidRPr="00353057">
        <w:rPr>
          <w:rFonts w:ascii="Times New Roman" w:eastAsia="Times New Roman" w:hAnsi="Times New Roman" w:cs="Times New Roman"/>
          <w:sz w:val="24"/>
          <w:szCs w:val="24"/>
          <w:lang w:val="ru-RU" w:eastAsia="ru-RU"/>
        </w:rPr>
        <w:t xml:space="preserve"> </w:t>
      </w:r>
      <w:proofErr w:type="spellStart"/>
      <w:r w:rsidRPr="00353057">
        <w:rPr>
          <w:rFonts w:ascii="Times New Roman" w:eastAsia="Times New Roman" w:hAnsi="Times New Roman" w:cs="Times New Roman"/>
          <w:sz w:val="24"/>
          <w:szCs w:val="24"/>
          <w:lang w:val="ru-RU" w:eastAsia="ru-RU"/>
        </w:rPr>
        <w:t>вивчення</w:t>
      </w:r>
      <w:proofErr w:type="spellEnd"/>
      <w:r w:rsidRPr="00353057">
        <w:rPr>
          <w:rFonts w:ascii="Times New Roman" w:eastAsia="Times New Roman" w:hAnsi="Times New Roman" w:cs="Times New Roman"/>
          <w:sz w:val="24"/>
          <w:szCs w:val="24"/>
          <w:lang w:val="ru-RU" w:eastAsia="ru-RU"/>
        </w:rPr>
        <w:t xml:space="preserve">, </w:t>
      </w:r>
      <w:proofErr w:type="spellStart"/>
      <w:r w:rsidRPr="00353057">
        <w:rPr>
          <w:rFonts w:ascii="Times New Roman" w:eastAsia="Times New Roman" w:hAnsi="Times New Roman" w:cs="Times New Roman"/>
          <w:sz w:val="24"/>
          <w:szCs w:val="24"/>
          <w:lang w:val="ru-RU" w:eastAsia="ru-RU"/>
        </w:rPr>
        <w:t>вирішення</w:t>
      </w:r>
      <w:proofErr w:type="spellEnd"/>
      <w:r w:rsidRPr="00353057">
        <w:rPr>
          <w:rFonts w:ascii="Times New Roman" w:eastAsia="Times New Roman" w:hAnsi="Times New Roman" w:cs="Times New Roman"/>
          <w:sz w:val="24"/>
          <w:szCs w:val="24"/>
          <w:lang w:val="ru-RU" w:eastAsia="ru-RU"/>
        </w:rPr>
        <w:t xml:space="preserve"> </w:t>
      </w:r>
      <w:proofErr w:type="spellStart"/>
      <w:r w:rsidRPr="00353057">
        <w:rPr>
          <w:rFonts w:ascii="Times New Roman" w:eastAsia="Times New Roman" w:hAnsi="Times New Roman" w:cs="Times New Roman"/>
          <w:sz w:val="24"/>
          <w:szCs w:val="24"/>
          <w:lang w:val="ru-RU" w:eastAsia="ru-RU"/>
        </w:rPr>
        <w:t>практичних</w:t>
      </w:r>
      <w:proofErr w:type="spellEnd"/>
      <w:r w:rsidRPr="00353057">
        <w:rPr>
          <w:rFonts w:ascii="Times New Roman" w:eastAsia="Times New Roman" w:hAnsi="Times New Roman" w:cs="Times New Roman"/>
          <w:sz w:val="24"/>
          <w:szCs w:val="24"/>
          <w:lang w:val="ru-RU" w:eastAsia="ru-RU"/>
        </w:rPr>
        <w:t xml:space="preserve"> </w:t>
      </w:r>
      <w:proofErr w:type="spellStart"/>
      <w:r w:rsidRPr="00353057">
        <w:rPr>
          <w:rFonts w:ascii="Times New Roman" w:eastAsia="Times New Roman" w:hAnsi="Times New Roman" w:cs="Times New Roman"/>
          <w:sz w:val="24"/>
          <w:szCs w:val="24"/>
          <w:lang w:val="ru-RU" w:eastAsia="ru-RU"/>
        </w:rPr>
        <w:t>ситуацій</w:t>
      </w:r>
      <w:proofErr w:type="spellEnd"/>
      <w:r w:rsidRPr="00353057">
        <w:rPr>
          <w:rFonts w:ascii="Times New Roman" w:eastAsia="Times New Roman" w:hAnsi="Times New Roman" w:cs="Times New Roman"/>
          <w:sz w:val="24"/>
          <w:szCs w:val="24"/>
          <w:lang w:val="ru-RU" w:eastAsia="ru-RU"/>
        </w:rPr>
        <w:t>.</w:t>
      </w:r>
    </w:p>
    <w:p w14:paraId="2F77E964" w14:textId="77777777" w:rsidR="00353057" w:rsidRPr="00353057" w:rsidRDefault="00353057" w:rsidP="00353057">
      <w:pPr>
        <w:spacing w:after="0" w:line="240" w:lineRule="auto"/>
        <w:ind w:left="142"/>
        <w:rPr>
          <w:rFonts w:ascii="Times New Roman" w:eastAsia="Times New Roman" w:hAnsi="Times New Roman" w:cs="Times New Roman"/>
          <w:b/>
          <w:bCs/>
          <w:sz w:val="24"/>
          <w:szCs w:val="24"/>
          <w:lang w:val="ru-RU"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6"/>
        <w:gridCol w:w="2608"/>
      </w:tblGrid>
      <w:tr w:rsidR="00353057" w:rsidRPr="00353057" w14:paraId="6FF0ACEF" w14:textId="77777777" w:rsidTr="00A13A69">
        <w:trPr>
          <w:tblHeader/>
        </w:trPr>
        <w:tc>
          <w:tcPr>
            <w:tcW w:w="7026" w:type="dxa"/>
            <w:vMerge w:val="restart"/>
            <w:tcBorders>
              <w:top w:val="single" w:sz="4" w:space="0" w:color="auto"/>
              <w:left w:val="single" w:sz="4" w:space="0" w:color="auto"/>
              <w:right w:val="single" w:sz="4" w:space="0" w:color="auto"/>
            </w:tcBorders>
            <w:vAlign w:val="center"/>
            <w:hideMark/>
          </w:tcPr>
          <w:p w14:paraId="2641624B" w14:textId="77777777" w:rsidR="00353057" w:rsidRPr="00353057" w:rsidRDefault="00353057" w:rsidP="00353057">
            <w:pPr>
              <w:widowControl w:val="0"/>
              <w:spacing w:after="0" w:line="240" w:lineRule="auto"/>
              <w:ind w:left="142"/>
              <w:jc w:val="center"/>
              <w:rPr>
                <w:rFonts w:ascii="Times New Roman" w:eastAsia="Times New Roman" w:hAnsi="Times New Roman" w:cs="Times New Roman"/>
                <w:b/>
                <w:sz w:val="20"/>
                <w:szCs w:val="20"/>
                <w:lang w:eastAsia="ru-RU"/>
              </w:rPr>
            </w:pPr>
            <w:r w:rsidRPr="00353057">
              <w:rPr>
                <w:rFonts w:ascii="Times New Roman" w:eastAsia="Times New Roman" w:hAnsi="Times New Roman" w:cs="Times New Roman"/>
                <w:b/>
                <w:sz w:val="20"/>
                <w:szCs w:val="20"/>
                <w:lang w:eastAsia="ru-RU"/>
              </w:rPr>
              <w:t>Назва теми</w:t>
            </w:r>
          </w:p>
        </w:tc>
        <w:tc>
          <w:tcPr>
            <w:tcW w:w="2608" w:type="dxa"/>
            <w:tcBorders>
              <w:top w:val="single" w:sz="4" w:space="0" w:color="auto"/>
              <w:left w:val="single" w:sz="4" w:space="0" w:color="auto"/>
              <w:bottom w:val="single" w:sz="4" w:space="0" w:color="auto"/>
              <w:right w:val="single" w:sz="4" w:space="0" w:color="auto"/>
            </w:tcBorders>
          </w:tcPr>
          <w:p w14:paraId="35649D3B" w14:textId="77777777" w:rsidR="00353057" w:rsidRPr="00353057" w:rsidRDefault="00353057" w:rsidP="00353057">
            <w:pPr>
              <w:widowControl w:val="0"/>
              <w:spacing w:after="0" w:line="240" w:lineRule="auto"/>
              <w:ind w:left="-110" w:right="-114"/>
              <w:jc w:val="center"/>
              <w:rPr>
                <w:rFonts w:ascii="Times New Roman" w:eastAsia="Times New Roman" w:hAnsi="Times New Roman" w:cs="Times New Roman"/>
                <w:b/>
                <w:sz w:val="20"/>
                <w:szCs w:val="20"/>
                <w:lang w:eastAsia="ru-RU"/>
              </w:rPr>
            </w:pPr>
            <w:r w:rsidRPr="00353057">
              <w:rPr>
                <w:rFonts w:ascii="Times New Roman" w:eastAsia="Times New Roman" w:hAnsi="Times New Roman" w:cs="Times New Roman"/>
                <w:b/>
                <w:sz w:val="20"/>
                <w:szCs w:val="20"/>
                <w:lang w:eastAsia="ru-RU"/>
              </w:rPr>
              <w:t>Кількість годин</w:t>
            </w:r>
          </w:p>
        </w:tc>
      </w:tr>
      <w:tr w:rsidR="00A13A69" w:rsidRPr="00353057" w14:paraId="3EBBAC09" w14:textId="77777777" w:rsidTr="00A13A69">
        <w:tc>
          <w:tcPr>
            <w:tcW w:w="7026" w:type="dxa"/>
            <w:vMerge/>
            <w:tcBorders>
              <w:left w:val="single" w:sz="4" w:space="0" w:color="auto"/>
              <w:bottom w:val="single" w:sz="4" w:space="0" w:color="auto"/>
              <w:right w:val="single" w:sz="4" w:space="0" w:color="auto"/>
            </w:tcBorders>
            <w:hideMark/>
          </w:tcPr>
          <w:p w14:paraId="7F27381E" w14:textId="77777777" w:rsidR="00A13A69" w:rsidRPr="00353057" w:rsidRDefault="00A13A69" w:rsidP="00353057">
            <w:pPr>
              <w:widowControl w:val="0"/>
              <w:spacing w:after="0" w:line="240" w:lineRule="auto"/>
              <w:ind w:left="142"/>
              <w:jc w:val="center"/>
              <w:rPr>
                <w:rFonts w:ascii="Times New Roman" w:eastAsia="Times New Roman" w:hAnsi="Times New Roman" w:cs="Times New Roman"/>
                <w:b/>
                <w:sz w:val="20"/>
                <w:szCs w:val="20"/>
                <w:lang w:eastAsia="ru-RU"/>
              </w:rPr>
            </w:pPr>
          </w:p>
        </w:tc>
        <w:tc>
          <w:tcPr>
            <w:tcW w:w="2608" w:type="dxa"/>
            <w:tcBorders>
              <w:top w:val="single" w:sz="4" w:space="0" w:color="auto"/>
              <w:left w:val="single" w:sz="4" w:space="0" w:color="auto"/>
              <w:bottom w:val="single" w:sz="4" w:space="0" w:color="auto"/>
              <w:right w:val="single" w:sz="4" w:space="0" w:color="auto"/>
            </w:tcBorders>
          </w:tcPr>
          <w:p w14:paraId="1EA0DB4D" w14:textId="77777777" w:rsidR="00A13A69" w:rsidRPr="00353057" w:rsidRDefault="00A13A69" w:rsidP="00353057">
            <w:pPr>
              <w:widowControl w:val="0"/>
              <w:spacing w:after="0" w:line="240" w:lineRule="auto"/>
              <w:ind w:left="-110" w:right="-114"/>
              <w:jc w:val="center"/>
              <w:rPr>
                <w:rFonts w:ascii="Times New Roman" w:eastAsia="Times New Roman" w:hAnsi="Times New Roman" w:cs="Times New Roman"/>
                <w:b/>
                <w:sz w:val="20"/>
                <w:szCs w:val="20"/>
                <w:lang w:eastAsia="ru-RU"/>
              </w:rPr>
            </w:pPr>
            <w:r w:rsidRPr="00353057">
              <w:rPr>
                <w:rFonts w:ascii="Times New Roman" w:eastAsia="Times New Roman" w:hAnsi="Times New Roman" w:cs="Times New Roman"/>
                <w:b/>
                <w:sz w:val="20"/>
                <w:szCs w:val="20"/>
                <w:lang w:eastAsia="ru-RU"/>
              </w:rPr>
              <w:t>Денна форма навчання</w:t>
            </w:r>
          </w:p>
        </w:tc>
      </w:tr>
      <w:tr w:rsidR="00A13A69" w:rsidRPr="00353057" w14:paraId="05BF7558" w14:textId="77777777" w:rsidTr="00A13A69">
        <w:tc>
          <w:tcPr>
            <w:tcW w:w="7026" w:type="dxa"/>
            <w:tcBorders>
              <w:top w:val="single" w:sz="4" w:space="0" w:color="auto"/>
              <w:left w:val="single" w:sz="4" w:space="0" w:color="auto"/>
              <w:bottom w:val="single" w:sz="4" w:space="0" w:color="auto"/>
              <w:right w:val="single" w:sz="4" w:space="0" w:color="auto"/>
            </w:tcBorders>
          </w:tcPr>
          <w:p w14:paraId="40C3B45B" w14:textId="77777777" w:rsidR="00A13A69" w:rsidRPr="00353057" w:rsidRDefault="00A13A69" w:rsidP="00353057">
            <w:pPr>
              <w:widowControl w:val="0"/>
              <w:spacing w:after="0" w:line="240" w:lineRule="auto"/>
              <w:ind w:left="142"/>
              <w:jc w:val="center"/>
              <w:rPr>
                <w:rFonts w:ascii="Times New Roman" w:eastAsia="Times New Roman" w:hAnsi="Times New Roman" w:cs="Times New Roman"/>
                <w:b/>
                <w:sz w:val="20"/>
                <w:szCs w:val="20"/>
                <w:lang w:eastAsia="ru-RU"/>
              </w:rPr>
            </w:pPr>
            <w:r w:rsidRPr="00353057">
              <w:rPr>
                <w:rFonts w:ascii="Times New Roman" w:eastAsia="Times New Roman" w:hAnsi="Times New Roman" w:cs="Times New Roman"/>
                <w:b/>
                <w:sz w:val="20"/>
                <w:szCs w:val="20"/>
                <w:lang w:eastAsia="ru-RU"/>
              </w:rPr>
              <w:t>ЗМІСТОВНИЙ МОДУЛЬ І</w:t>
            </w:r>
          </w:p>
        </w:tc>
        <w:tc>
          <w:tcPr>
            <w:tcW w:w="2608" w:type="dxa"/>
            <w:tcBorders>
              <w:top w:val="single" w:sz="4" w:space="0" w:color="auto"/>
              <w:left w:val="single" w:sz="4" w:space="0" w:color="auto"/>
              <w:bottom w:val="single" w:sz="4" w:space="0" w:color="auto"/>
              <w:right w:val="single" w:sz="4" w:space="0" w:color="auto"/>
            </w:tcBorders>
            <w:vAlign w:val="center"/>
          </w:tcPr>
          <w:p w14:paraId="2EEACDCB" w14:textId="77777777" w:rsidR="00A13A69" w:rsidRPr="00353057" w:rsidRDefault="00A13A69" w:rsidP="00353057">
            <w:pPr>
              <w:widowControl w:val="0"/>
              <w:spacing w:after="0" w:line="240" w:lineRule="auto"/>
              <w:ind w:left="142"/>
              <w:jc w:val="center"/>
              <w:rPr>
                <w:rFonts w:ascii="Times New Roman" w:eastAsia="Times New Roman" w:hAnsi="Times New Roman" w:cs="Times New Roman"/>
                <w:b/>
                <w:sz w:val="20"/>
                <w:szCs w:val="20"/>
                <w:lang w:eastAsia="ru-RU"/>
              </w:rPr>
            </w:pPr>
          </w:p>
        </w:tc>
      </w:tr>
      <w:tr w:rsidR="00A13A69" w:rsidRPr="00353057" w14:paraId="35A4050E" w14:textId="77777777" w:rsidTr="00A13A69">
        <w:tc>
          <w:tcPr>
            <w:tcW w:w="7026" w:type="dxa"/>
            <w:tcBorders>
              <w:top w:val="single" w:sz="4" w:space="0" w:color="auto"/>
              <w:left w:val="single" w:sz="4" w:space="0" w:color="auto"/>
              <w:bottom w:val="single" w:sz="4" w:space="0" w:color="auto"/>
              <w:right w:val="single" w:sz="4" w:space="0" w:color="auto"/>
            </w:tcBorders>
            <w:hideMark/>
          </w:tcPr>
          <w:p w14:paraId="1D056C64" w14:textId="77777777" w:rsidR="00A13A69" w:rsidRPr="00353057" w:rsidRDefault="00A13A69" w:rsidP="00353057">
            <w:pPr>
              <w:widowControl w:val="0"/>
              <w:tabs>
                <w:tab w:val="left" w:pos="720"/>
              </w:tabs>
              <w:autoSpaceDE w:val="0"/>
              <w:autoSpaceDN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НЕ 1.1. Сутнісна характеристика господарських рішень</w:t>
            </w:r>
          </w:p>
        </w:tc>
        <w:tc>
          <w:tcPr>
            <w:tcW w:w="2608" w:type="dxa"/>
            <w:tcBorders>
              <w:top w:val="single" w:sz="4" w:space="0" w:color="auto"/>
              <w:left w:val="single" w:sz="4" w:space="0" w:color="auto"/>
              <w:bottom w:val="single" w:sz="4" w:space="0" w:color="auto"/>
              <w:right w:val="single" w:sz="4" w:space="0" w:color="auto"/>
            </w:tcBorders>
            <w:vAlign w:val="center"/>
          </w:tcPr>
          <w:p w14:paraId="741BF8DF" w14:textId="77777777" w:rsidR="00A13A69" w:rsidRPr="00353057" w:rsidRDefault="00A13A69"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5</w:t>
            </w:r>
          </w:p>
        </w:tc>
      </w:tr>
      <w:tr w:rsidR="00A13A69" w:rsidRPr="00353057" w14:paraId="29CE44C3" w14:textId="77777777" w:rsidTr="00A13A69">
        <w:tc>
          <w:tcPr>
            <w:tcW w:w="7026" w:type="dxa"/>
            <w:tcBorders>
              <w:top w:val="single" w:sz="4" w:space="0" w:color="auto"/>
              <w:left w:val="single" w:sz="4" w:space="0" w:color="auto"/>
              <w:bottom w:val="single" w:sz="4" w:space="0" w:color="auto"/>
              <w:right w:val="single" w:sz="4" w:space="0" w:color="auto"/>
            </w:tcBorders>
            <w:hideMark/>
          </w:tcPr>
          <w:p w14:paraId="7062C904" w14:textId="77777777" w:rsidR="00A13A69" w:rsidRPr="00353057" w:rsidRDefault="00A13A69"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НЕ 1.2. Технологія прийняття рішень господарської діяльності</w:t>
            </w:r>
          </w:p>
        </w:tc>
        <w:tc>
          <w:tcPr>
            <w:tcW w:w="2608" w:type="dxa"/>
            <w:tcBorders>
              <w:top w:val="single" w:sz="4" w:space="0" w:color="auto"/>
              <w:left w:val="single" w:sz="4" w:space="0" w:color="auto"/>
              <w:bottom w:val="single" w:sz="4" w:space="0" w:color="auto"/>
              <w:right w:val="single" w:sz="4" w:space="0" w:color="auto"/>
            </w:tcBorders>
            <w:vAlign w:val="center"/>
          </w:tcPr>
          <w:p w14:paraId="18C6A3FA" w14:textId="77777777" w:rsidR="00A13A69" w:rsidRPr="00353057" w:rsidRDefault="00A13A69"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6</w:t>
            </w:r>
          </w:p>
        </w:tc>
      </w:tr>
      <w:tr w:rsidR="00A13A69" w:rsidRPr="00353057" w14:paraId="78F6D76E" w14:textId="77777777" w:rsidTr="00A13A69">
        <w:tc>
          <w:tcPr>
            <w:tcW w:w="7026" w:type="dxa"/>
            <w:tcBorders>
              <w:top w:val="single" w:sz="4" w:space="0" w:color="auto"/>
              <w:left w:val="single" w:sz="4" w:space="0" w:color="auto"/>
              <w:bottom w:val="single" w:sz="4" w:space="0" w:color="auto"/>
              <w:right w:val="single" w:sz="4" w:space="0" w:color="auto"/>
            </w:tcBorders>
            <w:hideMark/>
          </w:tcPr>
          <w:p w14:paraId="6930A70F" w14:textId="77777777" w:rsidR="00A13A69" w:rsidRPr="00353057" w:rsidRDefault="00A13A69"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НЕ 1.3. Методичні основи підготовки господарських рішень</w:t>
            </w:r>
          </w:p>
        </w:tc>
        <w:tc>
          <w:tcPr>
            <w:tcW w:w="2608" w:type="dxa"/>
            <w:tcBorders>
              <w:top w:val="single" w:sz="4" w:space="0" w:color="auto"/>
              <w:left w:val="single" w:sz="4" w:space="0" w:color="auto"/>
              <w:bottom w:val="single" w:sz="4" w:space="0" w:color="auto"/>
              <w:right w:val="single" w:sz="4" w:space="0" w:color="auto"/>
            </w:tcBorders>
            <w:vAlign w:val="center"/>
          </w:tcPr>
          <w:p w14:paraId="0A85C976" w14:textId="77777777" w:rsidR="00A13A69" w:rsidRPr="00353057" w:rsidRDefault="00A13A69"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6</w:t>
            </w:r>
          </w:p>
        </w:tc>
      </w:tr>
      <w:tr w:rsidR="00A13A69" w:rsidRPr="00353057" w14:paraId="6FAF8805" w14:textId="77777777" w:rsidTr="00A13A69">
        <w:tc>
          <w:tcPr>
            <w:tcW w:w="7026" w:type="dxa"/>
            <w:tcBorders>
              <w:top w:val="single" w:sz="4" w:space="0" w:color="auto"/>
              <w:left w:val="single" w:sz="4" w:space="0" w:color="auto"/>
              <w:bottom w:val="single" w:sz="4" w:space="0" w:color="auto"/>
              <w:right w:val="single" w:sz="4" w:space="0" w:color="auto"/>
            </w:tcBorders>
            <w:hideMark/>
          </w:tcPr>
          <w:p w14:paraId="30B37F0A" w14:textId="3DB1CD9D" w:rsidR="00A13A69" w:rsidRPr="00353057" w:rsidRDefault="00A13A69"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 xml:space="preserve">НЕ 1.4. Обґрунтування </w:t>
            </w:r>
            <w:r>
              <w:rPr>
                <w:rFonts w:ascii="Times New Roman" w:eastAsia="Times New Roman" w:hAnsi="Times New Roman" w:cs="Times New Roman"/>
                <w:sz w:val="20"/>
                <w:szCs w:val="20"/>
                <w:lang w:eastAsia="ru-RU"/>
              </w:rPr>
              <w:t>економічних рішень</w:t>
            </w:r>
            <w:r w:rsidRPr="00353057">
              <w:rPr>
                <w:rFonts w:ascii="Times New Roman" w:eastAsia="Times New Roman" w:hAnsi="Times New Roman" w:cs="Times New Roman"/>
                <w:sz w:val="20"/>
                <w:szCs w:val="20"/>
                <w:lang w:eastAsia="ru-RU"/>
              </w:rPr>
              <w:t xml:space="preserve"> та оцінювання їх ефективності</w:t>
            </w:r>
          </w:p>
        </w:tc>
        <w:tc>
          <w:tcPr>
            <w:tcW w:w="2608" w:type="dxa"/>
            <w:tcBorders>
              <w:top w:val="single" w:sz="4" w:space="0" w:color="auto"/>
              <w:left w:val="single" w:sz="4" w:space="0" w:color="auto"/>
              <w:bottom w:val="single" w:sz="4" w:space="0" w:color="auto"/>
              <w:right w:val="single" w:sz="4" w:space="0" w:color="auto"/>
            </w:tcBorders>
            <w:vAlign w:val="center"/>
          </w:tcPr>
          <w:p w14:paraId="711D61A5" w14:textId="77777777" w:rsidR="00A13A69" w:rsidRPr="00353057" w:rsidRDefault="00A13A69"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5</w:t>
            </w:r>
          </w:p>
        </w:tc>
      </w:tr>
      <w:tr w:rsidR="00A13A69" w:rsidRPr="00353057" w14:paraId="013B9C8D" w14:textId="77777777" w:rsidTr="00A13A69">
        <w:tc>
          <w:tcPr>
            <w:tcW w:w="7026" w:type="dxa"/>
            <w:tcBorders>
              <w:top w:val="single" w:sz="4" w:space="0" w:color="auto"/>
              <w:left w:val="single" w:sz="4" w:space="0" w:color="auto"/>
              <w:bottom w:val="single" w:sz="4" w:space="0" w:color="auto"/>
              <w:right w:val="single" w:sz="4" w:space="0" w:color="auto"/>
            </w:tcBorders>
            <w:hideMark/>
          </w:tcPr>
          <w:p w14:paraId="3C020960" w14:textId="77777777" w:rsidR="00A13A69" w:rsidRPr="00353057" w:rsidRDefault="00A13A69"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 xml:space="preserve">НЕ 1.5. Прогнозування та аналіз господарських рішень. </w:t>
            </w:r>
          </w:p>
        </w:tc>
        <w:tc>
          <w:tcPr>
            <w:tcW w:w="2608" w:type="dxa"/>
            <w:tcBorders>
              <w:top w:val="single" w:sz="4" w:space="0" w:color="auto"/>
              <w:left w:val="single" w:sz="4" w:space="0" w:color="auto"/>
              <w:bottom w:val="single" w:sz="4" w:space="0" w:color="auto"/>
              <w:right w:val="single" w:sz="4" w:space="0" w:color="auto"/>
            </w:tcBorders>
            <w:vAlign w:val="center"/>
          </w:tcPr>
          <w:p w14:paraId="352E6E89" w14:textId="77777777" w:rsidR="00A13A69" w:rsidRPr="00353057" w:rsidRDefault="00A13A69"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7</w:t>
            </w:r>
          </w:p>
        </w:tc>
      </w:tr>
      <w:tr w:rsidR="00A13A69" w:rsidRPr="00353057" w14:paraId="4BCD07CA" w14:textId="77777777" w:rsidTr="00A13A69">
        <w:trPr>
          <w:trHeight w:val="70"/>
        </w:trPr>
        <w:tc>
          <w:tcPr>
            <w:tcW w:w="7026" w:type="dxa"/>
            <w:tcBorders>
              <w:top w:val="single" w:sz="4" w:space="0" w:color="auto"/>
              <w:left w:val="single" w:sz="4" w:space="0" w:color="auto"/>
              <w:bottom w:val="single" w:sz="4" w:space="0" w:color="auto"/>
              <w:right w:val="single" w:sz="4" w:space="0" w:color="auto"/>
            </w:tcBorders>
            <w:hideMark/>
          </w:tcPr>
          <w:p w14:paraId="66F18844" w14:textId="77777777" w:rsidR="00A13A69" w:rsidRPr="00353057" w:rsidRDefault="00A13A69"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color w:val="000000"/>
                <w:sz w:val="20"/>
                <w:szCs w:val="20"/>
                <w:lang w:eastAsia="ru-RU"/>
              </w:rPr>
              <w:t xml:space="preserve">НЕ 1.6. </w:t>
            </w:r>
            <w:r w:rsidRPr="00353057">
              <w:rPr>
                <w:rFonts w:ascii="Times New Roman" w:eastAsia="Times New Roman" w:hAnsi="Times New Roman" w:cs="Times New Roman"/>
                <w:sz w:val="20"/>
                <w:szCs w:val="20"/>
                <w:lang w:eastAsia="ru-RU"/>
              </w:rPr>
              <w:t>Невизначеність як першопричина ризику підприємницької діяльності</w:t>
            </w:r>
          </w:p>
        </w:tc>
        <w:tc>
          <w:tcPr>
            <w:tcW w:w="2608" w:type="dxa"/>
            <w:tcBorders>
              <w:top w:val="single" w:sz="4" w:space="0" w:color="auto"/>
              <w:left w:val="single" w:sz="4" w:space="0" w:color="auto"/>
              <w:bottom w:val="single" w:sz="4" w:space="0" w:color="auto"/>
              <w:right w:val="single" w:sz="4" w:space="0" w:color="auto"/>
            </w:tcBorders>
            <w:vAlign w:val="center"/>
          </w:tcPr>
          <w:p w14:paraId="5B0577A3" w14:textId="77777777" w:rsidR="00A13A69" w:rsidRPr="00353057" w:rsidRDefault="00A13A69"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7</w:t>
            </w:r>
          </w:p>
        </w:tc>
      </w:tr>
      <w:tr w:rsidR="00A13A69" w:rsidRPr="00353057" w14:paraId="3FDCCF7D" w14:textId="77777777" w:rsidTr="00A13A69">
        <w:tc>
          <w:tcPr>
            <w:tcW w:w="7026" w:type="dxa"/>
            <w:tcBorders>
              <w:top w:val="single" w:sz="4" w:space="0" w:color="auto"/>
              <w:left w:val="single" w:sz="4" w:space="0" w:color="auto"/>
              <w:bottom w:val="single" w:sz="4" w:space="0" w:color="auto"/>
              <w:right w:val="single" w:sz="4" w:space="0" w:color="auto"/>
            </w:tcBorders>
            <w:hideMark/>
          </w:tcPr>
          <w:p w14:paraId="13B0A787" w14:textId="77777777" w:rsidR="00A13A69" w:rsidRPr="00353057" w:rsidRDefault="00A13A69"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НЕ 1.7. Критерії прийняття рішень в умовах невизначеності</w:t>
            </w:r>
          </w:p>
        </w:tc>
        <w:tc>
          <w:tcPr>
            <w:tcW w:w="2608" w:type="dxa"/>
            <w:tcBorders>
              <w:top w:val="single" w:sz="4" w:space="0" w:color="auto"/>
              <w:left w:val="single" w:sz="4" w:space="0" w:color="auto"/>
              <w:bottom w:val="single" w:sz="4" w:space="0" w:color="auto"/>
              <w:right w:val="single" w:sz="4" w:space="0" w:color="auto"/>
            </w:tcBorders>
            <w:vAlign w:val="center"/>
          </w:tcPr>
          <w:p w14:paraId="7B17A308" w14:textId="77777777" w:rsidR="00A13A69" w:rsidRPr="00353057" w:rsidRDefault="00A13A69"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6</w:t>
            </w:r>
          </w:p>
        </w:tc>
      </w:tr>
      <w:tr w:rsidR="00A13A69" w:rsidRPr="00353057" w14:paraId="31E24138" w14:textId="77777777" w:rsidTr="00A13A69">
        <w:trPr>
          <w:trHeight w:val="267"/>
        </w:trPr>
        <w:tc>
          <w:tcPr>
            <w:tcW w:w="7026" w:type="dxa"/>
            <w:tcBorders>
              <w:top w:val="single" w:sz="4" w:space="0" w:color="auto"/>
              <w:left w:val="single" w:sz="4" w:space="0" w:color="auto"/>
              <w:bottom w:val="single" w:sz="4" w:space="0" w:color="auto"/>
              <w:right w:val="single" w:sz="4" w:space="0" w:color="auto"/>
            </w:tcBorders>
            <w:hideMark/>
          </w:tcPr>
          <w:p w14:paraId="1510CCD3" w14:textId="77777777" w:rsidR="00A13A69" w:rsidRPr="00353057" w:rsidRDefault="00A13A69"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НЕ 1.8. Теорія корисності та її застосування у процесах прийняття рішень</w:t>
            </w:r>
          </w:p>
        </w:tc>
        <w:tc>
          <w:tcPr>
            <w:tcW w:w="2608" w:type="dxa"/>
            <w:tcBorders>
              <w:top w:val="single" w:sz="4" w:space="0" w:color="auto"/>
              <w:left w:val="single" w:sz="4" w:space="0" w:color="auto"/>
              <w:bottom w:val="single" w:sz="4" w:space="0" w:color="auto"/>
              <w:right w:val="single" w:sz="4" w:space="0" w:color="auto"/>
            </w:tcBorders>
            <w:vAlign w:val="center"/>
          </w:tcPr>
          <w:p w14:paraId="408E6909" w14:textId="77777777" w:rsidR="00A13A69" w:rsidRPr="00353057" w:rsidRDefault="00A13A69"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5</w:t>
            </w:r>
          </w:p>
        </w:tc>
      </w:tr>
      <w:tr w:rsidR="00A13A69" w:rsidRPr="00353057" w14:paraId="04D88EF8" w14:textId="77777777" w:rsidTr="00A13A69">
        <w:tc>
          <w:tcPr>
            <w:tcW w:w="7026" w:type="dxa"/>
            <w:tcBorders>
              <w:top w:val="single" w:sz="4" w:space="0" w:color="auto"/>
              <w:left w:val="single" w:sz="4" w:space="0" w:color="auto"/>
              <w:bottom w:val="single" w:sz="4" w:space="0" w:color="auto"/>
              <w:right w:val="single" w:sz="4" w:space="0" w:color="auto"/>
            </w:tcBorders>
            <w:hideMark/>
          </w:tcPr>
          <w:p w14:paraId="4FECDC75" w14:textId="77777777" w:rsidR="00A13A69" w:rsidRPr="00353057" w:rsidRDefault="00A13A69" w:rsidP="00353057">
            <w:pPr>
              <w:widowControl w:val="0"/>
              <w:spacing w:after="0" w:line="240" w:lineRule="auto"/>
              <w:jc w:val="center"/>
              <w:rPr>
                <w:rFonts w:ascii="Times New Roman" w:eastAsia="Times New Roman" w:hAnsi="Times New Roman" w:cs="Times New Roman"/>
                <w:b/>
                <w:sz w:val="20"/>
                <w:szCs w:val="20"/>
                <w:lang w:eastAsia="ru-RU"/>
              </w:rPr>
            </w:pPr>
            <w:r w:rsidRPr="00353057">
              <w:rPr>
                <w:rFonts w:ascii="Times New Roman" w:eastAsia="Times New Roman" w:hAnsi="Times New Roman" w:cs="Times New Roman"/>
                <w:b/>
                <w:sz w:val="20"/>
                <w:szCs w:val="20"/>
                <w:lang w:eastAsia="ru-RU"/>
              </w:rPr>
              <w:t>ЗМІСТОВНИЙ МОДУЛЬ ІІ</w:t>
            </w:r>
          </w:p>
        </w:tc>
        <w:tc>
          <w:tcPr>
            <w:tcW w:w="2608" w:type="dxa"/>
            <w:tcBorders>
              <w:top w:val="single" w:sz="4" w:space="0" w:color="auto"/>
              <w:left w:val="single" w:sz="4" w:space="0" w:color="auto"/>
              <w:bottom w:val="single" w:sz="4" w:space="0" w:color="auto"/>
              <w:right w:val="single" w:sz="4" w:space="0" w:color="auto"/>
            </w:tcBorders>
            <w:vAlign w:val="center"/>
          </w:tcPr>
          <w:p w14:paraId="4CD2498C" w14:textId="77777777" w:rsidR="00A13A69" w:rsidRPr="00353057" w:rsidRDefault="00A13A69" w:rsidP="00353057">
            <w:pPr>
              <w:widowControl w:val="0"/>
              <w:spacing w:after="0" w:line="240" w:lineRule="auto"/>
              <w:jc w:val="center"/>
              <w:rPr>
                <w:rFonts w:ascii="Times New Roman" w:eastAsia="Times New Roman" w:hAnsi="Times New Roman" w:cs="Times New Roman"/>
                <w:sz w:val="20"/>
                <w:szCs w:val="20"/>
                <w:lang w:eastAsia="ru-RU"/>
              </w:rPr>
            </w:pPr>
          </w:p>
        </w:tc>
      </w:tr>
      <w:tr w:rsidR="00A13A69" w:rsidRPr="00353057" w14:paraId="1A8C3BF3" w14:textId="77777777" w:rsidTr="00A13A69">
        <w:trPr>
          <w:trHeight w:val="70"/>
        </w:trPr>
        <w:tc>
          <w:tcPr>
            <w:tcW w:w="7026" w:type="dxa"/>
            <w:tcBorders>
              <w:top w:val="single" w:sz="4" w:space="0" w:color="auto"/>
              <w:left w:val="single" w:sz="4" w:space="0" w:color="auto"/>
              <w:bottom w:val="single" w:sz="4" w:space="0" w:color="auto"/>
              <w:right w:val="single" w:sz="4" w:space="0" w:color="auto"/>
            </w:tcBorders>
            <w:hideMark/>
          </w:tcPr>
          <w:p w14:paraId="02F17659" w14:textId="77777777" w:rsidR="00A13A69" w:rsidRPr="00353057" w:rsidRDefault="00A13A69"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НЕ 2.1. Підприємницькі ризики та їх вплив на прийняття господарських рішень</w:t>
            </w:r>
          </w:p>
        </w:tc>
        <w:tc>
          <w:tcPr>
            <w:tcW w:w="2608" w:type="dxa"/>
            <w:tcBorders>
              <w:top w:val="single" w:sz="4" w:space="0" w:color="auto"/>
              <w:left w:val="single" w:sz="4" w:space="0" w:color="auto"/>
              <w:bottom w:val="single" w:sz="4" w:space="0" w:color="auto"/>
              <w:right w:val="single" w:sz="4" w:space="0" w:color="auto"/>
            </w:tcBorders>
            <w:vAlign w:val="center"/>
          </w:tcPr>
          <w:p w14:paraId="0455D4EE" w14:textId="77777777" w:rsidR="00A13A69" w:rsidRPr="00353057" w:rsidRDefault="00A13A69"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6</w:t>
            </w:r>
          </w:p>
        </w:tc>
      </w:tr>
      <w:tr w:rsidR="00A13A69" w:rsidRPr="00353057" w14:paraId="4616E23A" w14:textId="77777777" w:rsidTr="00A13A69">
        <w:tc>
          <w:tcPr>
            <w:tcW w:w="7026" w:type="dxa"/>
            <w:tcBorders>
              <w:top w:val="single" w:sz="4" w:space="0" w:color="auto"/>
              <w:left w:val="single" w:sz="4" w:space="0" w:color="auto"/>
              <w:bottom w:val="single" w:sz="4" w:space="0" w:color="auto"/>
              <w:right w:val="single" w:sz="4" w:space="0" w:color="auto"/>
            </w:tcBorders>
            <w:hideMark/>
          </w:tcPr>
          <w:p w14:paraId="10E4A3FC" w14:textId="02200003" w:rsidR="00A13A69" w:rsidRPr="00353057" w:rsidRDefault="00A13A69" w:rsidP="00353057">
            <w:pPr>
              <w:tabs>
                <w:tab w:val="left" w:pos="1860"/>
              </w:tabs>
              <w:spacing w:after="0" w:line="240" w:lineRule="auto"/>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 xml:space="preserve">НЕ 2.2. Критерії прийняття </w:t>
            </w:r>
            <w:r>
              <w:rPr>
                <w:rFonts w:ascii="Times New Roman" w:eastAsia="Times New Roman" w:hAnsi="Times New Roman" w:cs="Times New Roman"/>
                <w:sz w:val="20"/>
                <w:szCs w:val="20"/>
                <w:lang w:eastAsia="ru-RU"/>
              </w:rPr>
              <w:t>економічних рішень</w:t>
            </w:r>
            <w:r w:rsidRPr="00353057">
              <w:rPr>
                <w:rFonts w:ascii="Times New Roman" w:eastAsia="Times New Roman" w:hAnsi="Times New Roman" w:cs="Times New Roman"/>
                <w:sz w:val="20"/>
                <w:szCs w:val="20"/>
                <w:lang w:eastAsia="ru-RU"/>
              </w:rPr>
              <w:t xml:space="preserve"> за умов ризику</w:t>
            </w:r>
          </w:p>
        </w:tc>
        <w:tc>
          <w:tcPr>
            <w:tcW w:w="2608" w:type="dxa"/>
            <w:tcBorders>
              <w:top w:val="single" w:sz="4" w:space="0" w:color="auto"/>
              <w:left w:val="single" w:sz="4" w:space="0" w:color="auto"/>
              <w:bottom w:val="single" w:sz="4" w:space="0" w:color="auto"/>
              <w:right w:val="single" w:sz="4" w:space="0" w:color="auto"/>
            </w:tcBorders>
            <w:vAlign w:val="center"/>
          </w:tcPr>
          <w:p w14:paraId="2E73B1B2" w14:textId="77777777" w:rsidR="00A13A69" w:rsidRPr="00353057" w:rsidRDefault="00A13A69"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6</w:t>
            </w:r>
          </w:p>
        </w:tc>
      </w:tr>
      <w:tr w:rsidR="00A13A69" w:rsidRPr="00353057" w14:paraId="729AAE66" w14:textId="77777777" w:rsidTr="00A13A69">
        <w:tc>
          <w:tcPr>
            <w:tcW w:w="7026" w:type="dxa"/>
            <w:tcBorders>
              <w:top w:val="single" w:sz="4" w:space="0" w:color="auto"/>
              <w:left w:val="single" w:sz="4" w:space="0" w:color="auto"/>
              <w:bottom w:val="single" w:sz="4" w:space="0" w:color="auto"/>
              <w:right w:val="single" w:sz="4" w:space="0" w:color="auto"/>
            </w:tcBorders>
            <w:hideMark/>
          </w:tcPr>
          <w:p w14:paraId="76F1ABA6" w14:textId="77777777" w:rsidR="00A13A69" w:rsidRPr="00353057" w:rsidRDefault="00A13A69" w:rsidP="00353057">
            <w:pPr>
              <w:tabs>
                <w:tab w:val="left" w:pos="1860"/>
              </w:tabs>
              <w:spacing w:after="0" w:line="240" w:lineRule="auto"/>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 xml:space="preserve">НЕ 2.3. Прийняття рішень у конфліктних ситуаціях </w:t>
            </w:r>
          </w:p>
        </w:tc>
        <w:tc>
          <w:tcPr>
            <w:tcW w:w="2608" w:type="dxa"/>
            <w:tcBorders>
              <w:top w:val="single" w:sz="4" w:space="0" w:color="auto"/>
              <w:left w:val="single" w:sz="4" w:space="0" w:color="auto"/>
              <w:bottom w:val="single" w:sz="4" w:space="0" w:color="auto"/>
              <w:right w:val="single" w:sz="4" w:space="0" w:color="auto"/>
            </w:tcBorders>
            <w:vAlign w:val="center"/>
          </w:tcPr>
          <w:p w14:paraId="305304AE" w14:textId="77777777" w:rsidR="00A13A69" w:rsidRPr="00353057" w:rsidRDefault="00A13A69"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6</w:t>
            </w:r>
          </w:p>
        </w:tc>
      </w:tr>
      <w:tr w:rsidR="00A13A69" w:rsidRPr="00353057" w14:paraId="4B8870E5" w14:textId="77777777" w:rsidTr="00A13A69">
        <w:tc>
          <w:tcPr>
            <w:tcW w:w="7026" w:type="dxa"/>
            <w:tcBorders>
              <w:top w:val="single" w:sz="4" w:space="0" w:color="auto"/>
              <w:left w:val="single" w:sz="4" w:space="0" w:color="auto"/>
              <w:bottom w:val="single" w:sz="4" w:space="0" w:color="auto"/>
              <w:right w:val="single" w:sz="4" w:space="0" w:color="auto"/>
            </w:tcBorders>
            <w:hideMark/>
          </w:tcPr>
          <w:p w14:paraId="33216748" w14:textId="77777777" w:rsidR="00A13A69" w:rsidRPr="00353057" w:rsidRDefault="00A13A69"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НЕ 2.4. Обґрунтування фінансових та інвестиційних рішень</w:t>
            </w:r>
          </w:p>
        </w:tc>
        <w:tc>
          <w:tcPr>
            <w:tcW w:w="2608" w:type="dxa"/>
            <w:tcBorders>
              <w:top w:val="single" w:sz="4" w:space="0" w:color="auto"/>
              <w:left w:val="single" w:sz="4" w:space="0" w:color="auto"/>
              <w:bottom w:val="single" w:sz="4" w:space="0" w:color="auto"/>
              <w:right w:val="single" w:sz="4" w:space="0" w:color="auto"/>
            </w:tcBorders>
            <w:vAlign w:val="center"/>
          </w:tcPr>
          <w:p w14:paraId="2384021C" w14:textId="77777777" w:rsidR="00A13A69" w:rsidRPr="00353057" w:rsidRDefault="00A13A69"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6</w:t>
            </w:r>
          </w:p>
        </w:tc>
      </w:tr>
      <w:tr w:rsidR="00A13A69" w:rsidRPr="00353057" w14:paraId="3C719495" w14:textId="77777777" w:rsidTr="00A13A69">
        <w:tc>
          <w:tcPr>
            <w:tcW w:w="7026" w:type="dxa"/>
            <w:tcBorders>
              <w:top w:val="single" w:sz="4" w:space="0" w:color="auto"/>
              <w:left w:val="single" w:sz="4" w:space="0" w:color="auto"/>
              <w:bottom w:val="single" w:sz="4" w:space="0" w:color="auto"/>
              <w:right w:val="single" w:sz="4" w:space="0" w:color="auto"/>
            </w:tcBorders>
            <w:hideMark/>
          </w:tcPr>
          <w:p w14:paraId="4C5FDBB4" w14:textId="77777777" w:rsidR="00A13A69" w:rsidRPr="00353057" w:rsidRDefault="00A13A69"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НЕ 2.5. Якісне оцінювання підприємницьких ризиків</w:t>
            </w:r>
          </w:p>
        </w:tc>
        <w:tc>
          <w:tcPr>
            <w:tcW w:w="2608" w:type="dxa"/>
            <w:tcBorders>
              <w:top w:val="single" w:sz="4" w:space="0" w:color="auto"/>
              <w:left w:val="single" w:sz="4" w:space="0" w:color="auto"/>
              <w:bottom w:val="single" w:sz="4" w:space="0" w:color="auto"/>
              <w:right w:val="single" w:sz="4" w:space="0" w:color="auto"/>
            </w:tcBorders>
            <w:vAlign w:val="center"/>
          </w:tcPr>
          <w:p w14:paraId="147C726B" w14:textId="77777777" w:rsidR="00A13A69" w:rsidRPr="00353057" w:rsidRDefault="00A13A69"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7</w:t>
            </w:r>
          </w:p>
        </w:tc>
      </w:tr>
      <w:tr w:rsidR="00A13A69" w:rsidRPr="00353057" w14:paraId="21F4913E" w14:textId="77777777" w:rsidTr="00A13A69">
        <w:tc>
          <w:tcPr>
            <w:tcW w:w="7026" w:type="dxa"/>
            <w:tcBorders>
              <w:top w:val="single" w:sz="4" w:space="0" w:color="auto"/>
              <w:left w:val="single" w:sz="4" w:space="0" w:color="auto"/>
              <w:bottom w:val="single" w:sz="4" w:space="0" w:color="auto"/>
              <w:right w:val="single" w:sz="4" w:space="0" w:color="auto"/>
            </w:tcBorders>
            <w:hideMark/>
          </w:tcPr>
          <w:p w14:paraId="6C5DEA8C" w14:textId="77777777" w:rsidR="00A13A69" w:rsidRPr="00353057" w:rsidRDefault="00A13A69" w:rsidP="00353057">
            <w:pPr>
              <w:tabs>
                <w:tab w:val="left" w:pos="1860"/>
              </w:tabs>
              <w:spacing w:after="0" w:line="240" w:lineRule="auto"/>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НЕ 2.6. Кількісне оцінювання підприємницьких ризиків.</w:t>
            </w:r>
          </w:p>
        </w:tc>
        <w:tc>
          <w:tcPr>
            <w:tcW w:w="2608" w:type="dxa"/>
            <w:tcBorders>
              <w:top w:val="single" w:sz="4" w:space="0" w:color="auto"/>
              <w:left w:val="single" w:sz="4" w:space="0" w:color="auto"/>
              <w:bottom w:val="single" w:sz="4" w:space="0" w:color="auto"/>
              <w:right w:val="single" w:sz="4" w:space="0" w:color="auto"/>
            </w:tcBorders>
            <w:vAlign w:val="center"/>
          </w:tcPr>
          <w:p w14:paraId="69FBF591" w14:textId="77777777" w:rsidR="00A13A69" w:rsidRPr="00353057" w:rsidRDefault="00A13A69"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6</w:t>
            </w:r>
          </w:p>
        </w:tc>
      </w:tr>
      <w:tr w:rsidR="00A13A69" w:rsidRPr="00353057" w14:paraId="6F17EEB3" w14:textId="77777777" w:rsidTr="00A13A69">
        <w:tc>
          <w:tcPr>
            <w:tcW w:w="7026" w:type="dxa"/>
            <w:tcBorders>
              <w:top w:val="single" w:sz="4" w:space="0" w:color="auto"/>
              <w:left w:val="single" w:sz="4" w:space="0" w:color="auto"/>
              <w:bottom w:val="single" w:sz="4" w:space="0" w:color="auto"/>
              <w:right w:val="single" w:sz="4" w:space="0" w:color="auto"/>
            </w:tcBorders>
            <w:hideMark/>
          </w:tcPr>
          <w:p w14:paraId="3E74C288" w14:textId="77777777" w:rsidR="00A13A69" w:rsidRPr="00353057" w:rsidRDefault="00A13A69"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НЕ 2.4. Основи ризик-менеджменту</w:t>
            </w:r>
          </w:p>
        </w:tc>
        <w:tc>
          <w:tcPr>
            <w:tcW w:w="2608" w:type="dxa"/>
            <w:tcBorders>
              <w:top w:val="single" w:sz="4" w:space="0" w:color="auto"/>
              <w:left w:val="single" w:sz="4" w:space="0" w:color="auto"/>
              <w:bottom w:val="single" w:sz="4" w:space="0" w:color="auto"/>
              <w:right w:val="single" w:sz="4" w:space="0" w:color="auto"/>
            </w:tcBorders>
            <w:vAlign w:val="center"/>
          </w:tcPr>
          <w:p w14:paraId="20579F12" w14:textId="77777777" w:rsidR="00A13A69" w:rsidRPr="00353057" w:rsidRDefault="00A13A69"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7</w:t>
            </w:r>
          </w:p>
        </w:tc>
      </w:tr>
      <w:tr w:rsidR="00A13A69" w:rsidRPr="00353057" w14:paraId="2563BDAE" w14:textId="77777777" w:rsidTr="00A13A69">
        <w:trPr>
          <w:trHeight w:val="264"/>
        </w:trPr>
        <w:tc>
          <w:tcPr>
            <w:tcW w:w="7026" w:type="dxa"/>
            <w:tcBorders>
              <w:top w:val="single" w:sz="4" w:space="0" w:color="auto"/>
              <w:left w:val="single" w:sz="4" w:space="0" w:color="auto"/>
              <w:bottom w:val="single" w:sz="4" w:space="0" w:color="auto"/>
              <w:right w:val="single" w:sz="4" w:space="0" w:color="auto"/>
            </w:tcBorders>
            <w:hideMark/>
          </w:tcPr>
          <w:p w14:paraId="042D41D1" w14:textId="77777777" w:rsidR="00A13A69" w:rsidRPr="00353057" w:rsidRDefault="00A13A69" w:rsidP="00353057">
            <w:pPr>
              <w:widowControl w:val="0"/>
              <w:spacing w:after="0" w:line="240" w:lineRule="auto"/>
              <w:jc w:val="both"/>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НЕ 2.8. Напрями і методи регулювання та зниження ступеня ризику</w:t>
            </w:r>
          </w:p>
        </w:tc>
        <w:tc>
          <w:tcPr>
            <w:tcW w:w="2608" w:type="dxa"/>
            <w:tcBorders>
              <w:top w:val="single" w:sz="4" w:space="0" w:color="auto"/>
              <w:left w:val="single" w:sz="4" w:space="0" w:color="auto"/>
              <w:bottom w:val="single" w:sz="4" w:space="0" w:color="auto"/>
              <w:right w:val="single" w:sz="4" w:space="0" w:color="auto"/>
            </w:tcBorders>
            <w:vAlign w:val="center"/>
          </w:tcPr>
          <w:p w14:paraId="57429AE8" w14:textId="77777777" w:rsidR="00A13A69" w:rsidRPr="00353057" w:rsidRDefault="00A13A69" w:rsidP="00353057">
            <w:pPr>
              <w:widowControl w:val="0"/>
              <w:spacing w:after="0" w:line="240" w:lineRule="auto"/>
              <w:jc w:val="center"/>
              <w:rPr>
                <w:rFonts w:ascii="Times New Roman" w:eastAsia="Times New Roman" w:hAnsi="Times New Roman" w:cs="Times New Roman"/>
                <w:sz w:val="20"/>
                <w:szCs w:val="20"/>
                <w:lang w:eastAsia="ru-RU"/>
              </w:rPr>
            </w:pPr>
            <w:r w:rsidRPr="00353057">
              <w:rPr>
                <w:rFonts w:ascii="Times New Roman" w:eastAsia="Times New Roman" w:hAnsi="Times New Roman" w:cs="Times New Roman"/>
                <w:sz w:val="20"/>
                <w:szCs w:val="20"/>
                <w:lang w:eastAsia="ru-RU"/>
              </w:rPr>
              <w:t>6</w:t>
            </w:r>
          </w:p>
        </w:tc>
      </w:tr>
    </w:tbl>
    <w:p w14:paraId="7E708B55" w14:textId="77777777" w:rsidR="00353057" w:rsidRPr="00353057" w:rsidRDefault="00353057" w:rsidP="00353057">
      <w:pPr>
        <w:spacing w:after="0" w:line="240" w:lineRule="auto"/>
        <w:rPr>
          <w:rFonts w:ascii="Times New Roman" w:eastAsia="Times New Roman" w:hAnsi="Times New Roman" w:cs="Times New Roman"/>
          <w:sz w:val="24"/>
          <w:szCs w:val="24"/>
          <w:lang w:eastAsia="ru-RU"/>
        </w:rPr>
      </w:pPr>
    </w:p>
    <w:p w14:paraId="3E9E34E3" w14:textId="77777777" w:rsidR="00353057" w:rsidRPr="00353057" w:rsidRDefault="00353057" w:rsidP="00353057">
      <w:pPr>
        <w:spacing w:after="0" w:line="240" w:lineRule="auto"/>
        <w:ind w:firstLine="709"/>
        <w:jc w:val="center"/>
        <w:rPr>
          <w:rFonts w:ascii="Times New Roman" w:eastAsia="Times New Roman" w:hAnsi="Times New Roman" w:cs="Times New Roman"/>
          <w:color w:val="000000"/>
          <w:kern w:val="24"/>
          <w:sz w:val="24"/>
          <w:szCs w:val="24"/>
          <w:lang w:val="ru-RU" w:eastAsia="ru-RU"/>
        </w:rPr>
      </w:pPr>
      <w:proofErr w:type="spellStart"/>
      <w:r w:rsidRPr="00353057">
        <w:rPr>
          <w:rFonts w:ascii="Times New Roman" w:eastAsia="Times New Roman" w:hAnsi="Times New Roman" w:cs="Times New Roman"/>
          <w:b/>
          <w:bCs/>
          <w:color w:val="000000"/>
          <w:kern w:val="24"/>
          <w:sz w:val="24"/>
          <w:szCs w:val="24"/>
          <w:lang w:val="ru-RU" w:eastAsia="ru-RU"/>
        </w:rPr>
        <w:t>Зміст</w:t>
      </w:r>
      <w:proofErr w:type="spellEnd"/>
      <w:r w:rsidRPr="00353057">
        <w:rPr>
          <w:rFonts w:ascii="Times New Roman" w:eastAsia="Times New Roman" w:hAnsi="Times New Roman" w:cs="Times New Roman"/>
          <w:b/>
          <w:bCs/>
          <w:color w:val="000000"/>
          <w:kern w:val="24"/>
          <w:sz w:val="24"/>
          <w:szCs w:val="24"/>
          <w:lang w:val="ru-RU" w:eastAsia="ru-RU"/>
        </w:rPr>
        <w:t xml:space="preserve"> </w:t>
      </w:r>
      <w:r w:rsidRPr="00353057">
        <w:rPr>
          <w:rFonts w:ascii="Times New Roman" w:eastAsia="Times New Roman" w:hAnsi="Times New Roman" w:cs="Times New Roman"/>
          <w:b/>
          <w:bCs/>
          <w:color w:val="000000"/>
          <w:kern w:val="24"/>
          <w:sz w:val="24"/>
          <w:szCs w:val="24"/>
          <w:lang w:eastAsia="ru-RU"/>
        </w:rPr>
        <w:t>індивідуальних навчально-дослідних завдань (ІНДЗ*)</w:t>
      </w:r>
      <w:r w:rsidRPr="00353057">
        <w:rPr>
          <w:rFonts w:ascii="Times New Roman" w:eastAsia="Times New Roman" w:hAnsi="Times New Roman" w:cs="Times New Roman"/>
          <w:b/>
          <w:bCs/>
          <w:color w:val="000000"/>
          <w:kern w:val="24"/>
          <w:sz w:val="24"/>
          <w:szCs w:val="24"/>
          <w:lang w:val="ru-RU" w:eastAsia="ru-RU"/>
        </w:rPr>
        <w:t xml:space="preserve"> </w:t>
      </w:r>
    </w:p>
    <w:p w14:paraId="565FCFCA" w14:textId="77777777" w:rsidR="00353057" w:rsidRPr="00353057" w:rsidRDefault="00353057" w:rsidP="00353057">
      <w:pPr>
        <w:spacing w:after="0" w:line="240" w:lineRule="auto"/>
        <w:ind w:left="7513" w:hanging="6946"/>
        <w:jc w:val="center"/>
        <w:rPr>
          <w:rFonts w:ascii="Times New Roman" w:eastAsia="Times New Roman" w:hAnsi="Times New Roman" w:cs="Times New Roman"/>
          <w:b/>
          <w:caps/>
          <w:sz w:val="24"/>
          <w:szCs w:val="24"/>
          <w:u w:val="single"/>
          <w:lang w:eastAsia="ru-RU"/>
        </w:rPr>
      </w:pPr>
    </w:p>
    <w:p w14:paraId="34B364BB" w14:textId="77777777" w:rsidR="00353057" w:rsidRPr="00353057" w:rsidRDefault="00353057" w:rsidP="00353057">
      <w:pPr>
        <w:numPr>
          <w:ilvl w:val="0"/>
          <w:numId w:val="30"/>
        </w:numPr>
        <w:tabs>
          <w:tab w:val="num" w:pos="1134"/>
        </w:tabs>
        <w:spacing w:after="0" w:line="240" w:lineRule="auto"/>
        <w:ind w:hanging="11"/>
        <w:rPr>
          <w:rFonts w:ascii="Times New Roman" w:eastAsia="Times New Roman" w:hAnsi="Times New Roman" w:cs="Times New Roman"/>
          <w:sz w:val="24"/>
          <w:szCs w:val="24"/>
          <w:lang w:eastAsia="ru-RU"/>
        </w:rPr>
      </w:pPr>
      <w:r w:rsidRPr="00353057">
        <w:rPr>
          <w:rFonts w:ascii="Times New Roman" w:eastAsia="Times New Roman" w:hAnsi="Times New Roman" w:cs="Times New Roman"/>
          <w:sz w:val="24"/>
          <w:szCs w:val="24"/>
          <w:lang w:eastAsia="ru-RU"/>
        </w:rPr>
        <w:t>Концепція регулювання інвестиційної діяльності в умовах ринку.</w:t>
      </w:r>
    </w:p>
    <w:p w14:paraId="612C266F" w14:textId="77777777" w:rsidR="00353057" w:rsidRPr="00353057" w:rsidRDefault="00353057" w:rsidP="00353057">
      <w:pPr>
        <w:numPr>
          <w:ilvl w:val="0"/>
          <w:numId w:val="30"/>
        </w:numPr>
        <w:tabs>
          <w:tab w:val="num" w:pos="1134"/>
        </w:tabs>
        <w:spacing w:after="0" w:line="240" w:lineRule="auto"/>
        <w:ind w:hanging="11"/>
        <w:rPr>
          <w:rFonts w:ascii="Times New Roman" w:eastAsia="Times New Roman" w:hAnsi="Times New Roman" w:cs="Times New Roman"/>
          <w:sz w:val="24"/>
          <w:szCs w:val="24"/>
          <w:lang w:eastAsia="ru-RU"/>
        </w:rPr>
      </w:pPr>
      <w:r w:rsidRPr="00353057">
        <w:rPr>
          <w:rFonts w:ascii="Times New Roman" w:eastAsia="Times New Roman" w:hAnsi="Times New Roman" w:cs="Times New Roman"/>
          <w:sz w:val="24"/>
          <w:szCs w:val="24"/>
          <w:lang w:eastAsia="ru-RU"/>
        </w:rPr>
        <w:t>Розробка та обґрунтування інвестиційних проектів.</w:t>
      </w:r>
    </w:p>
    <w:p w14:paraId="75CB5B9E" w14:textId="77777777" w:rsidR="00353057" w:rsidRPr="00353057" w:rsidRDefault="00353057" w:rsidP="00353057">
      <w:pPr>
        <w:numPr>
          <w:ilvl w:val="0"/>
          <w:numId w:val="30"/>
        </w:numPr>
        <w:tabs>
          <w:tab w:val="num" w:pos="1134"/>
        </w:tabs>
        <w:spacing w:after="0" w:line="240" w:lineRule="auto"/>
        <w:ind w:hanging="11"/>
        <w:rPr>
          <w:rFonts w:ascii="Times New Roman" w:eastAsia="Times New Roman" w:hAnsi="Times New Roman" w:cs="Times New Roman"/>
          <w:sz w:val="24"/>
          <w:szCs w:val="24"/>
          <w:lang w:eastAsia="ru-RU"/>
        </w:rPr>
      </w:pPr>
      <w:r w:rsidRPr="00353057">
        <w:rPr>
          <w:rFonts w:ascii="Times New Roman" w:eastAsia="Times New Roman" w:hAnsi="Times New Roman" w:cs="Times New Roman"/>
          <w:sz w:val="24"/>
          <w:szCs w:val="24"/>
          <w:lang w:eastAsia="ru-RU"/>
        </w:rPr>
        <w:t>Методи розрахунку ефективності проектів з врахуванням і не врахуванням ризиків.</w:t>
      </w:r>
    </w:p>
    <w:p w14:paraId="1586C0CD" w14:textId="77777777" w:rsidR="00353057" w:rsidRPr="00353057" w:rsidRDefault="00353057" w:rsidP="00353057">
      <w:pPr>
        <w:numPr>
          <w:ilvl w:val="0"/>
          <w:numId w:val="30"/>
        </w:numPr>
        <w:tabs>
          <w:tab w:val="num" w:pos="1134"/>
        </w:tabs>
        <w:spacing w:after="0" w:line="240" w:lineRule="auto"/>
        <w:ind w:hanging="11"/>
        <w:rPr>
          <w:rFonts w:ascii="Times New Roman" w:eastAsia="Times New Roman" w:hAnsi="Times New Roman" w:cs="Times New Roman"/>
          <w:sz w:val="24"/>
          <w:szCs w:val="24"/>
          <w:lang w:eastAsia="ru-RU"/>
        </w:rPr>
      </w:pPr>
      <w:r w:rsidRPr="00353057">
        <w:rPr>
          <w:rFonts w:ascii="Times New Roman" w:eastAsia="Times New Roman" w:hAnsi="Times New Roman" w:cs="Times New Roman"/>
          <w:sz w:val="24"/>
          <w:szCs w:val="24"/>
          <w:lang w:eastAsia="ru-RU"/>
        </w:rPr>
        <w:t>Зміст та методи визначення інноваційних стратегій підприємства.</w:t>
      </w:r>
    </w:p>
    <w:p w14:paraId="6D9F2A73" w14:textId="77777777" w:rsidR="00353057" w:rsidRPr="00353057" w:rsidRDefault="00353057" w:rsidP="00353057">
      <w:pPr>
        <w:numPr>
          <w:ilvl w:val="0"/>
          <w:numId w:val="30"/>
        </w:numPr>
        <w:tabs>
          <w:tab w:val="num" w:pos="1134"/>
        </w:tabs>
        <w:spacing w:after="0" w:line="240" w:lineRule="auto"/>
        <w:ind w:hanging="11"/>
        <w:rPr>
          <w:rFonts w:ascii="Times New Roman" w:eastAsia="Times New Roman" w:hAnsi="Times New Roman" w:cs="Times New Roman"/>
          <w:sz w:val="24"/>
          <w:szCs w:val="24"/>
          <w:lang w:eastAsia="ru-RU"/>
        </w:rPr>
      </w:pPr>
      <w:r w:rsidRPr="00353057">
        <w:rPr>
          <w:rFonts w:ascii="Times New Roman" w:eastAsia="Times New Roman" w:hAnsi="Times New Roman" w:cs="Times New Roman"/>
          <w:sz w:val="24"/>
          <w:szCs w:val="24"/>
          <w:lang w:eastAsia="ru-RU"/>
        </w:rPr>
        <w:lastRenderedPageBreak/>
        <w:t>Децентралізація управління підприємством.</w:t>
      </w:r>
    </w:p>
    <w:p w14:paraId="0E2C5D8A" w14:textId="77777777" w:rsidR="00353057" w:rsidRPr="00353057" w:rsidRDefault="00353057" w:rsidP="00353057">
      <w:pPr>
        <w:numPr>
          <w:ilvl w:val="0"/>
          <w:numId w:val="30"/>
        </w:numPr>
        <w:tabs>
          <w:tab w:val="num" w:pos="1134"/>
        </w:tabs>
        <w:spacing w:after="0" w:line="240" w:lineRule="auto"/>
        <w:ind w:hanging="11"/>
        <w:rPr>
          <w:rFonts w:ascii="Times New Roman" w:eastAsia="Times New Roman" w:hAnsi="Times New Roman" w:cs="Times New Roman"/>
          <w:sz w:val="24"/>
          <w:szCs w:val="24"/>
          <w:lang w:eastAsia="ru-RU"/>
        </w:rPr>
      </w:pPr>
      <w:r w:rsidRPr="00353057">
        <w:rPr>
          <w:rFonts w:ascii="Times New Roman" w:eastAsia="Times New Roman" w:hAnsi="Times New Roman" w:cs="Times New Roman"/>
          <w:sz w:val="24"/>
          <w:szCs w:val="24"/>
          <w:lang w:eastAsia="ru-RU"/>
        </w:rPr>
        <w:t>Програма підготовки і перепідготовки керівників і спеціалістів підприємства при реформуванні підприємств.</w:t>
      </w:r>
    </w:p>
    <w:p w14:paraId="570D3001" w14:textId="77777777" w:rsidR="00353057" w:rsidRPr="00353057" w:rsidRDefault="00353057" w:rsidP="00353057">
      <w:pPr>
        <w:numPr>
          <w:ilvl w:val="0"/>
          <w:numId w:val="30"/>
        </w:numPr>
        <w:tabs>
          <w:tab w:val="num" w:pos="1134"/>
        </w:tabs>
        <w:spacing w:after="0" w:line="240" w:lineRule="auto"/>
        <w:ind w:hanging="11"/>
        <w:rPr>
          <w:rFonts w:ascii="Times New Roman" w:eastAsia="Times New Roman" w:hAnsi="Times New Roman" w:cs="Times New Roman"/>
          <w:sz w:val="24"/>
          <w:szCs w:val="24"/>
          <w:lang w:eastAsia="ru-RU"/>
        </w:rPr>
      </w:pPr>
      <w:r w:rsidRPr="00353057">
        <w:rPr>
          <w:rFonts w:ascii="Times New Roman" w:eastAsia="Times New Roman" w:hAnsi="Times New Roman" w:cs="Times New Roman"/>
          <w:sz w:val="24"/>
          <w:szCs w:val="24"/>
          <w:lang w:eastAsia="ru-RU"/>
        </w:rPr>
        <w:t>Технологія виконання завдань плану реформування підприємств.</w:t>
      </w:r>
    </w:p>
    <w:p w14:paraId="2FF76B09" w14:textId="77777777" w:rsidR="00353057" w:rsidRPr="00353057" w:rsidRDefault="00353057" w:rsidP="00353057">
      <w:pPr>
        <w:numPr>
          <w:ilvl w:val="0"/>
          <w:numId w:val="30"/>
        </w:numPr>
        <w:tabs>
          <w:tab w:val="num" w:pos="1134"/>
        </w:tabs>
        <w:spacing w:after="0" w:line="240" w:lineRule="auto"/>
        <w:ind w:hanging="11"/>
        <w:rPr>
          <w:rFonts w:ascii="Times New Roman" w:eastAsia="Times New Roman" w:hAnsi="Times New Roman" w:cs="Times New Roman"/>
          <w:sz w:val="24"/>
          <w:szCs w:val="24"/>
          <w:lang w:eastAsia="ru-RU"/>
        </w:rPr>
      </w:pPr>
      <w:r w:rsidRPr="00353057">
        <w:rPr>
          <w:rFonts w:ascii="Times New Roman" w:eastAsia="Times New Roman" w:hAnsi="Times New Roman" w:cs="Times New Roman"/>
          <w:sz w:val="24"/>
          <w:szCs w:val="24"/>
          <w:lang w:eastAsia="ru-RU"/>
        </w:rPr>
        <w:t>Реінжиніринг бізнес-процесами.</w:t>
      </w:r>
    </w:p>
    <w:p w14:paraId="41D1F57C" w14:textId="77777777" w:rsidR="00353057" w:rsidRPr="00353057" w:rsidRDefault="00353057" w:rsidP="00353057">
      <w:pPr>
        <w:numPr>
          <w:ilvl w:val="0"/>
          <w:numId w:val="30"/>
        </w:numPr>
        <w:tabs>
          <w:tab w:val="num" w:pos="1134"/>
        </w:tabs>
        <w:spacing w:after="0" w:line="240" w:lineRule="auto"/>
        <w:ind w:hanging="11"/>
        <w:rPr>
          <w:rFonts w:ascii="Times New Roman" w:eastAsia="Times New Roman" w:hAnsi="Times New Roman" w:cs="Times New Roman"/>
          <w:sz w:val="24"/>
          <w:szCs w:val="24"/>
          <w:lang w:eastAsia="ru-RU"/>
        </w:rPr>
      </w:pPr>
      <w:r w:rsidRPr="00353057">
        <w:rPr>
          <w:rFonts w:ascii="Times New Roman" w:eastAsia="Times New Roman" w:hAnsi="Times New Roman" w:cs="Times New Roman"/>
          <w:sz w:val="24"/>
          <w:szCs w:val="24"/>
          <w:lang w:eastAsia="ru-RU"/>
        </w:rPr>
        <w:t>Реструктуризація і управління бізнес-процесами на підприємстві.</w:t>
      </w:r>
    </w:p>
    <w:p w14:paraId="2EC37F3F" w14:textId="77777777" w:rsidR="00353057" w:rsidRPr="00353057" w:rsidRDefault="00353057" w:rsidP="00353057">
      <w:pPr>
        <w:numPr>
          <w:ilvl w:val="0"/>
          <w:numId w:val="30"/>
        </w:numPr>
        <w:tabs>
          <w:tab w:val="num" w:pos="1134"/>
        </w:tabs>
        <w:spacing w:after="0" w:line="240" w:lineRule="auto"/>
        <w:ind w:hanging="11"/>
        <w:rPr>
          <w:rFonts w:ascii="Times New Roman" w:eastAsia="Times New Roman" w:hAnsi="Times New Roman" w:cs="Times New Roman"/>
          <w:sz w:val="24"/>
          <w:szCs w:val="24"/>
          <w:lang w:eastAsia="ru-RU"/>
        </w:rPr>
      </w:pPr>
      <w:r w:rsidRPr="00353057">
        <w:rPr>
          <w:rFonts w:ascii="Times New Roman" w:eastAsia="Times New Roman" w:hAnsi="Times New Roman" w:cs="Times New Roman"/>
          <w:sz w:val="24"/>
          <w:szCs w:val="24"/>
          <w:lang w:eastAsia="ru-RU"/>
        </w:rPr>
        <w:t>Склад та особливості бізнес-процесів.</w:t>
      </w:r>
    </w:p>
    <w:p w14:paraId="1CF56EA1" w14:textId="77777777" w:rsidR="00353057" w:rsidRPr="00353057" w:rsidRDefault="00353057" w:rsidP="00353057">
      <w:pPr>
        <w:numPr>
          <w:ilvl w:val="0"/>
          <w:numId w:val="30"/>
        </w:numPr>
        <w:tabs>
          <w:tab w:val="num" w:pos="1134"/>
        </w:tabs>
        <w:spacing w:after="0" w:line="240" w:lineRule="auto"/>
        <w:ind w:hanging="11"/>
        <w:rPr>
          <w:rFonts w:ascii="Times New Roman" w:eastAsia="Times New Roman" w:hAnsi="Times New Roman" w:cs="Times New Roman"/>
          <w:sz w:val="24"/>
          <w:szCs w:val="24"/>
          <w:lang w:eastAsia="ru-RU"/>
        </w:rPr>
      </w:pPr>
      <w:r w:rsidRPr="00353057">
        <w:rPr>
          <w:rFonts w:ascii="Times New Roman" w:eastAsia="Times New Roman" w:hAnsi="Times New Roman" w:cs="Times New Roman"/>
          <w:sz w:val="24"/>
          <w:szCs w:val="24"/>
          <w:lang w:eastAsia="ru-RU"/>
        </w:rPr>
        <w:t>Управління асортиментом продукції на підприємстві.</w:t>
      </w:r>
    </w:p>
    <w:p w14:paraId="0EA1C8B2" w14:textId="77777777" w:rsidR="00353057" w:rsidRPr="00353057" w:rsidRDefault="00353057" w:rsidP="00353057">
      <w:pPr>
        <w:numPr>
          <w:ilvl w:val="0"/>
          <w:numId w:val="30"/>
        </w:numPr>
        <w:tabs>
          <w:tab w:val="num" w:pos="1134"/>
        </w:tabs>
        <w:spacing w:after="0" w:line="240" w:lineRule="auto"/>
        <w:ind w:hanging="11"/>
        <w:rPr>
          <w:rFonts w:ascii="Times New Roman" w:eastAsia="Times New Roman" w:hAnsi="Times New Roman" w:cs="Times New Roman"/>
          <w:sz w:val="24"/>
          <w:szCs w:val="24"/>
          <w:lang w:eastAsia="ru-RU"/>
        </w:rPr>
      </w:pPr>
      <w:r w:rsidRPr="00353057">
        <w:rPr>
          <w:rFonts w:ascii="Times New Roman" w:eastAsia="Times New Roman" w:hAnsi="Times New Roman" w:cs="Times New Roman"/>
          <w:sz w:val="24"/>
          <w:szCs w:val="24"/>
          <w:lang w:eastAsia="ru-RU"/>
        </w:rPr>
        <w:t>Система управління витратами на підприємстві.</w:t>
      </w:r>
    </w:p>
    <w:p w14:paraId="6F9CFC99" w14:textId="77777777" w:rsidR="00353057" w:rsidRPr="00353057" w:rsidRDefault="00353057" w:rsidP="00353057">
      <w:pPr>
        <w:numPr>
          <w:ilvl w:val="0"/>
          <w:numId w:val="30"/>
        </w:numPr>
        <w:tabs>
          <w:tab w:val="num" w:pos="1134"/>
        </w:tabs>
        <w:spacing w:after="0" w:line="240" w:lineRule="auto"/>
        <w:ind w:hanging="11"/>
        <w:rPr>
          <w:rFonts w:ascii="Times New Roman" w:eastAsia="Times New Roman" w:hAnsi="Times New Roman" w:cs="Times New Roman"/>
          <w:sz w:val="24"/>
          <w:szCs w:val="24"/>
          <w:lang w:eastAsia="ru-RU"/>
        </w:rPr>
      </w:pPr>
      <w:r w:rsidRPr="00353057">
        <w:rPr>
          <w:rFonts w:ascii="Times New Roman" w:eastAsia="Times New Roman" w:hAnsi="Times New Roman" w:cs="Times New Roman"/>
          <w:sz w:val="24"/>
          <w:szCs w:val="24"/>
          <w:lang w:eastAsia="ru-RU"/>
        </w:rPr>
        <w:t>Планування цін на продукцію підприємства.</w:t>
      </w:r>
    </w:p>
    <w:p w14:paraId="749372AA" w14:textId="77777777" w:rsidR="00353057" w:rsidRPr="00353057" w:rsidRDefault="00353057" w:rsidP="00353057">
      <w:pPr>
        <w:numPr>
          <w:ilvl w:val="0"/>
          <w:numId w:val="30"/>
        </w:numPr>
        <w:tabs>
          <w:tab w:val="num" w:pos="1134"/>
        </w:tabs>
        <w:spacing w:after="0" w:line="240" w:lineRule="auto"/>
        <w:ind w:hanging="11"/>
        <w:rPr>
          <w:rFonts w:ascii="Times New Roman" w:eastAsia="Times New Roman" w:hAnsi="Times New Roman" w:cs="Times New Roman"/>
          <w:sz w:val="24"/>
          <w:szCs w:val="24"/>
          <w:lang w:eastAsia="ru-RU"/>
        </w:rPr>
      </w:pPr>
      <w:r w:rsidRPr="00353057">
        <w:rPr>
          <w:rFonts w:ascii="Times New Roman" w:eastAsia="Times New Roman" w:hAnsi="Times New Roman" w:cs="Times New Roman"/>
          <w:sz w:val="24"/>
          <w:szCs w:val="24"/>
          <w:lang w:eastAsia="ru-RU"/>
        </w:rPr>
        <w:t>Шляхи та заходи скорочення валових витрат на підприємстві.</w:t>
      </w:r>
    </w:p>
    <w:p w14:paraId="57A2D1FA" w14:textId="77777777" w:rsidR="00353057" w:rsidRPr="00353057" w:rsidRDefault="00353057" w:rsidP="00353057">
      <w:pPr>
        <w:numPr>
          <w:ilvl w:val="0"/>
          <w:numId w:val="30"/>
        </w:numPr>
        <w:tabs>
          <w:tab w:val="num" w:pos="1134"/>
        </w:tabs>
        <w:spacing w:after="0" w:line="240" w:lineRule="auto"/>
        <w:ind w:hanging="11"/>
        <w:rPr>
          <w:rFonts w:ascii="Times New Roman" w:eastAsia="Times New Roman" w:hAnsi="Times New Roman" w:cs="Times New Roman"/>
          <w:sz w:val="24"/>
          <w:szCs w:val="24"/>
          <w:lang w:eastAsia="ru-RU"/>
        </w:rPr>
      </w:pPr>
      <w:r w:rsidRPr="00353057">
        <w:rPr>
          <w:rFonts w:ascii="Times New Roman" w:eastAsia="Times New Roman" w:hAnsi="Times New Roman" w:cs="Times New Roman"/>
          <w:sz w:val="24"/>
          <w:szCs w:val="24"/>
          <w:lang w:eastAsia="ru-RU"/>
        </w:rPr>
        <w:t>Організаційні структури підприємства і шляхи їх удосконалення.</w:t>
      </w:r>
    </w:p>
    <w:p w14:paraId="1C5E4528" w14:textId="77777777" w:rsidR="00353057" w:rsidRPr="00353057" w:rsidRDefault="00353057" w:rsidP="00353057">
      <w:pPr>
        <w:numPr>
          <w:ilvl w:val="0"/>
          <w:numId w:val="30"/>
        </w:numPr>
        <w:tabs>
          <w:tab w:val="num" w:pos="1134"/>
        </w:tabs>
        <w:spacing w:after="0" w:line="240" w:lineRule="auto"/>
        <w:ind w:hanging="11"/>
        <w:rPr>
          <w:rFonts w:ascii="Times New Roman" w:eastAsia="Times New Roman" w:hAnsi="Times New Roman" w:cs="Times New Roman"/>
          <w:sz w:val="24"/>
          <w:szCs w:val="24"/>
          <w:lang w:eastAsia="ru-RU"/>
        </w:rPr>
      </w:pPr>
      <w:r w:rsidRPr="00353057">
        <w:rPr>
          <w:rFonts w:ascii="Times New Roman" w:eastAsia="Times New Roman" w:hAnsi="Times New Roman" w:cs="Times New Roman"/>
          <w:sz w:val="24"/>
          <w:szCs w:val="24"/>
          <w:lang w:eastAsia="ru-RU"/>
        </w:rPr>
        <w:t>Етапи формування нових організаційних структур управління в процесі реструктуризації.</w:t>
      </w:r>
    </w:p>
    <w:p w14:paraId="678FC122" w14:textId="77777777" w:rsidR="00353057" w:rsidRPr="00353057" w:rsidRDefault="00353057" w:rsidP="00353057">
      <w:pPr>
        <w:numPr>
          <w:ilvl w:val="0"/>
          <w:numId w:val="30"/>
        </w:numPr>
        <w:tabs>
          <w:tab w:val="num" w:pos="1134"/>
        </w:tabs>
        <w:spacing w:after="0" w:line="240" w:lineRule="auto"/>
        <w:ind w:hanging="11"/>
        <w:rPr>
          <w:rFonts w:ascii="Times New Roman" w:eastAsia="Times New Roman" w:hAnsi="Times New Roman" w:cs="Times New Roman"/>
          <w:sz w:val="24"/>
          <w:szCs w:val="24"/>
          <w:lang w:eastAsia="ru-RU"/>
        </w:rPr>
      </w:pPr>
      <w:r w:rsidRPr="00353057">
        <w:rPr>
          <w:rFonts w:ascii="Times New Roman" w:eastAsia="Times New Roman" w:hAnsi="Times New Roman" w:cs="Times New Roman"/>
          <w:sz w:val="24"/>
          <w:szCs w:val="24"/>
          <w:lang w:eastAsia="ru-RU"/>
        </w:rPr>
        <w:t>Регіональні програми реформування економіки.</w:t>
      </w:r>
    </w:p>
    <w:p w14:paraId="10F118A2" w14:textId="77777777" w:rsidR="00353057" w:rsidRPr="00353057" w:rsidRDefault="00353057" w:rsidP="00353057">
      <w:pPr>
        <w:tabs>
          <w:tab w:val="num" w:pos="1134"/>
        </w:tabs>
        <w:spacing w:after="0" w:line="240" w:lineRule="auto"/>
        <w:ind w:left="709" w:hanging="11"/>
        <w:rPr>
          <w:rFonts w:ascii="Times New Roman" w:eastAsia="Times New Roman" w:hAnsi="Times New Roman" w:cs="Times New Roman"/>
          <w:b/>
          <w:sz w:val="24"/>
          <w:szCs w:val="24"/>
          <w:lang w:eastAsia="ru-RU"/>
        </w:rPr>
      </w:pPr>
      <w:r w:rsidRPr="00353057">
        <w:rPr>
          <w:rFonts w:ascii="Times New Roman" w:eastAsia="Times New Roman" w:hAnsi="Times New Roman" w:cs="Times New Roman"/>
          <w:b/>
          <w:sz w:val="24"/>
          <w:szCs w:val="24"/>
          <w:lang w:eastAsia="ru-RU"/>
        </w:rPr>
        <w:t>Студент може обрати іншу тему, погодивши її з викладачем.</w:t>
      </w:r>
    </w:p>
    <w:p w14:paraId="0C4ACC2E" w14:textId="77777777" w:rsidR="00353057" w:rsidRPr="00353057" w:rsidRDefault="00353057" w:rsidP="00353057">
      <w:pPr>
        <w:tabs>
          <w:tab w:val="num" w:pos="1134"/>
        </w:tabs>
        <w:spacing w:after="0" w:line="240" w:lineRule="auto"/>
        <w:ind w:left="709" w:hanging="11"/>
        <w:jc w:val="both"/>
        <w:rPr>
          <w:rFonts w:ascii="Times New Roman" w:eastAsia="Times New Roman" w:hAnsi="Times New Roman" w:cs="Times New Roman"/>
          <w:sz w:val="24"/>
          <w:szCs w:val="24"/>
          <w:lang w:eastAsia="ru-RU"/>
        </w:rPr>
      </w:pPr>
      <w:r w:rsidRPr="00353057">
        <w:rPr>
          <w:rFonts w:ascii="Times New Roman" w:eastAsia="Times New Roman" w:hAnsi="Times New Roman" w:cs="Times New Roman"/>
          <w:sz w:val="24"/>
          <w:szCs w:val="24"/>
          <w:lang w:eastAsia="ru-RU"/>
        </w:rPr>
        <w:t>* ІНДЗ – для змістового модуля, або в цілому для навчальної дисципліни за рішенням кафедри (викладача).</w:t>
      </w:r>
    </w:p>
    <w:p w14:paraId="2C87C592" w14:textId="77777777" w:rsidR="00353057" w:rsidRPr="00353057" w:rsidRDefault="00353057" w:rsidP="00353057">
      <w:pPr>
        <w:spacing w:after="0" w:line="240" w:lineRule="auto"/>
        <w:ind w:firstLine="426"/>
        <w:jc w:val="both"/>
        <w:rPr>
          <w:rFonts w:ascii="Times New Roman" w:eastAsia="Times New Roman" w:hAnsi="Times New Roman" w:cs="Times New Roman"/>
          <w:sz w:val="24"/>
          <w:szCs w:val="24"/>
          <w:lang w:eastAsia="ru-RU"/>
        </w:rPr>
      </w:pPr>
    </w:p>
    <w:p w14:paraId="61B86FA5" w14:textId="77777777" w:rsidR="008E6C9A" w:rsidRPr="009469E7" w:rsidRDefault="008E6C9A" w:rsidP="008E6C9A">
      <w:pPr>
        <w:spacing w:after="0" w:line="240" w:lineRule="auto"/>
        <w:ind w:firstLine="709"/>
        <w:jc w:val="center"/>
        <w:rPr>
          <w:rFonts w:ascii="Times New Roman" w:hAnsi="Times New Roman" w:cs="Times New Roman"/>
          <w:color w:val="000000" w:themeColor="text1"/>
          <w:kern w:val="24"/>
          <w:sz w:val="24"/>
          <w:szCs w:val="24"/>
        </w:rPr>
      </w:pPr>
    </w:p>
    <w:p w14:paraId="0E7667E2" w14:textId="77777777" w:rsidR="001F425D" w:rsidRPr="001F425D" w:rsidRDefault="001F425D" w:rsidP="001F425D">
      <w:pP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position w:val="-1"/>
          <w:sz w:val="24"/>
          <w:szCs w:val="24"/>
          <w:lang w:eastAsia="ru-RU"/>
        </w:rPr>
      </w:pPr>
      <w:r w:rsidRPr="001F425D">
        <w:rPr>
          <w:rFonts w:ascii="Times New Roman" w:eastAsia="Times New Roman" w:hAnsi="Times New Roman" w:cs="Times New Roman"/>
          <w:b/>
          <w:position w:val="-1"/>
          <w:sz w:val="24"/>
          <w:szCs w:val="24"/>
          <w:lang w:eastAsia="ru-RU"/>
        </w:rPr>
        <w:t>Критерії  оцінювання індивідуального навчально-дослідного завдання</w:t>
      </w:r>
    </w:p>
    <w:p w14:paraId="6F7C01E5" w14:textId="77777777" w:rsidR="001F425D" w:rsidRPr="001F425D" w:rsidRDefault="001F425D" w:rsidP="001F425D">
      <w:pPr>
        <w:tabs>
          <w:tab w:val="left" w:pos="993"/>
        </w:tabs>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position w:val="-1"/>
          <w:sz w:val="24"/>
          <w:szCs w:val="24"/>
          <w:lang w:eastAsia="ru-RU"/>
        </w:rPr>
      </w:pPr>
    </w:p>
    <w:p w14:paraId="0361A242" w14:textId="77777777" w:rsidR="001F425D" w:rsidRPr="001F425D" w:rsidRDefault="001F425D" w:rsidP="001F425D">
      <w:pPr>
        <w:tabs>
          <w:tab w:val="left" w:pos="993"/>
        </w:tabs>
        <w:suppressAutoHyphens/>
        <w:spacing w:after="0" w:line="240" w:lineRule="auto"/>
        <w:ind w:leftChars="-1" w:left="-2" w:firstLineChars="355" w:firstLine="852"/>
        <w:jc w:val="both"/>
        <w:textDirection w:val="btLr"/>
        <w:textAlignment w:val="top"/>
        <w:outlineLvl w:val="0"/>
        <w:rPr>
          <w:rFonts w:ascii="Times New Roman" w:eastAsia="Times New Roman" w:hAnsi="Times New Roman" w:cs="Times New Roman"/>
          <w:position w:val="-1"/>
          <w:sz w:val="24"/>
          <w:szCs w:val="24"/>
          <w:lang w:eastAsia="ru-RU"/>
        </w:rPr>
      </w:pPr>
      <w:r w:rsidRPr="001F425D">
        <w:rPr>
          <w:rFonts w:ascii="Times New Roman" w:eastAsia="Times New Roman" w:hAnsi="Times New Roman" w:cs="Times New Roman"/>
          <w:position w:val="-1"/>
          <w:sz w:val="24"/>
          <w:szCs w:val="24"/>
          <w:lang w:eastAsia="ru-RU"/>
        </w:rPr>
        <w:t>Науково-пошукова робота повинна містити три частини: теоретичну (огляд законодавчої бази, теоретичного матеріалу, досліджень науковців з даної теми), практичну (аналіз статистичних даних, соціально-економічних показників), висновки та пропозиції.</w:t>
      </w:r>
    </w:p>
    <w:p w14:paraId="539A7F63" w14:textId="77777777" w:rsidR="001F425D" w:rsidRPr="001F425D" w:rsidRDefault="001F425D" w:rsidP="001F425D">
      <w:pPr>
        <w:suppressAutoHyphens/>
        <w:spacing w:after="0" w:line="240" w:lineRule="auto"/>
        <w:ind w:leftChars="-1" w:left="-2" w:firstLineChars="355" w:firstLine="852"/>
        <w:jc w:val="both"/>
        <w:textDirection w:val="btLr"/>
        <w:textAlignment w:val="top"/>
        <w:outlineLvl w:val="0"/>
        <w:rPr>
          <w:rFonts w:ascii="Times New Roman" w:eastAsia="Times New Roman" w:hAnsi="Times New Roman" w:cs="Times New Roman"/>
          <w:position w:val="-1"/>
          <w:sz w:val="24"/>
          <w:szCs w:val="24"/>
          <w:lang w:eastAsia="ru-RU"/>
        </w:rPr>
      </w:pPr>
      <w:r w:rsidRPr="001F425D">
        <w:rPr>
          <w:rFonts w:ascii="Times New Roman" w:eastAsia="Times New Roman" w:hAnsi="Times New Roman" w:cs="Times New Roman"/>
          <w:position w:val="-1"/>
          <w:sz w:val="24"/>
          <w:szCs w:val="24"/>
          <w:lang w:eastAsia="ru-RU"/>
        </w:rPr>
        <w:t xml:space="preserve">Оцінка </w:t>
      </w:r>
      <w:r w:rsidRPr="001F425D">
        <w:rPr>
          <w:rFonts w:ascii="Times New Roman" w:eastAsia="Times New Roman" w:hAnsi="Times New Roman" w:cs="Times New Roman"/>
          <w:i/>
          <w:position w:val="-1"/>
          <w:sz w:val="24"/>
          <w:szCs w:val="24"/>
          <w:lang w:eastAsia="ru-RU"/>
        </w:rPr>
        <w:t>«десять-дев’ять»</w:t>
      </w:r>
      <w:r w:rsidRPr="001F425D">
        <w:rPr>
          <w:rFonts w:ascii="Times New Roman" w:eastAsia="Times New Roman" w:hAnsi="Times New Roman" w:cs="Times New Roman"/>
          <w:position w:val="-1"/>
          <w:sz w:val="24"/>
          <w:szCs w:val="24"/>
          <w:lang w:eastAsia="ru-RU"/>
        </w:rPr>
        <w:t xml:space="preserve"> ставиться тоді, коли студент вільно володіє проблематикою досліджуваної теми, здійснює самостійний аналіз опрацьованого матеріалу, використовує широке коло наукових праць, в тому числі іноземних, робота відповідає всім вищезазначеним вимогам щодо оформлення.</w:t>
      </w:r>
    </w:p>
    <w:p w14:paraId="6915E8C1" w14:textId="77777777" w:rsidR="001F425D" w:rsidRPr="001F425D" w:rsidRDefault="001F425D" w:rsidP="001F425D">
      <w:pPr>
        <w:tabs>
          <w:tab w:val="left" w:pos="993"/>
        </w:tabs>
        <w:suppressAutoHyphens/>
        <w:spacing w:after="0" w:line="240" w:lineRule="auto"/>
        <w:ind w:leftChars="-1" w:left="-2" w:firstLineChars="355" w:firstLine="852"/>
        <w:jc w:val="both"/>
        <w:textDirection w:val="btLr"/>
        <w:textAlignment w:val="top"/>
        <w:outlineLvl w:val="0"/>
        <w:rPr>
          <w:rFonts w:ascii="Times New Roman" w:eastAsia="Times New Roman" w:hAnsi="Times New Roman" w:cs="Times New Roman"/>
          <w:position w:val="-1"/>
          <w:sz w:val="24"/>
          <w:szCs w:val="24"/>
          <w:lang w:eastAsia="ru-RU"/>
        </w:rPr>
      </w:pPr>
      <w:r w:rsidRPr="001F425D">
        <w:rPr>
          <w:rFonts w:ascii="Times New Roman" w:eastAsia="Times New Roman" w:hAnsi="Times New Roman" w:cs="Times New Roman"/>
          <w:position w:val="-1"/>
          <w:sz w:val="24"/>
          <w:szCs w:val="24"/>
          <w:lang w:eastAsia="ru-RU"/>
        </w:rPr>
        <w:t xml:space="preserve">Оцінка </w:t>
      </w:r>
      <w:r w:rsidRPr="001F425D">
        <w:rPr>
          <w:rFonts w:ascii="Times New Roman" w:eastAsia="Times New Roman" w:hAnsi="Times New Roman" w:cs="Times New Roman"/>
          <w:i/>
          <w:position w:val="-1"/>
          <w:sz w:val="24"/>
          <w:szCs w:val="24"/>
          <w:lang w:eastAsia="ru-RU"/>
        </w:rPr>
        <w:t>«вісім-сім»</w:t>
      </w:r>
      <w:r w:rsidRPr="001F425D">
        <w:rPr>
          <w:rFonts w:ascii="Times New Roman" w:eastAsia="Times New Roman" w:hAnsi="Times New Roman" w:cs="Times New Roman"/>
          <w:position w:val="-1"/>
          <w:sz w:val="24"/>
          <w:szCs w:val="24"/>
          <w:lang w:eastAsia="ru-RU"/>
        </w:rPr>
        <w:t xml:space="preserve"> ставиться тоді, коли студент при захисті, виявивши належну підготовку, допускає неточності у трактуванні окремих проблем, відчуває певні труднощі в узагальненні теоретичного матеріалу. Є незначні недоліки в змісті та оформленні роботи.</w:t>
      </w:r>
    </w:p>
    <w:p w14:paraId="088F349E" w14:textId="77777777" w:rsidR="001F425D" w:rsidRPr="001F425D" w:rsidRDefault="001F425D" w:rsidP="001F425D">
      <w:pPr>
        <w:tabs>
          <w:tab w:val="left" w:pos="993"/>
        </w:tabs>
        <w:suppressAutoHyphens/>
        <w:spacing w:after="0" w:line="240" w:lineRule="auto"/>
        <w:ind w:leftChars="-1" w:left="-2" w:firstLineChars="355" w:firstLine="852"/>
        <w:jc w:val="both"/>
        <w:textDirection w:val="btLr"/>
        <w:textAlignment w:val="top"/>
        <w:outlineLvl w:val="0"/>
        <w:rPr>
          <w:rFonts w:ascii="Times New Roman" w:eastAsia="Times New Roman" w:hAnsi="Times New Roman" w:cs="Times New Roman"/>
          <w:position w:val="-1"/>
          <w:sz w:val="24"/>
          <w:szCs w:val="24"/>
          <w:lang w:eastAsia="ru-RU"/>
        </w:rPr>
      </w:pPr>
      <w:r w:rsidRPr="001F425D">
        <w:rPr>
          <w:rFonts w:ascii="Times New Roman" w:eastAsia="Times New Roman" w:hAnsi="Times New Roman" w:cs="Times New Roman"/>
          <w:position w:val="-1"/>
          <w:sz w:val="24"/>
          <w:szCs w:val="24"/>
          <w:lang w:eastAsia="ru-RU"/>
        </w:rPr>
        <w:t xml:space="preserve">Оцінка </w:t>
      </w:r>
      <w:r w:rsidRPr="001F425D">
        <w:rPr>
          <w:rFonts w:ascii="Times New Roman" w:eastAsia="Times New Roman" w:hAnsi="Times New Roman" w:cs="Times New Roman"/>
          <w:i/>
          <w:position w:val="-1"/>
          <w:sz w:val="24"/>
          <w:szCs w:val="24"/>
          <w:lang w:eastAsia="ru-RU"/>
        </w:rPr>
        <w:t>«шість-чотири»</w:t>
      </w:r>
      <w:r w:rsidRPr="001F425D">
        <w:rPr>
          <w:rFonts w:ascii="Times New Roman" w:eastAsia="Times New Roman" w:hAnsi="Times New Roman" w:cs="Times New Roman"/>
          <w:position w:val="-1"/>
          <w:sz w:val="24"/>
          <w:szCs w:val="24"/>
          <w:lang w:eastAsia="ru-RU"/>
        </w:rPr>
        <w:t xml:space="preserve"> виставляється тоді, коли студент орієнтується в тематиці роботи, але не може зробити висновки, пов`язати теоретичні узагальнення, оформлення роботи не відповідає вимогам.</w:t>
      </w:r>
    </w:p>
    <w:p w14:paraId="78E25894" w14:textId="77777777" w:rsidR="001F425D" w:rsidRPr="001F425D" w:rsidRDefault="001F425D" w:rsidP="001F425D">
      <w:pPr>
        <w:suppressAutoHyphens/>
        <w:spacing w:after="0" w:line="240" w:lineRule="auto"/>
        <w:ind w:leftChars="-1" w:left="-2" w:firstLineChars="355" w:firstLine="852"/>
        <w:jc w:val="both"/>
        <w:textDirection w:val="btLr"/>
        <w:textAlignment w:val="top"/>
        <w:outlineLvl w:val="0"/>
        <w:rPr>
          <w:rFonts w:ascii="Times New Roman" w:eastAsia="Times New Roman" w:hAnsi="Times New Roman" w:cs="Times New Roman"/>
          <w:position w:val="-1"/>
          <w:sz w:val="24"/>
          <w:szCs w:val="24"/>
          <w:lang w:eastAsia="ru-RU"/>
        </w:rPr>
      </w:pPr>
      <w:r w:rsidRPr="001F425D">
        <w:rPr>
          <w:rFonts w:ascii="Times New Roman" w:eastAsia="Times New Roman" w:hAnsi="Times New Roman" w:cs="Times New Roman"/>
          <w:position w:val="-1"/>
          <w:sz w:val="24"/>
          <w:szCs w:val="24"/>
          <w:lang w:eastAsia="ru-RU"/>
        </w:rPr>
        <w:t xml:space="preserve">Оцінка </w:t>
      </w:r>
      <w:r w:rsidRPr="001F425D">
        <w:rPr>
          <w:rFonts w:ascii="Times New Roman" w:eastAsia="Times New Roman" w:hAnsi="Times New Roman" w:cs="Times New Roman"/>
          <w:i/>
          <w:position w:val="-1"/>
          <w:sz w:val="24"/>
          <w:szCs w:val="24"/>
          <w:lang w:eastAsia="ru-RU"/>
        </w:rPr>
        <w:t>«три-один»</w:t>
      </w:r>
      <w:r w:rsidRPr="001F425D">
        <w:rPr>
          <w:rFonts w:ascii="Times New Roman" w:eastAsia="Times New Roman" w:hAnsi="Times New Roman" w:cs="Times New Roman"/>
          <w:position w:val="-1"/>
          <w:sz w:val="24"/>
          <w:szCs w:val="24"/>
          <w:lang w:eastAsia="ru-RU"/>
        </w:rPr>
        <w:t xml:space="preserve"> виставляється тоді, коли студент за наявності роботи не орієнтується в проблемі та не відповідає на поставлені питання.</w:t>
      </w:r>
    </w:p>
    <w:p w14:paraId="1E6D1509" w14:textId="77777777" w:rsidR="001F425D" w:rsidRPr="001F425D" w:rsidRDefault="001F425D" w:rsidP="001F425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u w:val="single"/>
          <w:lang w:eastAsia="ru-RU"/>
        </w:rPr>
      </w:pPr>
    </w:p>
    <w:p w14:paraId="2C8DF0A4" w14:textId="77777777" w:rsidR="00876829" w:rsidRPr="001F425D" w:rsidRDefault="00876829" w:rsidP="00876829">
      <w:pPr>
        <w:suppressAutoHyphens/>
        <w:autoSpaceDE w:val="0"/>
        <w:autoSpaceDN w:val="0"/>
        <w:adjustRightInd w:val="0"/>
        <w:spacing w:after="0" w:line="240" w:lineRule="auto"/>
        <w:ind w:leftChars="-1" w:left="-2" w:firstLineChars="295" w:firstLine="711"/>
        <w:textDirection w:val="btLr"/>
        <w:textAlignment w:val="top"/>
        <w:outlineLvl w:val="0"/>
        <w:rPr>
          <w:rFonts w:ascii="Times New Roman" w:eastAsia="Times New Roman" w:hAnsi="Times New Roman" w:cs="Times New Roman"/>
          <w:b/>
          <w:position w:val="-1"/>
          <w:sz w:val="24"/>
          <w:szCs w:val="20"/>
          <w:lang w:eastAsia="ru-RU"/>
        </w:rPr>
      </w:pPr>
      <w:r w:rsidRPr="001F425D">
        <w:rPr>
          <w:rFonts w:ascii="Times New Roman" w:eastAsia="Times New Roman" w:hAnsi="Times New Roman" w:cs="Times New Roman"/>
          <w:b/>
          <w:position w:val="-1"/>
          <w:sz w:val="24"/>
          <w:szCs w:val="20"/>
          <w:lang w:eastAsia="ru-RU"/>
        </w:rPr>
        <w:t>Методи навчання</w:t>
      </w:r>
    </w:p>
    <w:p w14:paraId="59FB1542" w14:textId="77777777" w:rsidR="00876829" w:rsidRDefault="00876829" w:rsidP="001F425D">
      <w:pPr>
        <w:suppressAutoHyphens/>
        <w:autoSpaceDE w:val="0"/>
        <w:autoSpaceDN w:val="0"/>
        <w:adjustRightInd w:val="0"/>
        <w:spacing w:after="0" w:line="240" w:lineRule="auto"/>
        <w:ind w:leftChars="-1" w:left="-2" w:firstLineChars="295" w:firstLine="708"/>
        <w:jc w:val="both"/>
        <w:textDirection w:val="btLr"/>
        <w:textAlignment w:val="top"/>
        <w:outlineLvl w:val="0"/>
        <w:rPr>
          <w:rFonts w:ascii="Times New Roman" w:eastAsia="Times New Roman" w:hAnsi="Times New Roman" w:cs="Times New Roman"/>
          <w:i/>
          <w:position w:val="-1"/>
          <w:sz w:val="24"/>
          <w:szCs w:val="20"/>
          <w:lang w:eastAsia="ru-RU"/>
        </w:rPr>
      </w:pPr>
    </w:p>
    <w:p w14:paraId="060544FB" w14:textId="5C559327" w:rsidR="001F425D" w:rsidRPr="001F425D" w:rsidRDefault="001F425D" w:rsidP="001F425D">
      <w:pPr>
        <w:suppressAutoHyphens/>
        <w:autoSpaceDE w:val="0"/>
        <w:autoSpaceDN w:val="0"/>
        <w:adjustRightInd w:val="0"/>
        <w:spacing w:after="0" w:line="240" w:lineRule="auto"/>
        <w:ind w:leftChars="-1" w:left="-2" w:firstLineChars="295" w:firstLine="708"/>
        <w:jc w:val="both"/>
        <w:textDirection w:val="btLr"/>
        <w:textAlignment w:val="top"/>
        <w:outlineLvl w:val="0"/>
        <w:rPr>
          <w:rFonts w:ascii="Times New Roman" w:eastAsia="Times New Roman" w:hAnsi="Times New Roman" w:cs="Times New Roman"/>
          <w:i/>
          <w:position w:val="-1"/>
          <w:sz w:val="24"/>
          <w:szCs w:val="20"/>
          <w:lang w:eastAsia="ru-RU"/>
        </w:rPr>
      </w:pPr>
      <w:r w:rsidRPr="00876829">
        <w:rPr>
          <w:rFonts w:ascii="Times New Roman" w:eastAsia="Times New Roman" w:hAnsi="Times New Roman" w:cs="Times New Roman"/>
          <w:i/>
          <w:position w:val="-1"/>
          <w:sz w:val="24"/>
          <w:szCs w:val="20"/>
          <w:lang w:eastAsia="ru-RU"/>
        </w:rPr>
        <w:t xml:space="preserve">При викладанні використовуються основні традиційні та інтерактивні методи навчання, новітні технології, спрямовані </w:t>
      </w:r>
      <w:r w:rsidRPr="001F425D">
        <w:rPr>
          <w:rFonts w:ascii="Times New Roman" w:eastAsia="Times New Roman" w:hAnsi="Times New Roman" w:cs="Times New Roman"/>
          <w:i/>
          <w:position w:val="-1"/>
          <w:sz w:val="24"/>
          <w:szCs w:val="20"/>
          <w:lang w:eastAsia="ru-RU"/>
        </w:rPr>
        <w:t>на досягнення освітньої мети й прогнозованих програмних результатів.</w:t>
      </w:r>
    </w:p>
    <w:p w14:paraId="1334021D" w14:textId="77777777" w:rsidR="001F425D" w:rsidRPr="001F425D" w:rsidRDefault="001F425D" w:rsidP="001F425D">
      <w:pPr>
        <w:suppressAutoHyphens/>
        <w:autoSpaceDE w:val="0"/>
        <w:autoSpaceDN w:val="0"/>
        <w:adjustRightInd w:val="0"/>
        <w:spacing w:after="0" w:line="240" w:lineRule="auto"/>
        <w:ind w:leftChars="-1" w:left="-2" w:firstLineChars="295" w:firstLine="711"/>
        <w:textDirection w:val="btLr"/>
        <w:textAlignment w:val="top"/>
        <w:outlineLvl w:val="0"/>
        <w:rPr>
          <w:rFonts w:ascii="Times New Roman" w:eastAsia="Times New Roman" w:hAnsi="Times New Roman" w:cs="Times New Roman"/>
          <w:b/>
          <w:position w:val="-1"/>
          <w:sz w:val="24"/>
          <w:szCs w:val="20"/>
          <w:lang w:eastAsia="ru-RU"/>
        </w:rPr>
      </w:pPr>
    </w:p>
    <w:p w14:paraId="72D9EA48" w14:textId="77777777" w:rsidR="001F425D" w:rsidRPr="001F425D" w:rsidRDefault="001F425D" w:rsidP="001F425D">
      <w:pPr>
        <w:suppressAutoHyphens/>
        <w:autoSpaceDE w:val="0"/>
        <w:autoSpaceDN w:val="0"/>
        <w:adjustRightInd w:val="0"/>
        <w:spacing w:after="0" w:line="240" w:lineRule="auto"/>
        <w:ind w:leftChars="-1" w:left="-2" w:firstLineChars="295" w:firstLine="708"/>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МН1 – словесні методи (лекція, дискусія, бесіда, консультація тощо)</w:t>
      </w:r>
    </w:p>
    <w:p w14:paraId="2CFDB402" w14:textId="77777777" w:rsidR="001F425D" w:rsidRPr="001F425D" w:rsidRDefault="001F425D" w:rsidP="001F425D">
      <w:pPr>
        <w:suppressAutoHyphens/>
        <w:autoSpaceDE w:val="0"/>
        <w:autoSpaceDN w:val="0"/>
        <w:adjustRightInd w:val="0"/>
        <w:spacing w:after="0" w:line="240" w:lineRule="auto"/>
        <w:ind w:leftChars="-1" w:left="-2" w:firstLineChars="295" w:firstLine="708"/>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МН2 – семінари, практичні або лабораторні роботи</w:t>
      </w:r>
    </w:p>
    <w:p w14:paraId="1BEF8147" w14:textId="77777777" w:rsidR="001F425D" w:rsidRPr="001F425D" w:rsidRDefault="001F425D" w:rsidP="001F425D">
      <w:pPr>
        <w:suppressAutoHyphens/>
        <w:autoSpaceDE w:val="0"/>
        <w:autoSpaceDN w:val="0"/>
        <w:adjustRightInd w:val="0"/>
        <w:spacing w:after="0" w:line="240" w:lineRule="auto"/>
        <w:ind w:leftChars="-1" w:left="-2" w:firstLineChars="295" w:firstLine="708"/>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МН3 – бізнес-кейси (індивідуальні або командні)</w:t>
      </w:r>
    </w:p>
    <w:p w14:paraId="4E3F3E62" w14:textId="77777777" w:rsidR="001F425D" w:rsidRPr="001F425D" w:rsidRDefault="001F425D" w:rsidP="001F425D">
      <w:pPr>
        <w:suppressAutoHyphens/>
        <w:autoSpaceDE w:val="0"/>
        <w:autoSpaceDN w:val="0"/>
        <w:adjustRightInd w:val="0"/>
        <w:spacing w:after="0" w:line="240" w:lineRule="auto"/>
        <w:ind w:leftChars="-1" w:left="-2" w:firstLineChars="295" w:firstLine="708"/>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МН4 – наочні методи (презентації результатів виконаних завдань, ілюстрації, відеоматеріали, тощо)</w:t>
      </w:r>
    </w:p>
    <w:p w14:paraId="6B491B47" w14:textId="77777777" w:rsidR="001F425D" w:rsidRPr="001F425D" w:rsidRDefault="001F425D" w:rsidP="001F425D">
      <w:pPr>
        <w:suppressAutoHyphens/>
        <w:autoSpaceDE w:val="0"/>
        <w:autoSpaceDN w:val="0"/>
        <w:adjustRightInd w:val="0"/>
        <w:spacing w:after="0" w:line="240" w:lineRule="auto"/>
        <w:ind w:leftChars="-1" w:left="-2" w:firstLineChars="295" w:firstLine="708"/>
        <w:jc w:val="both"/>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МН5 – робота з інформаційними ресурсами: з навчально-методичною, науковою, нормативною літературою та інтернет-ресурсами</w:t>
      </w:r>
    </w:p>
    <w:p w14:paraId="6EA85F49" w14:textId="77777777" w:rsidR="001F425D" w:rsidRPr="001F425D" w:rsidRDefault="001F425D" w:rsidP="001F425D">
      <w:pPr>
        <w:suppressAutoHyphens/>
        <w:autoSpaceDE w:val="0"/>
        <w:autoSpaceDN w:val="0"/>
        <w:adjustRightInd w:val="0"/>
        <w:spacing w:after="0" w:line="240" w:lineRule="auto"/>
        <w:ind w:leftChars="-1" w:left="-2" w:firstLineChars="295" w:firstLine="708"/>
        <w:jc w:val="both"/>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МН7 – самостійна робота над індивідуальним завданням або за програмою навчальної дисципліни</w:t>
      </w:r>
    </w:p>
    <w:p w14:paraId="4C5C7452" w14:textId="77777777" w:rsidR="001F425D" w:rsidRPr="001F425D" w:rsidRDefault="001F425D" w:rsidP="001F425D">
      <w:pPr>
        <w:suppressAutoHyphens/>
        <w:autoSpaceDE w:val="0"/>
        <w:autoSpaceDN w:val="0"/>
        <w:adjustRightInd w:val="0"/>
        <w:spacing w:after="0" w:line="240" w:lineRule="auto"/>
        <w:ind w:leftChars="-1" w:left="-2" w:firstLineChars="295" w:firstLine="708"/>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МН8 – підготовка тез/доповіді на конференцію.</w:t>
      </w:r>
    </w:p>
    <w:p w14:paraId="11E750EC" w14:textId="77777777" w:rsidR="001F425D" w:rsidRPr="001F425D" w:rsidRDefault="001F425D" w:rsidP="001F425D">
      <w:pPr>
        <w:suppressAutoHyphens/>
        <w:autoSpaceDE w:val="0"/>
        <w:autoSpaceDN w:val="0"/>
        <w:adjustRightInd w:val="0"/>
        <w:spacing w:after="0" w:line="240" w:lineRule="auto"/>
        <w:ind w:leftChars="-1" w:left="-2" w:firstLineChars="295" w:firstLine="708"/>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lastRenderedPageBreak/>
        <w:t xml:space="preserve">МН9 – тренінги, </w:t>
      </w:r>
      <w:proofErr w:type="spellStart"/>
      <w:r w:rsidRPr="001F425D">
        <w:rPr>
          <w:rFonts w:ascii="Times New Roman" w:eastAsia="Times New Roman" w:hAnsi="Times New Roman" w:cs="Times New Roman"/>
          <w:position w:val="-1"/>
          <w:sz w:val="24"/>
          <w:szCs w:val="20"/>
          <w:lang w:eastAsia="ru-RU"/>
        </w:rPr>
        <w:t>коучі</w:t>
      </w:r>
      <w:proofErr w:type="spellEnd"/>
      <w:r w:rsidRPr="001F425D">
        <w:rPr>
          <w:rFonts w:ascii="Times New Roman" w:eastAsia="Times New Roman" w:hAnsi="Times New Roman" w:cs="Times New Roman"/>
          <w:position w:val="-1"/>
          <w:sz w:val="24"/>
          <w:szCs w:val="20"/>
          <w:lang w:eastAsia="ru-RU"/>
        </w:rPr>
        <w:t xml:space="preserve">, майстер-класи від запрошених </w:t>
      </w:r>
      <w:proofErr w:type="spellStart"/>
      <w:r w:rsidRPr="001F425D">
        <w:rPr>
          <w:rFonts w:ascii="Times New Roman" w:eastAsia="Times New Roman" w:hAnsi="Times New Roman" w:cs="Times New Roman"/>
          <w:position w:val="-1"/>
          <w:sz w:val="24"/>
          <w:szCs w:val="20"/>
          <w:lang w:eastAsia="ru-RU"/>
        </w:rPr>
        <w:t>стейкхолдерів</w:t>
      </w:r>
      <w:proofErr w:type="spellEnd"/>
      <w:r w:rsidRPr="001F425D">
        <w:rPr>
          <w:rFonts w:ascii="Times New Roman" w:eastAsia="Times New Roman" w:hAnsi="Times New Roman" w:cs="Times New Roman"/>
          <w:position w:val="-1"/>
          <w:sz w:val="24"/>
          <w:szCs w:val="20"/>
          <w:lang w:eastAsia="ru-RU"/>
        </w:rPr>
        <w:t>.</w:t>
      </w:r>
    </w:p>
    <w:p w14:paraId="72182D1F" w14:textId="77777777" w:rsidR="001F425D" w:rsidRPr="001F425D" w:rsidRDefault="001F425D" w:rsidP="001F425D">
      <w:pPr>
        <w:suppressAutoHyphens/>
        <w:autoSpaceDE w:val="0"/>
        <w:autoSpaceDN w:val="0"/>
        <w:adjustRightInd w:val="0"/>
        <w:spacing w:after="0" w:line="240" w:lineRule="auto"/>
        <w:ind w:leftChars="-1" w:left="-2" w:firstLineChars="295" w:firstLine="708"/>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МН10 – реферативні та пошукові дослідження.</w:t>
      </w:r>
    </w:p>
    <w:p w14:paraId="2487F1BA" w14:textId="77777777" w:rsidR="001F425D" w:rsidRPr="001F425D" w:rsidRDefault="001F425D" w:rsidP="001F425D">
      <w:pPr>
        <w:suppressAutoHyphens/>
        <w:spacing w:after="0" w:line="240" w:lineRule="auto"/>
        <w:ind w:leftChars="-1" w:left="-2" w:firstLineChars="294" w:firstLine="708"/>
        <w:jc w:val="both"/>
        <w:textDirection w:val="btLr"/>
        <w:textAlignment w:val="top"/>
        <w:outlineLvl w:val="0"/>
        <w:rPr>
          <w:rFonts w:ascii="Times New Roman" w:eastAsia="Times New Roman" w:hAnsi="Times New Roman" w:cs="Times New Roman"/>
          <w:b/>
          <w:position w:val="-1"/>
          <w:sz w:val="24"/>
          <w:szCs w:val="24"/>
          <w:lang w:eastAsia="ru-RU"/>
        </w:rPr>
      </w:pPr>
    </w:p>
    <w:p w14:paraId="1306E9EC" w14:textId="77777777" w:rsidR="00876829" w:rsidRDefault="00876829" w:rsidP="001F425D">
      <w:pPr>
        <w:autoSpaceDE w:val="0"/>
        <w:autoSpaceDN w:val="0"/>
        <w:adjustRightInd w:val="0"/>
        <w:spacing w:after="0" w:line="240" w:lineRule="auto"/>
        <w:ind w:leftChars="-1" w:left="-2" w:firstLineChars="294" w:firstLine="708"/>
        <w:jc w:val="both"/>
        <w:rPr>
          <w:rFonts w:ascii="Times New Roman" w:eastAsia="Times New Roman" w:hAnsi="Times New Roman" w:cs="Times New Roman"/>
          <w:b/>
          <w:position w:val="-1"/>
          <w:sz w:val="24"/>
          <w:szCs w:val="24"/>
          <w:lang w:eastAsia="ru-RU"/>
        </w:rPr>
      </w:pPr>
      <w:r w:rsidRPr="00876829">
        <w:rPr>
          <w:rFonts w:ascii="Times New Roman" w:eastAsia="Times New Roman" w:hAnsi="Times New Roman" w:cs="Times New Roman"/>
          <w:b/>
          <w:position w:val="-1"/>
          <w:sz w:val="24"/>
          <w:szCs w:val="24"/>
          <w:lang w:eastAsia="ru-RU"/>
        </w:rPr>
        <w:t>Система контролю та оцінювання</w:t>
      </w:r>
    </w:p>
    <w:p w14:paraId="7F8BA6E6" w14:textId="77777777" w:rsidR="00876829" w:rsidRDefault="00876829" w:rsidP="001F425D">
      <w:pPr>
        <w:autoSpaceDE w:val="0"/>
        <w:autoSpaceDN w:val="0"/>
        <w:adjustRightInd w:val="0"/>
        <w:spacing w:after="0" w:line="240" w:lineRule="auto"/>
        <w:ind w:leftChars="-1" w:left="-2" w:firstLineChars="294" w:firstLine="708"/>
        <w:jc w:val="both"/>
        <w:rPr>
          <w:rFonts w:ascii="Times New Roman" w:eastAsia="Times New Roman" w:hAnsi="Times New Roman" w:cs="Times New Roman"/>
          <w:b/>
          <w:position w:val="-1"/>
          <w:sz w:val="24"/>
          <w:szCs w:val="24"/>
          <w:lang w:eastAsia="ru-RU"/>
        </w:rPr>
      </w:pPr>
    </w:p>
    <w:p w14:paraId="5E82C1C4" w14:textId="0B48B670" w:rsidR="001F425D" w:rsidRPr="001F425D" w:rsidRDefault="001F425D" w:rsidP="001F425D">
      <w:pPr>
        <w:autoSpaceDE w:val="0"/>
        <w:autoSpaceDN w:val="0"/>
        <w:adjustRightInd w:val="0"/>
        <w:spacing w:after="0" w:line="240" w:lineRule="auto"/>
        <w:ind w:leftChars="-1" w:left="-2" w:firstLineChars="294" w:firstLine="706"/>
        <w:jc w:val="both"/>
        <w:rPr>
          <w:rFonts w:ascii="Times New Roman" w:eastAsia="Times New Roman" w:hAnsi="Times New Roman" w:cs="Times New Roman"/>
          <w:sz w:val="24"/>
          <w:szCs w:val="24"/>
          <w:lang w:eastAsia="uk-UA"/>
        </w:rPr>
      </w:pPr>
      <w:r w:rsidRPr="001F425D">
        <w:rPr>
          <w:rFonts w:ascii="Times New Roman" w:eastAsia="Times New Roman" w:hAnsi="Times New Roman" w:cs="Times New Roman"/>
          <w:sz w:val="24"/>
          <w:szCs w:val="24"/>
          <w:lang w:eastAsia="uk-UA"/>
        </w:rPr>
        <w:t>Методами оцінювання та</w:t>
      </w:r>
      <w:r w:rsidRPr="001F425D">
        <w:rPr>
          <w:rFonts w:ascii="Times New Roman" w:eastAsia="Times New Roman" w:hAnsi="Times New Roman" w:cs="Times New Roman"/>
          <w:b/>
          <w:sz w:val="24"/>
          <w:szCs w:val="24"/>
          <w:lang w:eastAsia="uk-UA"/>
        </w:rPr>
        <w:t xml:space="preserve"> </w:t>
      </w:r>
      <w:r w:rsidRPr="001F425D">
        <w:rPr>
          <w:rFonts w:ascii="Times New Roman" w:eastAsia="Times New Roman" w:hAnsi="Times New Roman" w:cs="Times New Roman"/>
          <w:sz w:val="24"/>
          <w:szCs w:val="24"/>
          <w:lang w:eastAsia="uk-UA"/>
        </w:rPr>
        <w:t>демонстрування результатів навчання можуть бути:</w:t>
      </w:r>
    </w:p>
    <w:p w14:paraId="59505358" w14:textId="77777777" w:rsidR="001F425D" w:rsidRPr="001F425D" w:rsidRDefault="001F425D" w:rsidP="001F425D">
      <w:pPr>
        <w:suppressAutoHyphens/>
        <w:autoSpaceDE w:val="0"/>
        <w:autoSpaceDN w:val="0"/>
        <w:adjustRightInd w:val="0"/>
        <w:spacing w:after="0" w:line="240" w:lineRule="auto"/>
        <w:ind w:leftChars="-1" w:left="-2" w:firstLineChars="296" w:firstLine="710"/>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МО1 – контрольні роботи (тематичні, модульні).</w:t>
      </w:r>
    </w:p>
    <w:p w14:paraId="799A3A52" w14:textId="77777777" w:rsidR="001F425D" w:rsidRPr="001F425D" w:rsidRDefault="001F425D" w:rsidP="001F425D">
      <w:pPr>
        <w:suppressAutoHyphens/>
        <w:autoSpaceDE w:val="0"/>
        <w:autoSpaceDN w:val="0"/>
        <w:adjustRightInd w:val="0"/>
        <w:spacing w:after="0" w:line="240" w:lineRule="auto"/>
        <w:ind w:leftChars="-1" w:left="-2" w:firstLineChars="296" w:firstLine="710"/>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 xml:space="preserve">МО2 – тести, опитування, самостійні роботи за індивідуальними завданнями. </w:t>
      </w:r>
    </w:p>
    <w:p w14:paraId="2CBC5673" w14:textId="77777777" w:rsidR="001F425D" w:rsidRPr="001F425D" w:rsidRDefault="001F425D" w:rsidP="001F425D">
      <w:pPr>
        <w:suppressAutoHyphens/>
        <w:autoSpaceDE w:val="0"/>
        <w:autoSpaceDN w:val="0"/>
        <w:adjustRightInd w:val="0"/>
        <w:spacing w:after="0" w:line="240" w:lineRule="auto"/>
        <w:ind w:leftChars="-1" w:left="-2" w:firstLineChars="296" w:firstLine="710"/>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МО3 – захист бізнес-кейсів, результатів досліджень</w:t>
      </w:r>
    </w:p>
    <w:p w14:paraId="504D3A97" w14:textId="77777777" w:rsidR="001F425D" w:rsidRPr="001F425D" w:rsidRDefault="001F425D" w:rsidP="001F425D">
      <w:pPr>
        <w:suppressAutoHyphens/>
        <w:autoSpaceDE w:val="0"/>
        <w:autoSpaceDN w:val="0"/>
        <w:adjustRightInd w:val="0"/>
        <w:spacing w:after="0" w:line="240" w:lineRule="auto"/>
        <w:ind w:leftChars="-1" w:left="-2" w:firstLineChars="296" w:firstLine="710"/>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МО4 – аналітичні звіти, реферати, тези доповідей, статті</w:t>
      </w:r>
    </w:p>
    <w:p w14:paraId="3DCD9144" w14:textId="77777777" w:rsidR="001F425D" w:rsidRPr="001F425D" w:rsidRDefault="001F425D" w:rsidP="001F425D">
      <w:pPr>
        <w:suppressAutoHyphens/>
        <w:autoSpaceDE w:val="0"/>
        <w:autoSpaceDN w:val="0"/>
        <w:adjustRightInd w:val="0"/>
        <w:spacing w:after="0" w:line="240" w:lineRule="auto"/>
        <w:ind w:leftChars="-1" w:left="-2" w:firstLineChars="296" w:firstLine="710"/>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МО5 – презентації результатів виконання завдань</w:t>
      </w:r>
    </w:p>
    <w:p w14:paraId="124AB273" w14:textId="77777777" w:rsidR="001F425D" w:rsidRPr="001F425D" w:rsidRDefault="001F425D" w:rsidP="001F425D">
      <w:pPr>
        <w:suppressAutoHyphens/>
        <w:autoSpaceDE w:val="0"/>
        <w:autoSpaceDN w:val="0"/>
        <w:adjustRightInd w:val="0"/>
        <w:spacing w:after="0" w:line="240" w:lineRule="auto"/>
        <w:ind w:leftChars="-1" w:left="-2" w:firstLineChars="296" w:firstLine="710"/>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МО7 – презентація власного підготовленого кейсу, який складений на основі реальних сценаріїв і стратегій розвитку компаній, інноваційних регіонів.</w:t>
      </w:r>
    </w:p>
    <w:p w14:paraId="56ACA9F6" w14:textId="77777777" w:rsidR="001F425D" w:rsidRPr="001F425D" w:rsidRDefault="001F425D" w:rsidP="001F425D">
      <w:pPr>
        <w:suppressAutoHyphens/>
        <w:autoSpaceDE w:val="0"/>
        <w:autoSpaceDN w:val="0"/>
        <w:adjustRightInd w:val="0"/>
        <w:spacing w:after="0" w:line="240" w:lineRule="auto"/>
        <w:ind w:leftChars="-1" w:left="-2" w:firstLineChars="296" w:firstLine="710"/>
        <w:jc w:val="both"/>
        <w:textDirection w:val="btLr"/>
        <w:textAlignment w:val="top"/>
        <w:outlineLvl w:val="0"/>
        <w:rPr>
          <w:rFonts w:ascii="Times New Roman" w:eastAsia="Times New Roman" w:hAnsi="Times New Roman" w:cs="Times New Roman"/>
          <w:position w:val="-1"/>
          <w:sz w:val="32"/>
          <w:szCs w:val="24"/>
          <w:lang w:eastAsia="ru-RU"/>
        </w:rPr>
      </w:pPr>
      <w:r w:rsidRPr="001F425D">
        <w:rPr>
          <w:rFonts w:ascii="Times New Roman" w:eastAsia="Times New Roman" w:hAnsi="Times New Roman" w:cs="Times New Roman"/>
          <w:position w:val="-1"/>
          <w:sz w:val="24"/>
          <w:szCs w:val="20"/>
          <w:lang w:eastAsia="ru-RU"/>
        </w:rPr>
        <w:t>МО8 – підсумковий контроль – екзамен (у тестовій формі, усний або письмовий)</w:t>
      </w:r>
    </w:p>
    <w:p w14:paraId="39012772" w14:textId="77777777" w:rsidR="001F425D" w:rsidRPr="001F425D" w:rsidRDefault="001F425D" w:rsidP="001F425D">
      <w:pPr>
        <w:suppressAutoHyphens/>
        <w:spacing w:after="0" w:line="360" w:lineRule="auto"/>
        <w:ind w:leftChars="-1" w:left="-2" w:firstLineChars="296" w:firstLine="710"/>
        <w:textDirection w:val="btLr"/>
        <w:textAlignment w:val="top"/>
        <w:outlineLvl w:val="0"/>
        <w:rPr>
          <w:rFonts w:ascii="Times New Roman" w:eastAsia="Times New Roman" w:hAnsi="Times New Roman" w:cs="Times New Roman"/>
          <w:position w:val="-1"/>
          <w:sz w:val="24"/>
          <w:szCs w:val="20"/>
          <w:lang w:eastAsia="ru-RU"/>
        </w:rPr>
      </w:pPr>
      <w:r w:rsidRPr="001F425D">
        <w:rPr>
          <w:rFonts w:ascii="Times New Roman" w:eastAsia="Times New Roman" w:hAnsi="Times New Roman" w:cs="Times New Roman"/>
          <w:position w:val="-1"/>
          <w:sz w:val="24"/>
          <w:szCs w:val="20"/>
          <w:lang w:eastAsia="ru-RU"/>
        </w:rPr>
        <w:t>МО11 – інші види індивідуальних та групових завдань</w:t>
      </w:r>
    </w:p>
    <w:p w14:paraId="7C531B86" w14:textId="77777777" w:rsidR="001F425D" w:rsidRPr="001F425D" w:rsidRDefault="001F425D" w:rsidP="001F425D">
      <w:pPr>
        <w:suppressAutoHyphens/>
        <w:spacing w:after="0" w:line="240" w:lineRule="auto"/>
        <w:ind w:leftChars="-1" w:left="-2" w:firstLineChars="295" w:firstLine="708"/>
        <w:jc w:val="both"/>
        <w:textDirection w:val="btLr"/>
        <w:textAlignment w:val="top"/>
        <w:outlineLvl w:val="0"/>
        <w:rPr>
          <w:rFonts w:ascii="Times New Roman" w:eastAsia="Times New Roman" w:hAnsi="Times New Roman" w:cs="Times New Roman"/>
          <w:position w:val="-1"/>
          <w:sz w:val="24"/>
          <w:szCs w:val="24"/>
          <w:lang w:eastAsia="ru-RU"/>
        </w:rPr>
      </w:pPr>
    </w:p>
    <w:p w14:paraId="1B53DF17" w14:textId="6BD8D570" w:rsidR="001F425D" w:rsidRPr="001F425D" w:rsidRDefault="001F425D" w:rsidP="001F425D">
      <w:pPr>
        <w:suppressAutoHyphens/>
        <w:spacing w:after="0" w:line="240" w:lineRule="auto"/>
        <w:ind w:leftChars="-1" w:left="-2" w:firstLineChars="295" w:firstLine="711"/>
        <w:jc w:val="both"/>
        <w:textDirection w:val="btLr"/>
        <w:textAlignment w:val="top"/>
        <w:outlineLvl w:val="0"/>
        <w:rPr>
          <w:rFonts w:ascii="Times New Roman" w:eastAsia="Times New Roman" w:hAnsi="Times New Roman" w:cs="Times New Roman"/>
          <w:b/>
          <w:bCs/>
          <w:position w:val="-1"/>
          <w:sz w:val="24"/>
          <w:szCs w:val="24"/>
          <w:lang w:eastAsia="ru-RU"/>
        </w:rPr>
      </w:pPr>
      <w:r w:rsidRPr="001F425D">
        <w:rPr>
          <w:rFonts w:ascii="Times New Roman" w:eastAsia="Times New Roman" w:hAnsi="Times New Roman" w:cs="Times New Roman"/>
          <w:b/>
          <w:bCs/>
          <w:position w:val="-1"/>
          <w:sz w:val="24"/>
          <w:szCs w:val="24"/>
          <w:lang w:eastAsia="ru-RU"/>
        </w:rPr>
        <w:t xml:space="preserve">Критерії та засоби оцінювання результатів навчання з навчальної дисципліни </w:t>
      </w:r>
    </w:p>
    <w:p w14:paraId="7BA22F1F" w14:textId="77777777" w:rsidR="001F425D" w:rsidRPr="001F425D" w:rsidRDefault="001F425D" w:rsidP="001F425D">
      <w:pPr>
        <w:suppressAutoHyphens/>
        <w:spacing w:after="0" w:line="240" w:lineRule="auto"/>
        <w:ind w:leftChars="-1" w:left="-2" w:firstLineChars="295" w:firstLine="708"/>
        <w:jc w:val="both"/>
        <w:textDirection w:val="btLr"/>
        <w:textAlignment w:val="top"/>
        <w:outlineLvl w:val="0"/>
        <w:rPr>
          <w:rFonts w:ascii="Times New Roman" w:eastAsia="Times New Roman" w:hAnsi="Times New Roman" w:cs="Times New Roman"/>
          <w:position w:val="-1"/>
          <w:sz w:val="24"/>
          <w:szCs w:val="24"/>
          <w:lang w:eastAsia="ru-RU"/>
        </w:rPr>
      </w:pPr>
    </w:p>
    <w:p w14:paraId="17F6BA31" w14:textId="7D44F3FB" w:rsidR="001F425D" w:rsidRPr="001F425D" w:rsidRDefault="001F425D" w:rsidP="001F425D">
      <w:pPr>
        <w:pBdr>
          <w:top w:val="nil"/>
          <w:left w:val="nil"/>
          <w:bottom w:val="nil"/>
          <w:right w:val="nil"/>
          <w:between w:val="nil"/>
        </w:pBdr>
        <w:tabs>
          <w:tab w:val="left" w:pos="709"/>
        </w:tabs>
        <w:suppressAutoHyphens/>
        <w:spacing w:after="0" w:line="240" w:lineRule="auto"/>
        <w:ind w:leftChars="-1" w:left="-2" w:firstLineChars="294" w:firstLine="706"/>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F425D">
        <w:rPr>
          <w:rFonts w:ascii="Times New Roman" w:eastAsia="Times New Roman" w:hAnsi="Times New Roman" w:cs="Times New Roman"/>
          <w:color w:val="000000"/>
          <w:position w:val="-1"/>
          <w:sz w:val="24"/>
          <w:szCs w:val="24"/>
          <w:lang w:eastAsia="ru-RU"/>
        </w:rPr>
        <w:tab/>
      </w:r>
      <w:r w:rsidRPr="001F425D">
        <w:rPr>
          <w:rFonts w:ascii="Times New Roman" w:eastAsia="Times New Roman" w:hAnsi="Times New Roman" w:cs="Times New Roman"/>
          <w:i/>
          <w:color w:val="000000"/>
          <w:position w:val="-1"/>
          <w:sz w:val="24"/>
          <w:szCs w:val="24"/>
          <w:lang w:eastAsia="ru-RU"/>
        </w:rPr>
        <w:t>Критерієм успішного проходження здобувачем освіти підсумкового оцінювання може бути досягнення ним мінімальних порогових рівнів оцінок за кожним запланованим результатом навчання освітньої компоненти.</w:t>
      </w:r>
    </w:p>
    <w:p w14:paraId="6F519C13" w14:textId="77777777" w:rsidR="001F425D" w:rsidRPr="001F425D" w:rsidRDefault="001F425D" w:rsidP="001F425D">
      <w:pPr>
        <w:suppressAutoHyphens/>
        <w:spacing w:after="0" w:line="240" w:lineRule="auto"/>
        <w:ind w:leftChars="-1" w:left="-2" w:firstLineChars="295" w:firstLine="708"/>
        <w:jc w:val="both"/>
        <w:textDirection w:val="btLr"/>
        <w:textAlignment w:val="top"/>
        <w:outlineLvl w:val="0"/>
        <w:rPr>
          <w:rFonts w:ascii="Times New Roman" w:eastAsia="Times New Roman" w:hAnsi="Times New Roman" w:cs="Times New Roman"/>
          <w:position w:val="-1"/>
          <w:sz w:val="24"/>
          <w:szCs w:val="24"/>
          <w:lang w:eastAsia="ru-RU"/>
        </w:rPr>
      </w:pPr>
    </w:p>
    <w:p w14:paraId="28DD8089" w14:textId="77777777" w:rsidR="001F425D" w:rsidRPr="001F425D" w:rsidRDefault="001F425D" w:rsidP="001F425D">
      <w:pPr>
        <w:suppressAutoHyphens/>
        <w:spacing w:after="0" w:line="240" w:lineRule="auto"/>
        <w:ind w:leftChars="-1" w:left="-2" w:firstLineChars="295" w:firstLine="708"/>
        <w:jc w:val="both"/>
        <w:textDirection w:val="btLr"/>
        <w:textAlignment w:val="top"/>
        <w:outlineLvl w:val="0"/>
        <w:rPr>
          <w:rFonts w:ascii="Times New Roman" w:eastAsia="Times New Roman" w:hAnsi="Times New Roman" w:cs="Times New Roman"/>
          <w:position w:val="-1"/>
          <w:sz w:val="24"/>
          <w:szCs w:val="24"/>
          <w:lang w:eastAsia="ru-RU"/>
        </w:rPr>
      </w:pPr>
      <w:r w:rsidRPr="001F425D">
        <w:rPr>
          <w:rFonts w:ascii="Times New Roman" w:eastAsia="Times New Roman" w:hAnsi="Times New Roman" w:cs="Times New Roman"/>
          <w:position w:val="-1"/>
          <w:sz w:val="24"/>
          <w:szCs w:val="24"/>
          <w:lang w:eastAsia="ru-RU"/>
        </w:rPr>
        <w:t xml:space="preserve">Контрольні заходи включають поточний та підсумковий контроль знань студента. Поточний контроль здійснюється під час проведення практичних та інших видів занять, самостійної роботи і має на меті перевірку рівня підготовленості студента до виконання конкретної роботи. Підсумковий контроль проводиться з метою оцінки результатів навчання на завершальному етапі. </w:t>
      </w:r>
    </w:p>
    <w:p w14:paraId="5498D685" w14:textId="77777777" w:rsidR="001F425D" w:rsidRPr="001F425D" w:rsidRDefault="001F425D" w:rsidP="001F425D">
      <w:pPr>
        <w:suppressAutoHyphens/>
        <w:spacing w:after="0" w:line="240" w:lineRule="auto"/>
        <w:ind w:leftChars="-1" w:left="-2" w:firstLineChars="295" w:firstLine="708"/>
        <w:jc w:val="both"/>
        <w:textDirection w:val="btLr"/>
        <w:textAlignment w:val="top"/>
        <w:outlineLvl w:val="0"/>
        <w:rPr>
          <w:rFonts w:ascii="Times New Roman" w:eastAsia="Times New Roman" w:hAnsi="Times New Roman" w:cs="Times New Roman"/>
          <w:position w:val="-1"/>
          <w:sz w:val="24"/>
          <w:szCs w:val="24"/>
          <w:lang w:eastAsia="ru-RU"/>
        </w:rPr>
      </w:pPr>
      <w:r w:rsidRPr="001F425D">
        <w:rPr>
          <w:rFonts w:ascii="Times New Roman" w:eastAsia="Times New Roman" w:hAnsi="Times New Roman" w:cs="Times New Roman"/>
          <w:position w:val="-1"/>
          <w:sz w:val="24"/>
          <w:szCs w:val="24"/>
          <w:lang w:eastAsia="ru-RU"/>
        </w:rPr>
        <w:t xml:space="preserve">Загальна кількість балів, яку студент може отримати у процесі вивчення дисципліни протягом семестру, становить 100 балів, з яких 60 балів студент набирає при поточних видах контролю і 40 балів – у процесі підсумкового виду контролю (екзамену). </w:t>
      </w:r>
    </w:p>
    <w:p w14:paraId="066A827D" w14:textId="77777777" w:rsidR="001F425D" w:rsidRPr="001F425D" w:rsidRDefault="001F425D" w:rsidP="001F425D">
      <w:pPr>
        <w:suppressAutoHyphens/>
        <w:spacing w:after="0" w:line="240" w:lineRule="auto"/>
        <w:ind w:leftChars="-1" w:left="-2" w:firstLineChars="295" w:firstLine="708"/>
        <w:jc w:val="both"/>
        <w:textDirection w:val="btLr"/>
        <w:textAlignment w:val="top"/>
        <w:outlineLvl w:val="0"/>
        <w:rPr>
          <w:rFonts w:ascii="Times New Roman" w:eastAsia="Times New Roman" w:hAnsi="Times New Roman" w:cs="Times New Roman"/>
          <w:position w:val="-1"/>
          <w:sz w:val="24"/>
          <w:szCs w:val="24"/>
          <w:lang w:eastAsia="ru-RU"/>
        </w:rPr>
      </w:pPr>
      <w:r w:rsidRPr="001F425D">
        <w:rPr>
          <w:rFonts w:ascii="Times New Roman" w:eastAsia="Times New Roman" w:hAnsi="Times New Roman" w:cs="Times New Roman"/>
          <w:position w:val="-1"/>
          <w:sz w:val="24"/>
          <w:szCs w:val="24"/>
          <w:lang w:eastAsia="ru-RU"/>
        </w:rPr>
        <w:t>Кількість балів за кожний навчальний елемент виводиться із суми поточних видів контролю. Кількість балів за змістовний модуль дорівнює сумі балів, отриманих за навчальні елементи даного модуля. Максимальна кількість балів складає: за 1 змістовий модуль – 20; за 2 змістовий модуль – 20 балів, за ІНДЗ – по 10 балів у кожному модулі.</w:t>
      </w:r>
    </w:p>
    <w:p w14:paraId="3F1CA48A" w14:textId="77777777" w:rsidR="001F425D" w:rsidRDefault="001F425D" w:rsidP="001F425D">
      <w:pPr>
        <w:suppressAutoHyphens/>
        <w:spacing w:after="0" w:line="240" w:lineRule="auto"/>
        <w:ind w:leftChars="-1" w:left="-2" w:firstLineChars="295" w:firstLine="708"/>
        <w:jc w:val="both"/>
        <w:textDirection w:val="btLr"/>
        <w:textAlignment w:val="top"/>
        <w:outlineLvl w:val="0"/>
        <w:rPr>
          <w:rFonts w:ascii="Times New Roman" w:eastAsia="Times New Roman" w:hAnsi="Times New Roman" w:cs="Times New Roman"/>
          <w:position w:val="-1"/>
          <w:sz w:val="24"/>
          <w:szCs w:val="24"/>
          <w:lang w:eastAsia="ru-RU"/>
        </w:rPr>
      </w:pPr>
      <w:r w:rsidRPr="001F425D">
        <w:rPr>
          <w:rFonts w:ascii="Times New Roman" w:eastAsia="Times New Roman" w:hAnsi="Times New Roman" w:cs="Times New Roman"/>
          <w:position w:val="-1"/>
          <w:sz w:val="24"/>
          <w:szCs w:val="24"/>
          <w:lang w:eastAsia="ru-RU"/>
        </w:rPr>
        <w:t>Якщо студент за власною ініціативою, бажанням, крім обов’язкових видів контролю (60 балів), виконує додаткові види роботи (реферати, ІНДЗ, розв’язання додаткових завдань) при цьому набравши додатково не менше 30 балів, може отримати оцінку за екзамен автоматично.</w:t>
      </w:r>
    </w:p>
    <w:p w14:paraId="1D7C86FC" w14:textId="77777777" w:rsidR="00A13A69" w:rsidRDefault="00A13A69" w:rsidP="001F425D">
      <w:pPr>
        <w:suppressAutoHyphens/>
        <w:spacing w:after="0" w:line="240" w:lineRule="auto"/>
        <w:ind w:leftChars="-1" w:left="-2" w:firstLineChars="295" w:firstLine="708"/>
        <w:jc w:val="both"/>
        <w:textDirection w:val="btLr"/>
        <w:textAlignment w:val="top"/>
        <w:outlineLvl w:val="0"/>
        <w:rPr>
          <w:rFonts w:ascii="Times New Roman" w:eastAsia="Times New Roman" w:hAnsi="Times New Roman" w:cs="Times New Roman"/>
          <w:position w:val="-1"/>
          <w:sz w:val="24"/>
          <w:szCs w:val="24"/>
          <w:lang w:eastAsia="ru-RU"/>
        </w:rPr>
      </w:pPr>
    </w:p>
    <w:p w14:paraId="6CDF7E9D" w14:textId="77777777" w:rsidR="00A13A69" w:rsidRPr="00603C52" w:rsidRDefault="00A13A69" w:rsidP="00A13A69">
      <w:pPr>
        <w:spacing w:after="0" w:line="360" w:lineRule="auto"/>
        <w:ind w:firstLine="425"/>
        <w:jc w:val="center"/>
        <w:rPr>
          <w:rFonts w:ascii="Times New Roman" w:eastAsia="Times New Roman" w:hAnsi="Times New Roman" w:cs="Times New Roman"/>
          <w:b/>
          <w:sz w:val="24"/>
          <w:szCs w:val="24"/>
          <w:lang w:eastAsia="ru-RU"/>
        </w:rPr>
      </w:pPr>
      <w:r w:rsidRPr="00603C52">
        <w:rPr>
          <w:rFonts w:ascii="Times New Roman" w:eastAsia="Times New Roman" w:hAnsi="Times New Roman" w:cs="Times New Roman"/>
          <w:b/>
          <w:sz w:val="24"/>
          <w:szCs w:val="24"/>
          <w:lang w:eastAsia="ru-RU"/>
        </w:rPr>
        <w:t>Розподіл балів, які отримують студенти</w:t>
      </w:r>
    </w:p>
    <w:p w14:paraId="5509485E" w14:textId="77777777" w:rsidR="00A13A69" w:rsidRPr="00603C52" w:rsidRDefault="00A13A69" w:rsidP="00A13A69">
      <w:pPr>
        <w:spacing w:after="0" w:line="360" w:lineRule="auto"/>
        <w:ind w:firstLine="425"/>
        <w:jc w:val="center"/>
        <w:rPr>
          <w:rFonts w:ascii="Times New Roman" w:eastAsia="Times New Roman" w:hAnsi="Times New Roman" w:cs="Times New Roman"/>
          <w:b/>
          <w:sz w:val="24"/>
          <w:szCs w:val="24"/>
          <w:lang w:eastAsia="ru-RU"/>
        </w:rPr>
      </w:pPr>
      <w:r w:rsidRPr="00603C52">
        <w:rPr>
          <w:rFonts w:ascii="Times New Roman" w:eastAsia="Times New Roman" w:hAnsi="Times New Roman" w:cs="Times New Roman"/>
          <w:b/>
          <w:sz w:val="24"/>
          <w:szCs w:val="24"/>
          <w:lang w:eastAsia="ru-RU"/>
        </w:rPr>
        <w:t>з дисципліни «Обґрунтування економічних рішень та оцінювання ризиків»</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
        <w:gridCol w:w="500"/>
        <w:gridCol w:w="499"/>
        <w:gridCol w:w="500"/>
        <w:gridCol w:w="500"/>
        <w:gridCol w:w="499"/>
        <w:gridCol w:w="500"/>
        <w:gridCol w:w="499"/>
        <w:gridCol w:w="500"/>
        <w:gridCol w:w="6"/>
        <w:gridCol w:w="494"/>
        <w:gridCol w:w="499"/>
        <w:gridCol w:w="500"/>
        <w:gridCol w:w="499"/>
        <w:gridCol w:w="500"/>
        <w:gridCol w:w="500"/>
        <w:gridCol w:w="499"/>
        <w:gridCol w:w="500"/>
        <w:gridCol w:w="438"/>
        <w:gridCol w:w="425"/>
        <w:gridCol w:w="425"/>
        <w:gridCol w:w="426"/>
      </w:tblGrid>
      <w:tr w:rsidR="00A13A69" w:rsidRPr="00603C52" w14:paraId="1371F44D" w14:textId="77777777" w:rsidTr="00BD4EF4">
        <w:trPr>
          <w:trHeight w:val="423"/>
        </w:trPr>
        <w:tc>
          <w:tcPr>
            <w:tcW w:w="8931" w:type="dxa"/>
            <w:gridSpan w:val="19"/>
          </w:tcPr>
          <w:p w14:paraId="602A1763" w14:textId="77777777" w:rsidR="00A13A69" w:rsidRPr="00603C52" w:rsidRDefault="00A13A69" w:rsidP="00BD4EF4">
            <w:pPr>
              <w:spacing w:after="0" w:line="240" w:lineRule="auto"/>
              <w:ind w:left="-57" w:right="-57"/>
              <w:jc w:val="center"/>
              <w:rPr>
                <w:rFonts w:ascii="Times New Roman" w:eastAsia="Times New Roman" w:hAnsi="Times New Roman" w:cs="Times New Roman"/>
                <w:b/>
                <w:sz w:val="20"/>
                <w:szCs w:val="20"/>
                <w:lang w:eastAsia="ru-RU"/>
              </w:rPr>
            </w:pPr>
            <w:r w:rsidRPr="00603C52">
              <w:rPr>
                <w:rFonts w:ascii="Times New Roman" w:eastAsia="Times New Roman" w:hAnsi="Times New Roman" w:cs="Times New Roman"/>
                <w:sz w:val="20"/>
                <w:szCs w:val="20"/>
                <w:lang w:eastAsia="ru-RU"/>
              </w:rPr>
              <w:t>Поточне тестування та самостійна робота</w:t>
            </w:r>
          </w:p>
        </w:tc>
        <w:tc>
          <w:tcPr>
            <w:tcW w:w="425" w:type="dxa"/>
            <w:vMerge w:val="restart"/>
            <w:textDirection w:val="btLr"/>
            <w:vAlign w:val="center"/>
          </w:tcPr>
          <w:p w14:paraId="49D0179E" w14:textId="77777777" w:rsidR="00A13A69" w:rsidRPr="00603C52" w:rsidRDefault="00A13A69" w:rsidP="00BD4EF4">
            <w:pPr>
              <w:spacing w:after="0" w:line="240" w:lineRule="auto"/>
              <w:ind w:left="-57" w:right="-57"/>
              <w:jc w:val="center"/>
              <w:rPr>
                <w:rFonts w:ascii="Times New Roman" w:eastAsia="Times New Roman" w:hAnsi="Times New Roman" w:cs="Times New Roman"/>
                <w:b/>
                <w:sz w:val="20"/>
                <w:szCs w:val="20"/>
                <w:lang w:eastAsia="ru-RU"/>
              </w:rPr>
            </w:pPr>
            <w:r w:rsidRPr="00603C52">
              <w:rPr>
                <w:rFonts w:ascii="Times New Roman" w:eastAsia="Times New Roman" w:hAnsi="Times New Roman" w:cs="Times New Roman"/>
                <w:b/>
                <w:sz w:val="20"/>
                <w:szCs w:val="20"/>
                <w:lang w:eastAsia="ru-RU"/>
              </w:rPr>
              <w:t>ІНДЗ</w:t>
            </w:r>
          </w:p>
        </w:tc>
        <w:tc>
          <w:tcPr>
            <w:tcW w:w="425" w:type="dxa"/>
            <w:vMerge w:val="restart"/>
            <w:textDirection w:val="btLr"/>
            <w:vAlign w:val="center"/>
          </w:tcPr>
          <w:p w14:paraId="4F26DC64" w14:textId="77777777" w:rsidR="00A13A69" w:rsidRPr="00603C52" w:rsidRDefault="00A13A69" w:rsidP="00BD4EF4">
            <w:pPr>
              <w:spacing w:after="0" w:line="240" w:lineRule="auto"/>
              <w:ind w:left="-57" w:right="-57"/>
              <w:jc w:val="center"/>
              <w:rPr>
                <w:rFonts w:ascii="Times New Roman" w:eastAsia="Times New Roman" w:hAnsi="Times New Roman" w:cs="Times New Roman"/>
                <w:b/>
                <w:sz w:val="20"/>
                <w:szCs w:val="20"/>
                <w:lang w:eastAsia="ru-RU"/>
              </w:rPr>
            </w:pPr>
            <w:r w:rsidRPr="00603C52">
              <w:rPr>
                <w:rFonts w:ascii="Times New Roman" w:eastAsia="Times New Roman" w:hAnsi="Times New Roman" w:cs="Times New Roman"/>
                <w:b/>
                <w:sz w:val="20"/>
                <w:szCs w:val="20"/>
                <w:lang w:eastAsia="ru-RU"/>
              </w:rPr>
              <w:t>ЕКЗАМЕН</w:t>
            </w:r>
          </w:p>
        </w:tc>
        <w:tc>
          <w:tcPr>
            <w:tcW w:w="426" w:type="dxa"/>
            <w:vMerge w:val="restart"/>
            <w:textDirection w:val="btLr"/>
            <w:vAlign w:val="center"/>
          </w:tcPr>
          <w:p w14:paraId="20E1D9EC" w14:textId="77777777" w:rsidR="00A13A69" w:rsidRPr="00603C52" w:rsidRDefault="00A13A69" w:rsidP="00BD4EF4">
            <w:pPr>
              <w:spacing w:after="0" w:line="240" w:lineRule="auto"/>
              <w:ind w:left="-57" w:right="-57"/>
              <w:jc w:val="center"/>
              <w:rPr>
                <w:rFonts w:ascii="Times New Roman" w:eastAsia="Times New Roman" w:hAnsi="Times New Roman" w:cs="Times New Roman"/>
                <w:b/>
                <w:sz w:val="20"/>
                <w:szCs w:val="20"/>
                <w:lang w:eastAsia="ru-RU"/>
              </w:rPr>
            </w:pPr>
            <w:r w:rsidRPr="00603C52">
              <w:rPr>
                <w:rFonts w:ascii="Times New Roman" w:eastAsia="Times New Roman" w:hAnsi="Times New Roman" w:cs="Times New Roman"/>
                <w:b/>
                <w:sz w:val="20"/>
                <w:szCs w:val="20"/>
                <w:lang w:eastAsia="ru-RU"/>
              </w:rPr>
              <w:t xml:space="preserve">Всього </w:t>
            </w:r>
          </w:p>
        </w:tc>
      </w:tr>
      <w:tr w:rsidR="00A13A69" w:rsidRPr="00603C52" w14:paraId="2249808F" w14:textId="77777777" w:rsidTr="00BD4EF4">
        <w:trPr>
          <w:trHeight w:val="70"/>
        </w:trPr>
        <w:tc>
          <w:tcPr>
            <w:tcW w:w="4502" w:type="dxa"/>
            <w:gridSpan w:val="10"/>
          </w:tcPr>
          <w:p w14:paraId="15B5DEFB" w14:textId="77777777" w:rsidR="00A13A69" w:rsidRPr="00603C52" w:rsidRDefault="00A13A69" w:rsidP="00BD4EF4">
            <w:pPr>
              <w:spacing w:after="0" w:line="240" w:lineRule="auto"/>
              <w:ind w:left="-57" w:right="-57"/>
              <w:jc w:val="center"/>
              <w:rPr>
                <w:rFonts w:ascii="Times New Roman" w:eastAsia="Times New Roman" w:hAnsi="Times New Roman" w:cs="Times New Roman"/>
                <w:b/>
                <w:sz w:val="20"/>
                <w:szCs w:val="20"/>
                <w:lang w:eastAsia="ru-RU"/>
              </w:rPr>
            </w:pPr>
            <w:r w:rsidRPr="00603C52">
              <w:rPr>
                <w:rFonts w:ascii="Times New Roman" w:eastAsia="Times New Roman" w:hAnsi="Times New Roman" w:cs="Times New Roman"/>
                <w:b/>
                <w:sz w:val="20"/>
                <w:szCs w:val="20"/>
                <w:lang w:eastAsia="ru-RU"/>
              </w:rPr>
              <w:t>Змістовий модуль №1</w:t>
            </w:r>
          </w:p>
        </w:tc>
        <w:tc>
          <w:tcPr>
            <w:tcW w:w="4429" w:type="dxa"/>
            <w:gridSpan w:val="9"/>
          </w:tcPr>
          <w:p w14:paraId="7D37EEB7" w14:textId="77777777" w:rsidR="00A13A69" w:rsidRPr="00603C52" w:rsidRDefault="00A13A69" w:rsidP="00BD4EF4">
            <w:pPr>
              <w:spacing w:after="0" w:line="240" w:lineRule="auto"/>
              <w:ind w:left="-57" w:right="-57"/>
              <w:jc w:val="center"/>
              <w:rPr>
                <w:rFonts w:ascii="Times New Roman" w:eastAsia="Times New Roman" w:hAnsi="Times New Roman" w:cs="Times New Roman"/>
                <w:b/>
                <w:sz w:val="20"/>
                <w:szCs w:val="20"/>
                <w:lang w:eastAsia="ru-RU"/>
              </w:rPr>
            </w:pPr>
            <w:r w:rsidRPr="00603C52">
              <w:rPr>
                <w:rFonts w:ascii="Times New Roman" w:eastAsia="Times New Roman" w:hAnsi="Times New Roman" w:cs="Times New Roman"/>
                <w:b/>
                <w:sz w:val="20"/>
                <w:szCs w:val="20"/>
                <w:lang w:eastAsia="ru-RU"/>
              </w:rPr>
              <w:t>Змістовий модуль № 2</w:t>
            </w:r>
          </w:p>
        </w:tc>
        <w:tc>
          <w:tcPr>
            <w:tcW w:w="425" w:type="dxa"/>
            <w:vMerge/>
          </w:tcPr>
          <w:p w14:paraId="65CDD0C6" w14:textId="77777777" w:rsidR="00A13A69" w:rsidRPr="00603C52" w:rsidRDefault="00A13A69" w:rsidP="00BD4EF4">
            <w:pPr>
              <w:spacing w:after="0" w:line="240" w:lineRule="auto"/>
              <w:ind w:left="-57" w:right="-57"/>
              <w:jc w:val="center"/>
              <w:rPr>
                <w:rFonts w:ascii="Times New Roman" w:eastAsia="Times New Roman" w:hAnsi="Times New Roman" w:cs="Times New Roman"/>
                <w:b/>
                <w:sz w:val="20"/>
                <w:szCs w:val="20"/>
                <w:lang w:eastAsia="ru-RU"/>
              </w:rPr>
            </w:pPr>
          </w:p>
        </w:tc>
        <w:tc>
          <w:tcPr>
            <w:tcW w:w="425" w:type="dxa"/>
            <w:vMerge/>
          </w:tcPr>
          <w:p w14:paraId="23CF2428" w14:textId="77777777" w:rsidR="00A13A69" w:rsidRPr="00603C52" w:rsidRDefault="00A13A69" w:rsidP="00BD4EF4">
            <w:pPr>
              <w:spacing w:after="0" w:line="240" w:lineRule="auto"/>
              <w:ind w:left="-57" w:right="-57"/>
              <w:jc w:val="center"/>
              <w:rPr>
                <w:rFonts w:ascii="Times New Roman" w:eastAsia="Times New Roman" w:hAnsi="Times New Roman" w:cs="Times New Roman"/>
                <w:b/>
                <w:sz w:val="20"/>
                <w:szCs w:val="20"/>
                <w:lang w:eastAsia="ru-RU"/>
              </w:rPr>
            </w:pPr>
          </w:p>
        </w:tc>
        <w:tc>
          <w:tcPr>
            <w:tcW w:w="426" w:type="dxa"/>
            <w:vMerge/>
          </w:tcPr>
          <w:p w14:paraId="5CAADF68" w14:textId="77777777" w:rsidR="00A13A69" w:rsidRPr="00603C52" w:rsidRDefault="00A13A69" w:rsidP="00BD4EF4">
            <w:pPr>
              <w:spacing w:after="0" w:line="240" w:lineRule="auto"/>
              <w:ind w:left="-57" w:right="-57"/>
              <w:jc w:val="center"/>
              <w:rPr>
                <w:rFonts w:ascii="Times New Roman" w:eastAsia="Times New Roman" w:hAnsi="Times New Roman" w:cs="Times New Roman"/>
                <w:b/>
                <w:sz w:val="20"/>
                <w:szCs w:val="20"/>
                <w:lang w:eastAsia="ru-RU"/>
              </w:rPr>
            </w:pPr>
          </w:p>
        </w:tc>
      </w:tr>
      <w:tr w:rsidR="00A13A69" w:rsidRPr="00603C52" w14:paraId="7A7DD1B3" w14:textId="77777777" w:rsidTr="00BD4EF4">
        <w:trPr>
          <w:cantSplit/>
          <w:trHeight w:val="1419"/>
        </w:trPr>
        <w:tc>
          <w:tcPr>
            <w:tcW w:w="499" w:type="dxa"/>
            <w:vAlign w:val="center"/>
          </w:tcPr>
          <w:p w14:paraId="78D5B760"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Т1</w:t>
            </w:r>
          </w:p>
        </w:tc>
        <w:tc>
          <w:tcPr>
            <w:tcW w:w="500" w:type="dxa"/>
            <w:vAlign w:val="center"/>
          </w:tcPr>
          <w:p w14:paraId="39E8DE61"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Т2</w:t>
            </w:r>
          </w:p>
        </w:tc>
        <w:tc>
          <w:tcPr>
            <w:tcW w:w="499" w:type="dxa"/>
            <w:vAlign w:val="center"/>
          </w:tcPr>
          <w:p w14:paraId="35A7F67F"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Т3</w:t>
            </w:r>
          </w:p>
        </w:tc>
        <w:tc>
          <w:tcPr>
            <w:tcW w:w="500" w:type="dxa"/>
            <w:vAlign w:val="center"/>
          </w:tcPr>
          <w:p w14:paraId="07A83604"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Т4</w:t>
            </w:r>
          </w:p>
        </w:tc>
        <w:tc>
          <w:tcPr>
            <w:tcW w:w="500" w:type="dxa"/>
            <w:vAlign w:val="center"/>
          </w:tcPr>
          <w:p w14:paraId="5B2CDCB1"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Т5</w:t>
            </w:r>
          </w:p>
        </w:tc>
        <w:tc>
          <w:tcPr>
            <w:tcW w:w="499" w:type="dxa"/>
            <w:vAlign w:val="center"/>
          </w:tcPr>
          <w:p w14:paraId="631B56B4"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Т6</w:t>
            </w:r>
          </w:p>
        </w:tc>
        <w:tc>
          <w:tcPr>
            <w:tcW w:w="500" w:type="dxa"/>
            <w:vAlign w:val="center"/>
          </w:tcPr>
          <w:p w14:paraId="2ADA2084"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Т7</w:t>
            </w:r>
          </w:p>
        </w:tc>
        <w:tc>
          <w:tcPr>
            <w:tcW w:w="499" w:type="dxa"/>
            <w:vAlign w:val="center"/>
          </w:tcPr>
          <w:p w14:paraId="0D1E3BBA"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Т8</w:t>
            </w:r>
          </w:p>
        </w:tc>
        <w:tc>
          <w:tcPr>
            <w:tcW w:w="500" w:type="dxa"/>
            <w:textDirection w:val="btLr"/>
            <w:vAlign w:val="center"/>
          </w:tcPr>
          <w:p w14:paraId="5BE604E4"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Модульна робота</w:t>
            </w:r>
          </w:p>
        </w:tc>
        <w:tc>
          <w:tcPr>
            <w:tcW w:w="500" w:type="dxa"/>
            <w:gridSpan w:val="2"/>
            <w:vAlign w:val="center"/>
          </w:tcPr>
          <w:p w14:paraId="2256931E"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Т9</w:t>
            </w:r>
          </w:p>
        </w:tc>
        <w:tc>
          <w:tcPr>
            <w:tcW w:w="499" w:type="dxa"/>
            <w:vAlign w:val="center"/>
          </w:tcPr>
          <w:p w14:paraId="6E56BC23"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Т 10</w:t>
            </w:r>
          </w:p>
        </w:tc>
        <w:tc>
          <w:tcPr>
            <w:tcW w:w="500" w:type="dxa"/>
            <w:vAlign w:val="center"/>
          </w:tcPr>
          <w:p w14:paraId="107C8D8B"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Т 11</w:t>
            </w:r>
          </w:p>
        </w:tc>
        <w:tc>
          <w:tcPr>
            <w:tcW w:w="499" w:type="dxa"/>
            <w:vAlign w:val="center"/>
          </w:tcPr>
          <w:p w14:paraId="154EC6AB"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Т 12</w:t>
            </w:r>
          </w:p>
        </w:tc>
        <w:tc>
          <w:tcPr>
            <w:tcW w:w="500" w:type="dxa"/>
            <w:vAlign w:val="center"/>
          </w:tcPr>
          <w:p w14:paraId="0A28584E"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Т 13</w:t>
            </w:r>
          </w:p>
        </w:tc>
        <w:tc>
          <w:tcPr>
            <w:tcW w:w="500" w:type="dxa"/>
            <w:vAlign w:val="center"/>
          </w:tcPr>
          <w:p w14:paraId="48D05511"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Т 14</w:t>
            </w:r>
          </w:p>
        </w:tc>
        <w:tc>
          <w:tcPr>
            <w:tcW w:w="499" w:type="dxa"/>
            <w:vAlign w:val="center"/>
          </w:tcPr>
          <w:p w14:paraId="7B5C57DF"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Т 15</w:t>
            </w:r>
          </w:p>
        </w:tc>
        <w:tc>
          <w:tcPr>
            <w:tcW w:w="500" w:type="dxa"/>
            <w:vAlign w:val="center"/>
          </w:tcPr>
          <w:p w14:paraId="20A3F907"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Т 16</w:t>
            </w:r>
          </w:p>
        </w:tc>
        <w:tc>
          <w:tcPr>
            <w:tcW w:w="438" w:type="dxa"/>
            <w:textDirection w:val="btLr"/>
            <w:vAlign w:val="center"/>
          </w:tcPr>
          <w:p w14:paraId="4D95547D"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Модульна робота</w:t>
            </w:r>
          </w:p>
        </w:tc>
        <w:tc>
          <w:tcPr>
            <w:tcW w:w="425" w:type="dxa"/>
            <w:vMerge/>
            <w:vAlign w:val="center"/>
          </w:tcPr>
          <w:p w14:paraId="74D71C2B"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p>
        </w:tc>
        <w:tc>
          <w:tcPr>
            <w:tcW w:w="425" w:type="dxa"/>
            <w:vMerge/>
            <w:vAlign w:val="center"/>
          </w:tcPr>
          <w:p w14:paraId="7B6098E0"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p>
        </w:tc>
        <w:tc>
          <w:tcPr>
            <w:tcW w:w="426" w:type="dxa"/>
            <w:vMerge/>
            <w:vAlign w:val="center"/>
          </w:tcPr>
          <w:p w14:paraId="43D5C1EF"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p>
        </w:tc>
      </w:tr>
      <w:tr w:rsidR="00A13A69" w:rsidRPr="00603C52" w14:paraId="69DA4584" w14:textId="77777777" w:rsidTr="00BD4EF4">
        <w:trPr>
          <w:trHeight w:val="176"/>
        </w:trPr>
        <w:tc>
          <w:tcPr>
            <w:tcW w:w="499" w:type="dxa"/>
          </w:tcPr>
          <w:p w14:paraId="47E2C51A"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2</w:t>
            </w:r>
          </w:p>
        </w:tc>
        <w:tc>
          <w:tcPr>
            <w:tcW w:w="500" w:type="dxa"/>
          </w:tcPr>
          <w:p w14:paraId="61B040B3"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2</w:t>
            </w:r>
          </w:p>
        </w:tc>
        <w:tc>
          <w:tcPr>
            <w:tcW w:w="499" w:type="dxa"/>
          </w:tcPr>
          <w:p w14:paraId="41AEED17"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2</w:t>
            </w:r>
          </w:p>
        </w:tc>
        <w:tc>
          <w:tcPr>
            <w:tcW w:w="500" w:type="dxa"/>
          </w:tcPr>
          <w:p w14:paraId="6ECA71EE"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2</w:t>
            </w:r>
          </w:p>
        </w:tc>
        <w:tc>
          <w:tcPr>
            <w:tcW w:w="500" w:type="dxa"/>
          </w:tcPr>
          <w:p w14:paraId="6781AAD9"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2</w:t>
            </w:r>
          </w:p>
        </w:tc>
        <w:tc>
          <w:tcPr>
            <w:tcW w:w="499" w:type="dxa"/>
          </w:tcPr>
          <w:p w14:paraId="74843C8B"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2</w:t>
            </w:r>
          </w:p>
        </w:tc>
        <w:tc>
          <w:tcPr>
            <w:tcW w:w="500" w:type="dxa"/>
          </w:tcPr>
          <w:p w14:paraId="1013880D"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2</w:t>
            </w:r>
          </w:p>
        </w:tc>
        <w:tc>
          <w:tcPr>
            <w:tcW w:w="499" w:type="dxa"/>
          </w:tcPr>
          <w:p w14:paraId="58570F65"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1</w:t>
            </w:r>
          </w:p>
        </w:tc>
        <w:tc>
          <w:tcPr>
            <w:tcW w:w="500" w:type="dxa"/>
          </w:tcPr>
          <w:p w14:paraId="1EF68A22"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10</w:t>
            </w:r>
          </w:p>
        </w:tc>
        <w:tc>
          <w:tcPr>
            <w:tcW w:w="500" w:type="dxa"/>
            <w:gridSpan w:val="2"/>
          </w:tcPr>
          <w:p w14:paraId="731DF82A"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2</w:t>
            </w:r>
          </w:p>
        </w:tc>
        <w:tc>
          <w:tcPr>
            <w:tcW w:w="499" w:type="dxa"/>
          </w:tcPr>
          <w:p w14:paraId="5FC65DD7"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2</w:t>
            </w:r>
          </w:p>
        </w:tc>
        <w:tc>
          <w:tcPr>
            <w:tcW w:w="500" w:type="dxa"/>
          </w:tcPr>
          <w:p w14:paraId="580AE13D"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2</w:t>
            </w:r>
          </w:p>
        </w:tc>
        <w:tc>
          <w:tcPr>
            <w:tcW w:w="499" w:type="dxa"/>
          </w:tcPr>
          <w:p w14:paraId="346FBCB9"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2</w:t>
            </w:r>
          </w:p>
        </w:tc>
        <w:tc>
          <w:tcPr>
            <w:tcW w:w="500" w:type="dxa"/>
          </w:tcPr>
          <w:p w14:paraId="3DA7DDB3"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2</w:t>
            </w:r>
          </w:p>
        </w:tc>
        <w:tc>
          <w:tcPr>
            <w:tcW w:w="500" w:type="dxa"/>
          </w:tcPr>
          <w:p w14:paraId="6BF0E35B"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2</w:t>
            </w:r>
          </w:p>
        </w:tc>
        <w:tc>
          <w:tcPr>
            <w:tcW w:w="499" w:type="dxa"/>
          </w:tcPr>
          <w:p w14:paraId="134F1744"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2</w:t>
            </w:r>
          </w:p>
        </w:tc>
        <w:tc>
          <w:tcPr>
            <w:tcW w:w="500" w:type="dxa"/>
          </w:tcPr>
          <w:p w14:paraId="5C3C5342"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1</w:t>
            </w:r>
          </w:p>
        </w:tc>
        <w:tc>
          <w:tcPr>
            <w:tcW w:w="438" w:type="dxa"/>
          </w:tcPr>
          <w:p w14:paraId="1152F6BA"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10</w:t>
            </w:r>
          </w:p>
        </w:tc>
        <w:tc>
          <w:tcPr>
            <w:tcW w:w="425" w:type="dxa"/>
          </w:tcPr>
          <w:p w14:paraId="36CFF8B1"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10</w:t>
            </w:r>
          </w:p>
        </w:tc>
        <w:tc>
          <w:tcPr>
            <w:tcW w:w="425" w:type="dxa"/>
          </w:tcPr>
          <w:p w14:paraId="63845DD7"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40</w:t>
            </w:r>
          </w:p>
        </w:tc>
        <w:tc>
          <w:tcPr>
            <w:tcW w:w="426" w:type="dxa"/>
          </w:tcPr>
          <w:p w14:paraId="6810DC24" w14:textId="77777777" w:rsidR="00A13A69" w:rsidRPr="00603C52" w:rsidRDefault="00A13A69" w:rsidP="00BD4EF4">
            <w:pPr>
              <w:spacing w:after="0" w:line="240" w:lineRule="auto"/>
              <w:ind w:left="-57" w:right="-57"/>
              <w:jc w:val="center"/>
              <w:rPr>
                <w:rFonts w:ascii="Times New Roman" w:eastAsia="Times New Roman" w:hAnsi="Times New Roman" w:cs="Times New Roman"/>
                <w:sz w:val="20"/>
                <w:szCs w:val="20"/>
                <w:lang w:eastAsia="ru-RU"/>
              </w:rPr>
            </w:pPr>
            <w:r w:rsidRPr="00603C52">
              <w:rPr>
                <w:rFonts w:ascii="Times New Roman" w:eastAsia="Times New Roman" w:hAnsi="Times New Roman" w:cs="Times New Roman"/>
                <w:sz w:val="20"/>
                <w:szCs w:val="20"/>
                <w:lang w:eastAsia="ru-RU"/>
              </w:rPr>
              <w:t>100</w:t>
            </w:r>
          </w:p>
        </w:tc>
      </w:tr>
    </w:tbl>
    <w:p w14:paraId="75A9BD21" w14:textId="77777777" w:rsidR="00A13A69" w:rsidRPr="00603C52" w:rsidRDefault="00A13A69" w:rsidP="00A13A69">
      <w:pPr>
        <w:spacing w:after="0" w:line="240" w:lineRule="auto"/>
        <w:ind w:firstLine="600"/>
        <w:rPr>
          <w:rFonts w:ascii="Times New Roman" w:eastAsia="Times New Roman" w:hAnsi="Times New Roman" w:cs="Times New Roman"/>
          <w:sz w:val="24"/>
          <w:szCs w:val="24"/>
          <w:lang w:eastAsia="ru-RU"/>
        </w:rPr>
      </w:pPr>
      <w:r w:rsidRPr="00603C52">
        <w:rPr>
          <w:rFonts w:ascii="Times New Roman" w:eastAsia="Times New Roman" w:hAnsi="Times New Roman" w:cs="Times New Roman"/>
          <w:sz w:val="24"/>
          <w:szCs w:val="24"/>
          <w:lang w:eastAsia="ru-RU"/>
        </w:rPr>
        <w:t>Т1, Т2 ... Т16 – теми змістових модулів.</w:t>
      </w:r>
    </w:p>
    <w:p w14:paraId="09F3E687" w14:textId="77777777" w:rsidR="00A13A69" w:rsidRPr="001F425D" w:rsidRDefault="00A13A69" w:rsidP="001F425D">
      <w:pPr>
        <w:suppressAutoHyphens/>
        <w:spacing w:after="0" w:line="240" w:lineRule="auto"/>
        <w:ind w:leftChars="-1" w:left="-2" w:firstLineChars="295" w:firstLine="708"/>
        <w:jc w:val="both"/>
        <w:textDirection w:val="btLr"/>
        <w:textAlignment w:val="top"/>
        <w:outlineLvl w:val="0"/>
        <w:rPr>
          <w:rFonts w:ascii="Times New Roman" w:eastAsia="Times New Roman" w:hAnsi="Times New Roman" w:cs="Times New Roman"/>
          <w:position w:val="-1"/>
          <w:sz w:val="24"/>
          <w:szCs w:val="24"/>
          <w:lang w:eastAsia="ru-RU"/>
        </w:rPr>
      </w:pPr>
    </w:p>
    <w:p w14:paraId="48E125A3" w14:textId="77777777" w:rsidR="001F425D" w:rsidRPr="001F425D" w:rsidRDefault="001F425D" w:rsidP="001F425D">
      <w:pPr>
        <w:suppressAutoHyphens/>
        <w:spacing w:after="0" w:line="240" w:lineRule="auto"/>
        <w:ind w:leftChars="-1" w:left="-2" w:firstLineChars="295" w:firstLine="708"/>
        <w:jc w:val="both"/>
        <w:textDirection w:val="btLr"/>
        <w:textAlignment w:val="top"/>
        <w:outlineLvl w:val="0"/>
        <w:rPr>
          <w:rFonts w:ascii="Times New Roman" w:eastAsia="Times New Roman" w:hAnsi="Times New Roman" w:cs="Times New Roman"/>
          <w:i/>
          <w:position w:val="-1"/>
          <w:sz w:val="24"/>
          <w:szCs w:val="24"/>
          <w:lang w:eastAsia="ru-RU"/>
        </w:rPr>
      </w:pPr>
      <w:r w:rsidRPr="001F425D">
        <w:rPr>
          <w:rFonts w:ascii="Times New Roman" w:eastAsia="Times New Roman" w:hAnsi="Times New Roman" w:cs="Times New Roman"/>
          <w:position w:val="-1"/>
          <w:sz w:val="24"/>
          <w:szCs w:val="24"/>
          <w:lang w:eastAsia="ru-RU"/>
        </w:rPr>
        <w:lastRenderedPageBreak/>
        <w:t xml:space="preserve">Відповідно до вимог Болонської угоди проводиться місцева (національна) шкала визначення оцінок і шкала ECTS. </w:t>
      </w:r>
      <w:r w:rsidRPr="001F425D">
        <w:rPr>
          <w:rFonts w:ascii="Times New Roman" w:eastAsia="Times New Roman" w:hAnsi="Times New Roman" w:cs="Times New Roman"/>
          <w:i/>
          <w:position w:val="-1"/>
          <w:sz w:val="24"/>
          <w:szCs w:val="24"/>
          <w:lang w:eastAsia="ru-RU"/>
        </w:rPr>
        <w:t>Для їх порівняння використовується така таблиця:</w:t>
      </w:r>
    </w:p>
    <w:p w14:paraId="006DC073" w14:textId="77777777" w:rsidR="001F425D" w:rsidRPr="001F425D" w:rsidRDefault="001F425D" w:rsidP="001F425D">
      <w:pPr>
        <w:pBdr>
          <w:top w:val="nil"/>
          <w:left w:val="nil"/>
          <w:bottom w:val="nil"/>
          <w:right w:val="nil"/>
          <w:between w:val="nil"/>
        </w:pBdr>
        <w:tabs>
          <w:tab w:val="left" w:pos="709"/>
        </w:tabs>
        <w:suppressAutoHyphens/>
        <w:spacing w:after="0" w:line="240" w:lineRule="auto"/>
        <w:ind w:leftChars="-1" w:left="-2" w:firstLineChars="294" w:firstLine="706"/>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0D7CB447" w14:textId="788118E1" w:rsidR="001F425D" w:rsidRPr="001F425D" w:rsidRDefault="001F425D" w:rsidP="001F425D">
      <w:pPr>
        <w:pBdr>
          <w:top w:val="nil"/>
          <w:left w:val="nil"/>
          <w:bottom w:val="nil"/>
          <w:right w:val="nil"/>
          <w:between w:val="nil"/>
        </w:pBdr>
        <w:tabs>
          <w:tab w:val="left" w:pos="709"/>
        </w:tabs>
        <w:suppressAutoHyphens/>
        <w:spacing w:after="0" w:line="240" w:lineRule="auto"/>
        <w:ind w:leftChars="-1" w:left="-2" w:firstLineChars="294" w:firstLine="708"/>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1F425D">
        <w:rPr>
          <w:rFonts w:ascii="Times New Roman" w:eastAsia="Times New Roman" w:hAnsi="Times New Roman" w:cs="Times New Roman"/>
          <w:b/>
          <w:color w:val="000000"/>
          <w:position w:val="-1"/>
          <w:sz w:val="24"/>
          <w:szCs w:val="24"/>
          <w:lang w:eastAsia="ru-RU"/>
        </w:rPr>
        <w:t>Шкала оцінювання: національна та ЄКТС</w:t>
      </w:r>
    </w:p>
    <w:p w14:paraId="041CB9A0" w14:textId="77777777" w:rsidR="001F425D" w:rsidRPr="001F425D" w:rsidRDefault="001F425D" w:rsidP="001F425D">
      <w:pPr>
        <w:pBdr>
          <w:top w:val="nil"/>
          <w:left w:val="nil"/>
          <w:bottom w:val="nil"/>
          <w:right w:val="nil"/>
          <w:between w:val="nil"/>
        </w:pBdr>
        <w:tabs>
          <w:tab w:val="left" w:pos="709"/>
        </w:tabs>
        <w:suppressAutoHyphens/>
        <w:spacing w:after="0" w:line="240" w:lineRule="auto"/>
        <w:ind w:leftChars="-1" w:left="-2" w:firstLineChars="294" w:firstLine="706"/>
        <w:jc w:val="center"/>
        <w:textDirection w:val="btLr"/>
        <w:textAlignment w:val="top"/>
        <w:outlineLvl w:val="0"/>
        <w:rPr>
          <w:rFonts w:ascii="Times New Roman" w:eastAsia="Times New Roman" w:hAnsi="Times New Roman" w:cs="Times New Roman"/>
          <w:color w:val="000000"/>
          <w:position w:val="-1"/>
          <w:sz w:val="24"/>
          <w:szCs w:val="24"/>
          <w:lang w:eastAsia="ru-RU"/>
        </w:rPr>
      </w:pPr>
    </w:p>
    <w:tbl>
      <w:tblPr>
        <w:tblW w:w="96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1"/>
        <w:gridCol w:w="3021"/>
        <w:gridCol w:w="3360"/>
      </w:tblGrid>
      <w:tr w:rsidR="001F425D" w:rsidRPr="001F425D" w14:paraId="499365BE" w14:textId="77777777" w:rsidTr="00354D5A">
        <w:trPr>
          <w:cantSplit/>
          <w:trHeight w:val="238"/>
        </w:trPr>
        <w:tc>
          <w:tcPr>
            <w:tcW w:w="3261" w:type="dxa"/>
            <w:vMerge w:val="restart"/>
            <w:vAlign w:val="center"/>
          </w:tcPr>
          <w:p w14:paraId="5D09E615" w14:textId="77777777" w:rsidR="001F425D" w:rsidRPr="001F425D" w:rsidRDefault="001F425D" w:rsidP="001F425D">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b/>
                <w:color w:val="000000"/>
                <w:position w:val="-1"/>
                <w:sz w:val="20"/>
                <w:szCs w:val="24"/>
                <w:lang w:eastAsia="ru-RU"/>
              </w:rPr>
              <w:t>Оцінка за національною шкалою</w:t>
            </w:r>
          </w:p>
        </w:tc>
        <w:tc>
          <w:tcPr>
            <w:tcW w:w="6381" w:type="dxa"/>
            <w:gridSpan w:val="2"/>
            <w:vAlign w:val="center"/>
          </w:tcPr>
          <w:p w14:paraId="5FCCA99A" w14:textId="77777777" w:rsidR="001F425D" w:rsidRPr="001F425D" w:rsidRDefault="001F425D" w:rsidP="001F425D">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800000"/>
                <w:position w:val="-1"/>
                <w:sz w:val="20"/>
                <w:szCs w:val="24"/>
                <w:lang w:eastAsia="ru-RU"/>
              </w:rPr>
            </w:pPr>
            <w:r w:rsidRPr="001F425D">
              <w:rPr>
                <w:rFonts w:ascii="Times New Roman" w:eastAsia="Times New Roman" w:hAnsi="Times New Roman" w:cs="Times New Roman"/>
                <w:b/>
                <w:color w:val="000000"/>
                <w:position w:val="-1"/>
                <w:sz w:val="20"/>
                <w:szCs w:val="24"/>
                <w:lang w:eastAsia="ru-RU"/>
              </w:rPr>
              <w:t>Оцінка за шкалою ECTS</w:t>
            </w:r>
          </w:p>
        </w:tc>
      </w:tr>
      <w:tr w:rsidR="001F425D" w:rsidRPr="001F425D" w14:paraId="0639546C" w14:textId="77777777" w:rsidTr="00354D5A">
        <w:trPr>
          <w:cantSplit/>
          <w:trHeight w:val="231"/>
        </w:trPr>
        <w:tc>
          <w:tcPr>
            <w:tcW w:w="3261" w:type="dxa"/>
            <w:vMerge/>
            <w:vAlign w:val="center"/>
          </w:tcPr>
          <w:p w14:paraId="36B2F9F9" w14:textId="77777777" w:rsidR="001F425D" w:rsidRPr="001F425D" w:rsidRDefault="001F425D" w:rsidP="001F425D">
            <w:pPr>
              <w:widowControl w:val="0"/>
              <w:pBdr>
                <w:top w:val="nil"/>
                <w:left w:val="nil"/>
                <w:bottom w:val="nil"/>
                <w:right w:val="nil"/>
                <w:between w:val="nil"/>
              </w:pBdr>
              <w:suppressAutoHyphens/>
              <w:spacing w:after="0"/>
              <w:ind w:leftChars="-1" w:hangingChars="1" w:hanging="2"/>
              <w:textDirection w:val="btLr"/>
              <w:textAlignment w:val="top"/>
              <w:outlineLvl w:val="0"/>
              <w:rPr>
                <w:rFonts w:ascii="Times New Roman" w:eastAsia="Times New Roman" w:hAnsi="Times New Roman" w:cs="Times New Roman"/>
                <w:color w:val="800000"/>
                <w:position w:val="-1"/>
                <w:sz w:val="20"/>
                <w:szCs w:val="24"/>
                <w:lang w:eastAsia="ru-RU"/>
              </w:rPr>
            </w:pPr>
          </w:p>
        </w:tc>
        <w:tc>
          <w:tcPr>
            <w:tcW w:w="3021" w:type="dxa"/>
            <w:vAlign w:val="center"/>
          </w:tcPr>
          <w:p w14:paraId="0B2C9808" w14:textId="77777777" w:rsidR="001F425D" w:rsidRPr="001F425D" w:rsidRDefault="001F425D" w:rsidP="001F425D">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b/>
                <w:color w:val="000000"/>
                <w:position w:val="-1"/>
                <w:sz w:val="20"/>
                <w:szCs w:val="24"/>
                <w:lang w:eastAsia="ru-RU"/>
              </w:rPr>
              <w:t>Оцінка (бали)</w:t>
            </w:r>
          </w:p>
        </w:tc>
        <w:tc>
          <w:tcPr>
            <w:tcW w:w="3360" w:type="dxa"/>
            <w:vAlign w:val="center"/>
          </w:tcPr>
          <w:p w14:paraId="48D124D3" w14:textId="77777777" w:rsidR="001F425D" w:rsidRPr="001F425D" w:rsidRDefault="001F425D" w:rsidP="001F425D">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b/>
                <w:color w:val="000000"/>
                <w:position w:val="-1"/>
                <w:sz w:val="20"/>
                <w:szCs w:val="24"/>
                <w:lang w:eastAsia="ru-RU"/>
              </w:rPr>
              <w:t xml:space="preserve">Пояснення за </w:t>
            </w:r>
          </w:p>
          <w:p w14:paraId="1A7E9C27" w14:textId="77777777" w:rsidR="001F425D" w:rsidRPr="001F425D" w:rsidRDefault="001F425D" w:rsidP="001F425D">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b/>
                <w:color w:val="000000"/>
                <w:position w:val="-1"/>
                <w:sz w:val="20"/>
                <w:szCs w:val="24"/>
                <w:lang w:eastAsia="ru-RU"/>
              </w:rPr>
              <w:t>розширеною шкалою</w:t>
            </w:r>
          </w:p>
        </w:tc>
      </w:tr>
      <w:tr w:rsidR="001F425D" w:rsidRPr="001F425D" w14:paraId="6AD12D19" w14:textId="77777777" w:rsidTr="00354D5A">
        <w:trPr>
          <w:trHeight w:val="178"/>
        </w:trPr>
        <w:tc>
          <w:tcPr>
            <w:tcW w:w="3261" w:type="dxa"/>
            <w:vAlign w:val="center"/>
          </w:tcPr>
          <w:p w14:paraId="606854F3" w14:textId="77777777" w:rsidR="001F425D" w:rsidRPr="001F425D" w:rsidRDefault="001F425D" w:rsidP="001F425D">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b/>
                <w:color w:val="000000"/>
                <w:position w:val="-1"/>
                <w:sz w:val="20"/>
                <w:szCs w:val="24"/>
                <w:lang w:eastAsia="ru-RU"/>
              </w:rPr>
              <w:t>Відмінно</w:t>
            </w:r>
          </w:p>
        </w:tc>
        <w:tc>
          <w:tcPr>
            <w:tcW w:w="3021" w:type="dxa"/>
            <w:vAlign w:val="center"/>
          </w:tcPr>
          <w:p w14:paraId="1D8FE471"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A (90-100)</w:t>
            </w:r>
          </w:p>
        </w:tc>
        <w:tc>
          <w:tcPr>
            <w:tcW w:w="3360" w:type="dxa"/>
          </w:tcPr>
          <w:p w14:paraId="343B87B0"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відмінно</w:t>
            </w:r>
          </w:p>
        </w:tc>
      </w:tr>
      <w:tr w:rsidR="001F425D" w:rsidRPr="001F425D" w14:paraId="5A3F6136" w14:textId="77777777" w:rsidTr="00354D5A">
        <w:trPr>
          <w:cantSplit/>
          <w:trHeight w:val="138"/>
        </w:trPr>
        <w:tc>
          <w:tcPr>
            <w:tcW w:w="3261" w:type="dxa"/>
            <w:vMerge w:val="restart"/>
            <w:vAlign w:val="center"/>
          </w:tcPr>
          <w:p w14:paraId="75BC00D4" w14:textId="77777777" w:rsidR="001F425D" w:rsidRPr="001F425D" w:rsidRDefault="001F425D" w:rsidP="001F425D">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b/>
                <w:color w:val="000000"/>
                <w:position w:val="-1"/>
                <w:sz w:val="20"/>
                <w:szCs w:val="24"/>
                <w:lang w:eastAsia="ru-RU"/>
              </w:rPr>
              <w:t>Добре</w:t>
            </w:r>
          </w:p>
        </w:tc>
        <w:tc>
          <w:tcPr>
            <w:tcW w:w="3021" w:type="dxa"/>
            <w:vAlign w:val="center"/>
          </w:tcPr>
          <w:p w14:paraId="4878C2D2"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B (80-89)</w:t>
            </w:r>
          </w:p>
        </w:tc>
        <w:tc>
          <w:tcPr>
            <w:tcW w:w="3360" w:type="dxa"/>
          </w:tcPr>
          <w:p w14:paraId="5BD6CB3A"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дуже добре</w:t>
            </w:r>
          </w:p>
        </w:tc>
      </w:tr>
      <w:tr w:rsidR="001F425D" w:rsidRPr="001F425D" w14:paraId="5BC208AD" w14:textId="77777777" w:rsidTr="00354D5A">
        <w:trPr>
          <w:cantSplit/>
          <w:trHeight w:val="100"/>
        </w:trPr>
        <w:tc>
          <w:tcPr>
            <w:tcW w:w="3261" w:type="dxa"/>
            <w:vMerge/>
            <w:vAlign w:val="center"/>
          </w:tcPr>
          <w:p w14:paraId="4C813918" w14:textId="77777777" w:rsidR="001F425D" w:rsidRPr="001F425D" w:rsidRDefault="001F425D" w:rsidP="001F425D">
            <w:pPr>
              <w:widowControl w:val="0"/>
              <w:pBdr>
                <w:top w:val="nil"/>
                <w:left w:val="nil"/>
                <w:bottom w:val="nil"/>
                <w:right w:val="nil"/>
                <w:between w:val="nil"/>
              </w:pBdr>
              <w:suppressAutoHyphens/>
              <w:spacing w:after="0"/>
              <w:ind w:leftChars="-1" w:hangingChars="1" w:hanging="2"/>
              <w:textDirection w:val="btLr"/>
              <w:textAlignment w:val="top"/>
              <w:outlineLvl w:val="0"/>
              <w:rPr>
                <w:rFonts w:ascii="Times New Roman" w:eastAsia="Times New Roman" w:hAnsi="Times New Roman" w:cs="Times New Roman"/>
                <w:color w:val="000000"/>
                <w:position w:val="-1"/>
                <w:sz w:val="20"/>
                <w:szCs w:val="24"/>
                <w:lang w:eastAsia="ru-RU"/>
              </w:rPr>
            </w:pPr>
          </w:p>
        </w:tc>
        <w:tc>
          <w:tcPr>
            <w:tcW w:w="3021" w:type="dxa"/>
            <w:vAlign w:val="center"/>
          </w:tcPr>
          <w:p w14:paraId="14783DD1"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C (70-79)</w:t>
            </w:r>
          </w:p>
        </w:tc>
        <w:tc>
          <w:tcPr>
            <w:tcW w:w="3360" w:type="dxa"/>
          </w:tcPr>
          <w:p w14:paraId="63E82436"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добре</w:t>
            </w:r>
          </w:p>
        </w:tc>
      </w:tr>
      <w:tr w:rsidR="001F425D" w:rsidRPr="001F425D" w14:paraId="18110317" w14:textId="77777777" w:rsidTr="00354D5A">
        <w:trPr>
          <w:cantSplit/>
          <w:trHeight w:val="131"/>
        </w:trPr>
        <w:tc>
          <w:tcPr>
            <w:tcW w:w="3261" w:type="dxa"/>
            <w:vMerge w:val="restart"/>
            <w:vAlign w:val="center"/>
          </w:tcPr>
          <w:p w14:paraId="3DD3C59D" w14:textId="77777777" w:rsidR="001F425D" w:rsidRPr="001F425D" w:rsidRDefault="001F425D" w:rsidP="001F425D">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b/>
                <w:color w:val="000000"/>
                <w:position w:val="-1"/>
                <w:sz w:val="20"/>
                <w:szCs w:val="24"/>
                <w:lang w:eastAsia="ru-RU"/>
              </w:rPr>
              <w:t>Задовільно</w:t>
            </w:r>
          </w:p>
        </w:tc>
        <w:tc>
          <w:tcPr>
            <w:tcW w:w="3021" w:type="dxa"/>
            <w:vAlign w:val="center"/>
          </w:tcPr>
          <w:p w14:paraId="0051000A"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D (60-69)</w:t>
            </w:r>
          </w:p>
        </w:tc>
        <w:tc>
          <w:tcPr>
            <w:tcW w:w="3360" w:type="dxa"/>
            <w:vAlign w:val="center"/>
          </w:tcPr>
          <w:p w14:paraId="3E7B379B"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задовільно</w:t>
            </w:r>
          </w:p>
        </w:tc>
      </w:tr>
      <w:tr w:rsidR="001F425D" w:rsidRPr="001F425D" w14:paraId="792EAB3E" w14:textId="77777777" w:rsidTr="00354D5A">
        <w:trPr>
          <w:cantSplit/>
          <w:trHeight w:val="108"/>
        </w:trPr>
        <w:tc>
          <w:tcPr>
            <w:tcW w:w="3261" w:type="dxa"/>
            <w:vMerge/>
            <w:vAlign w:val="center"/>
          </w:tcPr>
          <w:p w14:paraId="5FB039AF" w14:textId="77777777" w:rsidR="001F425D" w:rsidRPr="001F425D" w:rsidRDefault="001F425D" w:rsidP="001F425D">
            <w:pPr>
              <w:widowControl w:val="0"/>
              <w:pBdr>
                <w:top w:val="nil"/>
                <w:left w:val="nil"/>
                <w:bottom w:val="nil"/>
                <w:right w:val="nil"/>
                <w:between w:val="nil"/>
              </w:pBdr>
              <w:suppressAutoHyphens/>
              <w:spacing w:after="0"/>
              <w:ind w:leftChars="-1" w:hangingChars="1" w:hanging="2"/>
              <w:textDirection w:val="btLr"/>
              <w:textAlignment w:val="top"/>
              <w:outlineLvl w:val="0"/>
              <w:rPr>
                <w:rFonts w:ascii="Times New Roman" w:eastAsia="Times New Roman" w:hAnsi="Times New Roman" w:cs="Times New Roman"/>
                <w:color w:val="000000"/>
                <w:position w:val="-1"/>
                <w:sz w:val="20"/>
                <w:szCs w:val="24"/>
                <w:lang w:eastAsia="ru-RU"/>
              </w:rPr>
            </w:pPr>
          </w:p>
        </w:tc>
        <w:tc>
          <w:tcPr>
            <w:tcW w:w="3021" w:type="dxa"/>
            <w:vAlign w:val="center"/>
          </w:tcPr>
          <w:p w14:paraId="06A1CE7C"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E (50-59)</w:t>
            </w:r>
          </w:p>
        </w:tc>
        <w:tc>
          <w:tcPr>
            <w:tcW w:w="3360" w:type="dxa"/>
            <w:vAlign w:val="center"/>
          </w:tcPr>
          <w:p w14:paraId="087B31B5"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достатньо</w:t>
            </w:r>
          </w:p>
        </w:tc>
      </w:tr>
      <w:tr w:rsidR="001F425D" w:rsidRPr="001F425D" w14:paraId="44505B13" w14:textId="77777777" w:rsidTr="00354D5A">
        <w:trPr>
          <w:cantSplit/>
          <w:trHeight w:val="138"/>
        </w:trPr>
        <w:tc>
          <w:tcPr>
            <w:tcW w:w="3261" w:type="dxa"/>
            <w:vMerge w:val="restart"/>
            <w:vAlign w:val="center"/>
          </w:tcPr>
          <w:p w14:paraId="0E6C5619" w14:textId="77777777" w:rsidR="001F425D" w:rsidRPr="001F425D" w:rsidRDefault="001F425D" w:rsidP="001F425D">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b/>
                <w:color w:val="000000"/>
                <w:position w:val="-1"/>
                <w:sz w:val="20"/>
                <w:szCs w:val="24"/>
                <w:lang w:eastAsia="ru-RU"/>
              </w:rPr>
              <w:t>Незадовільно</w:t>
            </w:r>
          </w:p>
        </w:tc>
        <w:tc>
          <w:tcPr>
            <w:tcW w:w="3021" w:type="dxa"/>
            <w:vAlign w:val="center"/>
          </w:tcPr>
          <w:p w14:paraId="6D2FB833"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FX (35-49)</w:t>
            </w:r>
          </w:p>
        </w:tc>
        <w:tc>
          <w:tcPr>
            <w:tcW w:w="3360" w:type="dxa"/>
            <w:vAlign w:val="center"/>
          </w:tcPr>
          <w:p w14:paraId="5ABA626E"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 xml:space="preserve">(незадовільно) </w:t>
            </w:r>
          </w:p>
          <w:p w14:paraId="3B5EF100" w14:textId="77777777" w:rsidR="001F425D" w:rsidRPr="001F425D" w:rsidRDefault="001F425D" w:rsidP="001F425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з можливістю повторного складання</w:t>
            </w:r>
          </w:p>
        </w:tc>
      </w:tr>
      <w:tr w:rsidR="003374CD" w:rsidRPr="001F425D" w14:paraId="3DBC05BD" w14:textId="77777777" w:rsidTr="00354D5A">
        <w:trPr>
          <w:cantSplit/>
          <w:trHeight w:val="100"/>
        </w:trPr>
        <w:tc>
          <w:tcPr>
            <w:tcW w:w="3261" w:type="dxa"/>
            <w:vMerge/>
            <w:vAlign w:val="center"/>
          </w:tcPr>
          <w:p w14:paraId="59C2CC15" w14:textId="77777777" w:rsidR="003374CD" w:rsidRPr="001F425D" w:rsidRDefault="003374CD" w:rsidP="003374CD">
            <w:pPr>
              <w:widowControl w:val="0"/>
              <w:pBdr>
                <w:top w:val="nil"/>
                <w:left w:val="nil"/>
                <w:bottom w:val="nil"/>
                <w:right w:val="nil"/>
                <w:between w:val="nil"/>
              </w:pBdr>
              <w:suppressAutoHyphens/>
              <w:spacing w:after="0"/>
              <w:ind w:leftChars="-1" w:hangingChars="1" w:hanging="2"/>
              <w:textDirection w:val="btLr"/>
              <w:textAlignment w:val="top"/>
              <w:outlineLvl w:val="0"/>
              <w:rPr>
                <w:rFonts w:ascii="Times New Roman" w:eastAsia="Times New Roman" w:hAnsi="Times New Roman" w:cs="Times New Roman"/>
                <w:color w:val="000000"/>
                <w:position w:val="-1"/>
                <w:sz w:val="20"/>
                <w:szCs w:val="24"/>
                <w:lang w:eastAsia="ru-RU"/>
              </w:rPr>
            </w:pPr>
          </w:p>
        </w:tc>
        <w:tc>
          <w:tcPr>
            <w:tcW w:w="3021" w:type="dxa"/>
            <w:vAlign w:val="center"/>
          </w:tcPr>
          <w:p w14:paraId="211C15DA" w14:textId="77777777" w:rsidR="003374CD" w:rsidRPr="001F425D" w:rsidRDefault="003374CD" w:rsidP="003374C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4"/>
                <w:lang w:eastAsia="ru-RU"/>
              </w:rPr>
            </w:pPr>
            <w:r w:rsidRPr="001F425D">
              <w:rPr>
                <w:rFonts w:ascii="Times New Roman" w:eastAsia="Times New Roman" w:hAnsi="Times New Roman" w:cs="Times New Roman"/>
                <w:color w:val="000000"/>
                <w:position w:val="-1"/>
                <w:sz w:val="20"/>
                <w:szCs w:val="24"/>
                <w:lang w:eastAsia="ru-RU"/>
              </w:rPr>
              <w:t>F (1-34)</w:t>
            </w:r>
          </w:p>
        </w:tc>
        <w:tc>
          <w:tcPr>
            <w:tcW w:w="3360" w:type="dxa"/>
            <w:vAlign w:val="center"/>
          </w:tcPr>
          <w:p w14:paraId="1D14B04C" w14:textId="543F164D" w:rsidR="003374CD" w:rsidRPr="001F425D" w:rsidRDefault="003374CD" w:rsidP="003374CD">
            <w:pPr>
              <w:pBdr>
                <w:top w:val="nil"/>
                <w:left w:val="nil"/>
                <w:bottom w:val="nil"/>
                <w:right w:val="nil"/>
                <w:between w:val="nil"/>
              </w:pBdr>
              <w:shd w:val="clear" w:color="auto" w:fill="FFFFFF"/>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0"/>
                <w:szCs w:val="20"/>
                <w:lang w:eastAsia="ru-RU"/>
              </w:rPr>
            </w:pPr>
            <w:r w:rsidRPr="003374CD">
              <w:rPr>
                <w:rFonts w:ascii="Times New Roman" w:hAnsi="Times New Roman" w:cs="Times New Roman"/>
                <w:sz w:val="20"/>
                <w:szCs w:val="20"/>
              </w:rPr>
              <w:t>незадовільно (з обов’язковим самостійним повторним опрацюванням освітнього компонента до перескладання)</w:t>
            </w:r>
          </w:p>
        </w:tc>
      </w:tr>
    </w:tbl>
    <w:p w14:paraId="7134EAFD" w14:textId="77777777" w:rsidR="001F425D" w:rsidRPr="001F425D" w:rsidRDefault="001F425D" w:rsidP="001F425D">
      <w:pPr>
        <w:widowControl w:val="0"/>
        <w:pBdr>
          <w:top w:val="nil"/>
          <w:left w:val="nil"/>
          <w:bottom w:val="nil"/>
          <w:right w:val="nil"/>
          <w:between w:val="nil"/>
        </w:pBdr>
        <w:shd w:val="clear" w:color="auto" w:fill="FFFFFF"/>
        <w:tabs>
          <w:tab w:val="left" w:pos="365"/>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p>
    <w:p w14:paraId="0B3666D2" w14:textId="77777777" w:rsidR="001F425D" w:rsidRPr="001F425D" w:rsidRDefault="001F425D" w:rsidP="001F425D">
      <w:pPr>
        <w:widowControl w:val="0"/>
        <w:pBdr>
          <w:top w:val="nil"/>
          <w:left w:val="nil"/>
          <w:bottom w:val="nil"/>
          <w:right w:val="nil"/>
          <w:between w:val="nil"/>
        </w:pBdr>
        <w:shd w:val="clear" w:color="auto" w:fill="FFFFFF"/>
        <w:tabs>
          <w:tab w:val="left" w:pos="365"/>
        </w:tabs>
        <w:suppressAutoHyphens/>
        <w:spacing w:after="0" w:line="240" w:lineRule="auto"/>
        <w:ind w:firstLineChars="294" w:firstLine="706"/>
        <w:jc w:val="both"/>
        <w:textDirection w:val="btLr"/>
        <w:textAlignment w:val="top"/>
        <w:outlineLvl w:val="0"/>
        <w:rPr>
          <w:rFonts w:ascii="Times New Roman" w:eastAsia="Times New Roman" w:hAnsi="Times New Roman" w:cs="Times New Roman"/>
          <w:position w:val="-1"/>
          <w:sz w:val="24"/>
          <w:szCs w:val="24"/>
          <w:lang w:eastAsia="ru-RU"/>
        </w:rPr>
      </w:pPr>
    </w:p>
    <w:p w14:paraId="41133AF7" w14:textId="77777777" w:rsidR="001F425D" w:rsidRPr="001F425D" w:rsidRDefault="001F425D" w:rsidP="001F425D">
      <w:pPr>
        <w:widowControl w:val="0"/>
        <w:pBdr>
          <w:top w:val="nil"/>
          <w:left w:val="nil"/>
          <w:bottom w:val="nil"/>
          <w:right w:val="nil"/>
          <w:between w:val="nil"/>
        </w:pBdr>
        <w:shd w:val="clear" w:color="auto" w:fill="FFFFFF"/>
        <w:tabs>
          <w:tab w:val="left" w:pos="365"/>
        </w:tabs>
        <w:suppressAutoHyphens/>
        <w:spacing w:after="0" w:line="240" w:lineRule="auto"/>
        <w:ind w:firstLineChars="294" w:firstLine="706"/>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1F425D">
        <w:rPr>
          <w:rFonts w:ascii="Times New Roman" w:eastAsia="Times New Roman" w:hAnsi="Times New Roman" w:cs="Times New Roman"/>
          <w:position w:val="-1"/>
          <w:sz w:val="24"/>
          <w:szCs w:val="24"/>
          <w:lang w:eastAsia="ru-RU"/>
        </w:rPr>
        <w:t>Засобами оцінювання та демонстрування результатів навчання можуть бути: контрольні роботи; стандартизовані тести; проєкти; аналітичні звіти; реферати; есе; розрахункові роботи; презентації результатів виконаних завдань та досліджень; студентські презентації та виступи на наукових заходах; контрольні роботи; завдання на тренажерах, реальних об'єктах тощо; інші види індивідуальних та групових завдань.</w:t>
      </w:r>
    </w:p>
    <w:p w14:paraId="21FF7FAD" w14:textId="77777777" w:rsidR="001F425D" w:rsidRPr="001F425D" w:rsidRDefault="001F425D" w:rsidP="001F425D">
      <w:pPr>
        <w:pBdr>
          <w:top w:val="nil"/>
          <w:left w:val="nil"/>
          <w:bottom w:val="nil"/>
          <w:right w:val="nil"/>
          <w:between w:val="nil"/>
        </w:pBdr>
        <w:suppressAutoHyphens/>
        <w:spacing w:after="0" w:line="240" w:lineRule="auto"/>
        <w:ind w:leftChars="-1" w:left="-2" w:firstLineChars="294" w:firstLine="706"/>
        <w:jc w:val="both"/>
        <w:textDirection w:val="btLr"/>
        <w:textAlignment w:val="top"/>
        <w:outlineLvl w:val="0"/>
        <w:rPr>
          <w:rFonts w:ascii="Times New Roman" w:eastAsia="Times New Roman" w:hAnsi="Times New Roman" w:cs="Times New Roman"/>
          <w:position w:val="-1"/>
          <w:sz w:val="24"/>
          <w:lang w:eastAsia="ru-RU"/>
        </w:rPr>
      </w:pPr>
    </w:p>
    <w:p w14:paraId="61D1C99E" w14:textId="48308DF6" w:rsidR="001F425D" w:rsidRDefault="001F425D" w:rsidP="001F425D">
      <w:pPr>
        <w:pBdr>
          <w:top w:val="nil"/>
          <w:left w:val="nil"/>
          <w:bottom w:val="nil"/>
          <w:right w:val="nil"/>
          <w:between w:val="nil"/>
        </w:pBdr>
        <w:suppressAutoHyphens/>
        <w:spacing w:after="0" w:line="240" w:lineRule="auto"/>
        <w:ind w:leftChars="-1" w:left="-2" w:firstLineChars="294" w:firstLine="706"/>
        <w:jc w:val="both"/>
        <w:textDirection w:val="btLr"/>
        <w:textAlignment w:val="top"/>
        <w:outlineLvl w:val="0"/>
        <w:rPr>
          <w:rFonts w:ascii="Times New Roman" w:eastAsia="Times New Roman" w:hAnsi="Times New Roman" w:cs="Times New Roman"/>
          <w:position w:val="-1"/>
          <w:sz w:val="24"/>
          <w:lang w:eastAsia="ru-RU"/>
        </w:rPr>
      </w:pPr>
      <w:r w:rsidRPr="001F425D">
        <w:rPr>
          <w:rFonts w:ascii="Times New Roman" w:eastAsia="Times New Roman" w:hAnsi="Times New Roman" w:cs="Times New Roman"/>
          <w:position w:val="-1"/>
          <w:sz w:val="24"/>
          <w:lang w:eastAsia="ru-RU"/>
        </w:rPr>
        <w:t>Формами поточного контролю є усна чи письмова (тестування, есе, реферат, творча робота) відповідь студента. Формою підсумкового контролю є екзамен.</w:t>
      </w:r>
    </w:p>
    <w:p w14:paraId="09C2EEDC" w14:textId="0C957066" w:rsidR="001F425D" w:rsidRDefault="001F425D" w:rsidP="001F425D">
      <w:pPr>
        <w:pBdr>
          <w:top w:val="nil"/>
          <w:left w:val="nil"/>
          <w:bottom w:val="nil"/>
          <w:right w:val="nil"/>
          <w:between w:val="nil"/>
        </w:pBdr>
        <w:suppressAutoHyphens/>
        <w:spacing w:after="0" w:line="240" w:lineRule="auto"/>
        <w:ind w:leftChars="-1" w:left="-2" w:firstLineChars="294" w:firstLine="706"/>
        <w:jc w:val="both"/>
        <w:textDirection w:val="btLr"/>
        <w:textAlignment w:val="top"/>
        <w:outlineLvl w:val="0"/>
        <w:rPr>
          <w:rFonts w:ascii="Times New Roman" w:eastAsia="Times New Roman" w:hAnsi="Times New Roman" w:cs="Times New Roman"/>
          <w:position w:val="-1"/>
          <w:sz w:val="24"/>
          <w:lang w:eastAsia="ru-RU"/>
        </w:rPr>
      </w:pPr>
    </w:p>
    <w:p w14:paraId="7060A4D1" w14:textId="77777777" w:rsidR="00DC06F5" w:rsidRPr="004B7D04" w:rsidRDefault="00DC06F5" w:rsidP="00DC06F5">
      <w:pPr>
        <w:widowControl w:val="0"/>
        <w:autoSpaceDE w:val="0"/>
        <w:autoSpaceDN w:val="0"/>
        <w:adjustRightInd w:val="0"/>
        <w:spacing w:after="0" w:line="240" w:lineRule="auto"/>
        <w:ind w:firstLine="425"/>
        <w:jc w:val="center"/>
        <w:rPr>
          <w:rFonts w:ascii="Times New Roman" w:eastAsia="Times New Roman" w:hAnsi="Times New Roman" w:cs="Times New Roman"/>
          <w:b/>
          <w:sz w:val="24"/>
          <w:szCs w:val="24"/>
          <w:lang w:eastAsia="uk-UA"/>
        </w:rPr>
      </w:pPr>
      <w:r>
        <w:rPr>
          <w:rFonts w:ascii="Times New Roman" w:eastAsia="Times New Roman" w:hAnsi="Times New Roman" w:cs="Times New Roman"/>
          <w:b/>
          <w:sz w:val="24"/>
          <w:szCs w:val="24"/>
          <w:lang w:eastAsia="uk-UA"/>
        </w:rPr>
        <w:t>Зарахування результатів н</w:t>
      </w:r>
      <w:r w:rsidRPr="004B7D04">
        <w:rPr>
          <w:rFonts w:ascii="Times New Roman" w:eastAsia="Times New Roman" w:hAnsi="Times New Roman" w:cs="Times New Roman"/>
          <w:b/>
          <w:sz w:val="24"/>
          <w:szCs w:val="24"/>
          <w:lang w:eastAsia="uk-UA"/>
        </w:rPr>
        <w:t>еформальн</w:t>
      </w:r>
      <w:r>
        <w:rPr>
          <w:rFonts w:ascii="Times New Roman" w:eastAsia="Times New Roman" w:hAnsi="Times New Roman" w:cs="Times New Roman"/>
          <w:b/>
          <w:sz w:val="24"/>
          <w:szCs w:val="24"/>
          <w:lang w:eastAsia="uk-UA"/>
        </w:rPr>
        <w:t xml:space="preserve">ої </w:t>
      </w:r>
      <w:r w:rsidRPr="004B7D04">
        <w:rPr>
          <w:rFonts w:ascii="Times New Roman" w:eastAsia="Times New Roman" w:hAnsi="Times New Roman" w:cs="Times New Roman"/>
          <w:b/>
          <w:sz w:val="24"/>
          <w:szCs w:val="24"/>
          <w:lang w:eastAsia="uk-UA"/>
        </w:rPr>
        <w:t>освіт</w:t>
      </w:r>
      <w:r>
        <w:rPr>
          <w:rFonts w:ascii="Times New Roman" w:eastAsia="Times New Roman" w:hAnsi="Times New Roman" w:cs="Times New Roman"/>
          <w:b/>
          <w:sz w:val="24"/>
          <w:szCs w:val="24"/>
          <w:lang w:eastAsia="uk-UA"/>
        </w:rPr>
        <w:t>и</w:t>
      </w:r>
    </w:p>
    <w:p w14:paraId="469FDFE9" w14:textId="77777777" w:rsidR="00DC06F5" w:rsidRDefault="00DC06F5" w:rsidP="00DC06F5">
      <w:pPr>
        <w:widowControl w:val="0"/>
        <w:tabs>
          <w:tab w:val="left" w:pos="142"/>
        </w:tabs>
        <w:autoSpaceDE w:val="0"/>
        <w:autoSpaceDN w:val="0"/>
        <w:adjustRightInd w:val="0"/>
        <w:spacing w:after="0" w:line="240" w:lineRule="auto"/>
        <w:ind w:firstLine="851"/>
        <w:jc w:val="both"/>
        <w:rPr>
          <w:rFonts w:ascii="Times New Roman" w:eastAsia="Times New Roman" w:hAnsi="Times New Roman" w:cs="Times New Roman"/>
          <w:sz w:val="24"/>
          <w:szCs w:val="24"/>
          <w:lang w:eastAsia="uk-UA"/>
        </w:rPr>
      </w:pPr>
      <w:r w:rsidRPr="004B7D04">
        <w:rPr>
          <w:rFonts w:ascii="Times New Roman" w:eastAsia="Times New Roman" w:hAnsi="Times New Roman" w:cs="Times New Roman"/>
          <w:sz w:val="24"/>
          <w:szCs w:val="24"/>
          <w:lang w:eastAsia="uk-UA"/>
        </w:rPr>
        <w:t xml:space="preserve">Взаємодія формальної та неформальної освіти у Чернівецькому національному університеті ім. Ю. Федьковича регулюється </w:t>
      </w:r>
      <w:r>
        <w:rPr>
          <w:rFonts w:ascii="Times New Roman" w:eastAsia="Times New Roman" w:hAnsi="Times New Roman" w:cs="Times New Roman"/>
          <w:sz w:val="24"/>
          <w:szCs w:val="24"/>
          <w:lang w:eastAsia="uk-UA"/>
        </w:rPr>
        <w:t>«</w:t>
      </w:r>
      <w:r w:rsidRPr="004B7D04">
        <w:rPr>
          <w:rFonts w:ascii="Times New Roman" w:eastAsia="Times New Roman" w:hAnsi="Times New Roman" w:cs="Times New Roman"/>
          <w:sz w:val="24"/>
          <w:szCs w:val="24"/>
          <w:lang w:eastAsia="uk-UA"/>
        </w:rPr>
        <w:t xml:space="preserve">Порядок визнання у Чернівецькому національному університеті імені Юрія Федьковича результатів навчання, здобутих шляхом неформальної та/або </w:t>
      </w:r>
      <w:proofErr w:type="spellStart"/>
      <w:r w:rsidRPr="004B7D04">
        <w:rPr>
          <w:rFonts w:ascii="Times New Roman" w:eastAsia="Times New Roman" w:hAnsi="Times New Roman" w:cs="Times New Roman"/>
          <w:sz w:val="24"/>
          <w:szCs w:val="24"/>
          <w:lang w:eastAsia="uk-UA"/>
        </w:rPr>
        <w:t>інформальної</w:t>
      </w:r>
      <w:proofErr w:type="spellEnd"/>
      <w:r w:rsidRPr="004B7D04">
        <w:rPr>
          <w:rFonts w:ascii="Times New Roman" w:eastAsia="Times New Roman" w:hAnsi="Times New Roman" w:cs="Times New Roman"/>
          <w:sz w:val="24"/>
          <w:szCs w:val="24"/>
          <w:lang w:eastAsia="uk-UA"/>
        </w:rPr>
        <w:t xml:space="preserve"> освіти</w:t>
      </w:r>
      <w:r>
        <w:rPr>
          <w:rFonts w:ascii="Times New Roman" w:eastAsia="Times New Roman" w:hAnsi="Times New Roman" w:cs="Times New Roman"/>
          <w:sz w:val="24"/>
          <w:szCs w:val="24"/>
          <w:lang w:eastAsia="uk-UA"/>
        </w:rPr>
        <w:t xml:space="preserve">» </w:t>
      </w:r>
      <w:hyperlink r:id="rId8" w:history="1">
        <w:r w:rsidRPr="005A504D">
          <w:rPr>
            <w:rStyle w:val="a4"/>
            <w:rFonts w:ascii="Times New Roman" w:eastAsia="Times New Roman" w:hAnsi="Times New Roman" w:cs="Times New Roman"/>
            <w:sz w:val="24"/>
            <w:szCs w:val="24"/>
            <w:lang w:eastAsia="uk-UA"/>
          </w:rPr>
          <w:t>https://www.chnu.edu.ua/universytet/normatyvni-dokumenty/poriadok-vyznannia-u-chernivetskomu-natsionalnomu-universyteti-imeni-yuriia-fedkovycha-rezultativ-navchannia-zdobutykh-shliakhom-neformalnoi-taabo-informalnoi-osvity/</w:t>
        </w:r>
      </w:hyperlink>
      <w:r>
        <w:rPr>
          <w:rFonts w:ascii="Times New Roman" w:eastAsia="Times New Roman" w:hAnsi="Times New Roman" w:cs="Times New Roman"/>
          <w:sz w:val="24"/>
          <w:szCs w:val="24"/>
          <w:lang w:eastAsia="uk-UA"/>
        </w:rPr>
        <w:t xml:space="preserve">. </w:t>
      </w:r>
    </w:p>
    <w:p w14:paraId="7E5DBC64" w14:textId="77777777" w:rsidR="00DC06F5" w:rsidRPr="004B7D04" w:rsidRDefault="00DC06F5" w:rsidP="00DC06F5">
      <w:pPr>
        <w:widowControl w:val="0"/>
        <w:tabs>
          <w:tab w:val="left" w:pos="142"/>
        </w:tabs>
        <w:autoSpaceDE w:val="0"/>
        <w:autoSpaceDN w:val="0"/>
        <w:adjustRightInd w:val="0"/>
        <w:spacing w:after="0" w:line="240" w:lineRule="auto"/>
        <w:ind w:firstLine="851"/>
        <w:jc w:val="both"/>
        <w:rPr>
          <w:rFonts w:ascii="Times New Roman" w:eastAsia="Times New Roman" w:hAnsi="Times New Roman" w:cs="Times New Roman"/>
          <w:position w:val="-1"/>
          <w:sz w:val="24"/>
          <w:szCs w:val="24"/>
          <w:lang w:eastAsia="ru-RU"/>
        </w:rPr>
      </w:pPr>
      <w:r>
        <w:rPr>
          <w:rFonts w:ascii="Times New Roman" w:eastAsia="Times New Roman" w:hAnsi="Times New Roman" w:cs="Times New Roman"/>
          <w:sz w:val="24"/>
          <w:szCs w:val="24"/>
          <w:lang w:eastAsia="uk-UA"/>
        </w:rPr>
        <w:t xml:space="preserve"> </w:t>
      </w:r>
      <w:r w:rsidRPr="004B7D04">
        <w:rPr>
          <w:rFonts w:ascii="Times New Roman" w:eastAsia="Times New Roman" w:hAnsi="Times New Roman" w:cs="Times New Roman"/>
          <w:sz w:val="24"/>
          <w:szCs w:val="24"/>
          <w:lang w:eastAsia="uk-UA"/>
        </w:rPr>
        <w:t xml:space="preserve">У рамках вивчення дисципліни </w:t>
      </w:r>
      <w:r>
        <w:rPr>
          <w:rFonts w:ascii="Times New Roman" w:eastAsia="Times New Roman" w:hAnsi="Times New Roman" w:cs="Times New Roman"/>
          <w:sz w:val="24"/>
          <w:szCs w:val="24"/>
          <w:lang w:eastAsia="uk-UA"/>
        </w:rPr>
        <w:t xml:space="preserve">Бізнес-планування </w:t>
      </w:r>
      <w:r w:rsidRPr="004B7D04">
        <w:rPr>
          <w:rFonts w:ascii="Times New Roman" w:eastAsia="Times New Roman" w:hAnsi="Times New Roman" w:cs="Times New Roman"/>
          <w:sz w:val="24"/>
          <w:szCs w:val="24"/>
          <w:lang w:eastAsia="uk-UA"/>
        </w:rPr>
        <w:t xml:space="preserve">проходження онлайн курсу </w:t>
      </w:r>
      <w:r>
        <w:rPr>
          <w:rFonts w:ascii="Times New Roman" w:eastAsia="Times New Roman" w:hAnsi="Times New Roman" w:cs="Times New Roman"/>
          <w:sz w:val="24"/>
          <w:szCs w:val="24"/>
          <w:lang w:eastAsia="uk-UA"/>
        </w:rPr>
        <w:t xml:space="preserve">за </w:t>
      </w:r>
      <w:proofErr w:type="spellStart"/>
      <w:r>
        <w:rPr>
          <w:rFonts w:ascii="Times New Roman" w:eastAsia="Times New Roman" w:hAnsi="Times New Roman" w:cs="Times New Roman"/>
          <w:sz w:val="24"/>
          <w:szCs w:val="24"/>
          <w:lang w:eastAsia="uk-UA"/>
        </w:rPr>
        <w:t>поргорамою</w:t>
      </w:r>
      <w:proofErr w:type="spellEnd"/>
      <w:r>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val="en-US" w:eastAsia="uk-UA"/>
        </w:rPr>
        <w:t>Distance Learning Program</w:t>
      </w:r>
      <w:r w:rsidRPr="004B7D04">
        <w:rPr>
          <w:rFonts w:ascii="Times New Roman" w:eastAsia="Times New Roman" w:hAnsi="Times New Roman" w:cs="Times New Roman"/>
          <w:sz w:val="24"/>
          <w:szCs w:val="24"/>
          <w:lang w:eastAsia="uk-UA"/>
        </w:rPr>
        <w:t xml:space="preserve"> у обсязі 20 годин в рамках проекту CERG-EІ </w:t>
      </w:r>
      <w:proofErr w:type="spellStart"/>
      <w:r w:rsidRPr="004B7D04">
        <w:rPr>
          <w:rFonts w:ascii="Times New Roman" w:eastAsia="Times New Roman" w:hAnsi="Times New Roman" w:cs="Times New Roman"/>
          <w:sz w:val="24"/>
          <w:szCs w:val="24"/>
          <w:lang w:eastAsia="uk-UA"/>
        </w:rPr>
        <w:t>Foundation</w:t>
      </w:r>
      <w:proofErr w:type="spellEnd"/>
      <w:r w:rsidRPr="004B7D04">
        <w:rPr>
          <w:rFonts w:ascii="Times New Roman" w:eastAsia="Times New Roman" w:hAnsi="Times New Roman" w:cs="Times New Roman"/>
          <w:sz w:val="24"/>
          <w:szCs w:val="24"/>
          <w:lang w:eastAsia="uk-UA"/>
        </w:rPr>
        <w:t xml:space="preserve"> </w:t>
      </w:r>
      <w:hyperlink r:id="rId9" w:history="1">
        <w:r w:rsidRPr="004B7D04">
          <w:rPr>
            <w:rFonts w:ascii="Times New Roman" w:eastAsia="Times New Roman" w:hAnsi="Times New Roman" w:cs="Times New Roman"/>
            <w:color w:val="0000FF"/>
            <w:sz w:val="24"/>
            <w:szCs w:val="24"/>
            <w:u w:val="single"/>
            <w:lang w:eastAsia="uk-UA"/>
          </w:rPr>
          <w:t>https://www.cerge-ei-foundation.org/distance-learning-program</w:t>
        </w:r>
      </w:hyperlink>
      <w:r w:rsidRPr="004B7D04">
        <w:rPr>
          <w:rFonts w:ascii="Times New Roman" w:eastAsia="Times New Roman" w:hAnsi="Times New Roman" w:cs="Times New Roman"/>
          <w:sz w:val="24"/>
          <w:szCs w:val="24"/>
          <w:lang w:eastAsia="uk-UA"/>
        </w:rPr>
        <w:t xml:space="preserve"> рівнозначний вивчення тем </w:t>
      </w:r>
      <w:r>
        <w:rPr>
          <w:rFonts w:ascii="Times New Roman" w:eastAsia="Times New Roman" w:hAnsi="Times New Roman" w:cs="Times New Roman"/>
          <w:sz w:val="24"/>
          <w:szCs w:val="24"/>
          <w:lang w:eastAsia="uk-UA"/>
        </w:rPr>
        <w:t>модулів, які співпадають з курсом.</w:t>
      </w:r>
    </w:p>
    <w:p w14:paraId="6D1144DB" w14:textId="77777777" w:rsidR="00DC06F5" w:rsidRPr="004B7D04" w:rsidRDefault="00DC06F5" w:rsidP="00DC06F5">
      <w:pPr>
        <w:widowControl w:val="0"/>
        <w:autoSpaceDE w:val="0"/>
        <w:autoSpaceDN w:val="0"/>
        <w:adjustRightInd w:val="0"/>
        <w:spacing w:after="0" w:line="240" w:lineRule="auto"/>
        <w:ind w:firstLine="709"/>
        <w:jc w:val="both"/>
        <w:rPr>
          <w:rFonts w:ascii="Times New Roman" w:eastAsia="Times New Roman" w:hAnsi="Times New Roman" w:cs="Times New Roman"/>
          <w:color w:val="0000FF"/>
          <w:sz w:val="24"/>
          <w:szCs w:val="24"/>
          <w:u w:val="single"/>
          <w:lang w:eastAsia="uk-UA"/>
        </w:rPr>
      </w:pPr>
      <w:r w:rsidRPr="004B7D04">
        <w:rPr>
          <w:rFonts w:ascii="Times New Roman" w:eastAsia="Times New Roman" w:hAnsi="Times New Roman" w:cs="Times New Roman"/>
          <w:sz w:val="24"/>
          <w:szCs w:val="24"/>
          <w:lang w:eastAsia="uk-UA"/>
        </w:rPr>
        <w:t xml:space="preserve">Підставою </w:t>
      </w:r>
      <w:proofErr w:type="spellStart"/>
      <w:r w:rsidRPr="004B7D04">
        <w:rPr>
          <w:rFonts w:ascii="Times New Roman" w:eastAsia="Times New Roman" w:hAnsi="Times New Roman" w:cs="Times New Roman"/>
          <w:sz w:val="24"/>
          <w:szCs w:val="24"/>
          <w:lang w:eastAsia="uk-UA"/>
        </w:rPr>
        <w:t>перезарахування</w:t>
      </w:r>
      <w:proofErr w:type="spellEnd"/>
      <w:r w:rsidRPr="004B7D04">
        <w:rPr>
          <w:rFonts w:ascii="Times New Roman" w:eastAsia="Times New Roman" w:hAnsi="Times New Roman" w:cs="Times New Roman"/>
          <w:sz w:val="24"/>
          <w:szCs w:val="24"/>
          <w:lang w:eastAsia="uk-UA"/>
        </w:rPr>
        <w:t xml:space="preserve"> є отриманий сертифікат міжнародного зразка </w:t>
      </w:r>
      <w:hyperlink r:id="rId10" w:history="1">
        <w:r w:rsidRPr="004B7D04">
          <w:rPr>
            <w:rFonts w:ascii="Times New Roman" w:eastAsia="Times New Roman" w:hAnsi="Times New Roman" w:cs="Times New Roman"/>
            <w:color w:val="0000FF"/>
            <w:sz w:val="24"/>
            <w:szCs w:val="24"/>
            <w:u w:val="single"/>
            <w:lang w:eastAsia="uk-UA"/>
          </w:rPr>
          <w:t>https://econom.chnu.edu.ua/advert/uchast-studentiv-ta-vykladachiv-u-mizhnarodnomu-proyekti-cerge-ei</w:t>
        </w:r>
      </w:hyperlink>
    </w:p>
    <w:p w14:paraId="4A8B8191" w14:textId="77777777" w:rsidR="00DC06F5" w:rsidRPr="004B7D04" w:rsidRDefault="00DC06F5" w:rsidP="00DC06F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uk-UA"/>
        </w:rPr>
      </w:pPr>
    </w:p>
    <w:p w14:paraId="64F662D4" w14:textId="77777777" w:rsidR="00DC06F5" w:rsidRPr="004B7D04" w:rsidRDefault="00DC06F5" w:rsidP="00DC06F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uk-UA"/>
        </w:rPr>
      </w:pPr>
      <w:proofErr w:type="spellStart"/>
      <w:r w:rsidRPr="004B7D04">
        <w:rPr>
          <w:rFonts w:ascii="Times New Roman" w:eastAsia="Times New Roman" w:hAnsi="Times New Roman" w:cs="Times New Roman"/>
          <w:sz w:val="24"/>
          <w:szCs w:val="24"/>
          <w:lang w:eastAsia="uk-UA"/>
        </w:rPr>
        <w:t>Перезараховуватись</w:t>
      </w:r>
      <w:proofErr w:type="spellEnd"/>
      <w:r w:rsidRPr="004B7D04">
        <w:rPr>
          <w:rFonts w:ascii="Times New Roman" w:eastAsia="Times New Roman" w:hAnsi="Times New Roman" w:cs="Times New Roman"/>
          <w:sz w:val="24"/>
          <w:szCs w:val="24"/>
          <w:lang w:eastAsia="uk-UA"/>
        </w:rPr>
        <w:t xml:space="preserve"> можуть і інші </w:t>
      </w:r>
      <w:r>
        <w:rPr>
          <w:rFonts w:ascii="Times New Roman" w:eastAsia="Times New Roman" w:hAnsi="Times New Roman" w:cs="Times New Roman"/>
          <w:sz w:val="24"/>
          <w:szCs w:val="24"/>
          <w:lang w:eastAsia="uk-UA"/>
        </w:rPr>
        <w:t xml:space="preserve">релевантні </w:t>
      </w:r>
      <w:r w:rsidRPr="004B7D04">
        <w:rPr>
          <w:rFonts w:ascii="Times New Roman" w:eastAsia="Times New Roman" w:hAnsi="Times New Roman" w:cs="Times New Roman"/>
          <w:sz w:val="24"/>
          <w:szCs w:val="24"/>
          <w:lang w:eastAsia="uk-UA"/>
        </w:rPr>
        <w:t>сертифіковані курси узгоджені з викладачем.</w:t>
      </w:r>
    </w:p>
    <w:p w14:paraId="5949697C" w14:textId="77777777" w:rsidR="00DC06F5" w:rsidRDefault="00DC06F5" w:rsidP="001F425D">
      <w:pPr>
        <w:pBdr>
          <w:top w:val="nil"/>
          <w:left w:val="nil"/>
          <w:bottom w:val="nil"/>
          <w:right w:val="nil"/>
          <w:between w:val="nil"/>
        </w:pBdr>
        <w:suppressAutoHyphens/>
        <w:spacing w:after="0" w:line="240" w:lineRule="auto"/>
        <w:ind w:leftChars="-1" w:left="-2" w:firstLineChars="294" w:firstLine="706"/>
        <w:jc w:val="both"/>
        <w:textDirection w:val="btLr"/>
        <w:textAlignment w:val="top"/>
        <w:outlineLvl w:val="0"/>
        <w:rPr>
          <w:rFonts w:ascii="Times New Roman" w:eastAsia="Times New Roman" w:hAnsi="Times New Roman" w:cs="Times New Roman"/>
          <w:position w:val="-1"/>
          <w:sz w:val="24"/>
          <w:lang w:eastAsia="ru-RU"/>
        </w:rPr>
      </w:pPr>
    </w:p>
    <w:p w14:paraId="4DEE867E" w14:textId="186FB033" w:rsidR="00225F18" w:rsidRPr="00225F18" w:rsidRDefault="00225F18" w:rsidP="00225F18">
      <w:pPr>
        <w:spacing w:before="100" w:beforeAutospacing="1" w:after="100" w:afterAutospacing="1" w:line="240" w:lineRule="auto"/>
        <w:ind w:firstLine="567"/>
        <w:jc w:val="center"/>
        <w:rPr>
          <w:rFonts w:ascii="Times New Roman" w:eastAsia="Times New Roman" w:hAnsi="Times New Roman" w:cs="Times New Roman"/>
          <w:b/>
          <w:sz w:val="24"/>
          <w:szCs w:val="24"/>
          <w:lang w:eastAsia="uk-UA"/>
        </w:rPr>
      </w:pPr>
      <w:r w:rsidRPr="00225F18">
        <w:rPr>
          <w:rFonts w:ascii="Times New Roman" w:eastAsia="Times New Roman" w:hAnsi="Times New Roman" w:cs="Times New Roman"/>
          <w:b/>
          <w:sz w:val="24"/>
          <w:szCs w:val="24"/>
          <w:lang w:eastAsia="uk-UA"/>
        </w:rPr>
        <w:t>Запитання для підсумкового контролю:</w:t>
      </w:r>
    </w:p>
    <w:p w14:paraId="52AA608C"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Що таке економічне рішення?</w:t>
      </w:r>
      <w:r w:rsidRPr="00225F18">
        <w:rPr>
          <w:rFonts w:ascii="Times New Roman" w:eastAsia="Times New Roman" w:hAnsi="Times New Roman" w:cs="Times New Roman"/>
          <w:sz w:val="24"/>
          <w:szCs w:val="24"/>
          <w:lang w:eastAsia="uk-UA"/>
        </w:rPr>
        <w:t xml:space="preserve"> Опишіть його сутність, етапи та основні характеристики, які відрізняють його від інших типів управлінських рішень.</w:t>
      </w:r>
    </w:p>
    <w:p w14:paraId="6D46AD5A"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Які фактори впливають на процес прийняття економічних рішень?</w:t>
      </w:r>
      <w:r w:rsidRPr="00225F18">
        <w:rPr>
          <w:rFonts w:ascii="Times New Roman" w:eastAsia="Times New Roman" w:hAnsi="Times New Roman" w:cs="Times New Roman"/>
          <w:sz w:val="24"/>
          <w:szCs w:val="24"/>
          <w:lang w:eastAsia="uk-UA"/>
        </w:rPr>
        <w:t xml:space="preserve"> Проаналізуйте як внутрішні, так і зовнішні фактори, включаючи ринкові умови та організаційні ресурси.</w:t>
      </w:r>
    </w:p>
    <w:p w14:paraId="4B75555F"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lastRenderedPageBreak/>
        <w:t>Охарактеризуйте класифікацію економічних рішень.</w:t>
      </w:r>
      <w:r w:rsidRPr="00225F18">
        <w:rPr>
          <w:rFonts w:ascii="Times New Roman" w:eastAsia="Times New Roman" w:hAnsi="Times New Roman" w:cs="Times New Roman"/>
          <w:sz w:val="24"/>
          <w:szCs w:val="24"/>
          <w:lang w:eastAsia="uk-UA"/>
        </w:rPr>
        <w:t xml:space="preserve"> Визначте основні типи рішень та критерії їх класифікації (за рівнем невизначеності, за строком дії тощо).</w:t>
      </w:r>
    </w:p>
    <w:p w14:paraId="6F590B21"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Які етапи включає процес підготовки та прийняття економічного рішення?</w:t>
      </w:r>
      <w:r w:rsidRPr="00225F18">
        <w:rPr>
          <w:rFonts w:ascii="Times New Roman" w:eastAsia="Times New Roman" w:hAnsi="Times New Roman" w:cs="Times New Roman"/>
          <w:sz w:val="24"/>
          <w:szCs w:val="24"/>
          <w:lang w:eastAsia="uk-UA"/>
        </w:rPr>
        <w:t xml:space="preserve"> Висвітліть роль аналізу даних, оцінки ризиків та обґрунтування рішень на кожному етапі.</w:t>
      </w:r>
    </w:p>
    <w:p w14:paraId="460CE73A"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Які інформаційні системи використовуються для підтримки прийняття економічних рішень?</w:t>
      </w:r>
      <w:r w:rsidRPr="00225F18">
        <w:rPr>
          <w:rFonts w:ascii="Times New Roman" w:eastAsia="Times New Roman" w:hAnsi="Times New Roman" w:cs="Times New Roman"/>
          <w:sz w:val="24"/>
          <w:szCs w:val="24"/>
          <w:lang w:eastAsia="uk-UA"/>
        </w:rPr>
        <w:t xml:space="preserve"> Поясніть, як такі системи як ERP та BI допомагають в аналізі даних та прогнозуванні.</w:t>
      </w:r>
    </w:p>
    <w:p w14:paraId="780F67D2"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Як невизначеність впливає на процес прийняття економічних рішень?</w:t>
      </w:r>
      <w:r w:rsidRPr="00225F18">
        <w:rPr>
          <w:rFonts w:ascii="Times New Roman" w:eastAsia="Times New Roman" w:hAnsi="Times New Roman" w:cs="Times New Roman"/>
          <w:sz w:val="24"/>
          <w:szCs w:val="24"/>
          <w:lang w:eastAsia="uk-UA"/>
        </w:rPr>
        <w:t xml:space="preserve"> Оцініть роль ризику, обмеженості інформації та прогнозованих змін на ринку.</w:t>
      </w:r>
    </w:p>
    <w:p w14:paraId="020ED5A2"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Охарактеризуйте основні методи оцінки ризиків у прийнятті економічних рішень.</w:t>
      </w:r>
      <w:r w:rsidRPr="00225F18">
        <w:rPr>
          <w:rFonts w:ascii="Times New Roman" w:eastAsia="Times New Roman" w:hAnsi="Times New Roman" w:cs="Times New Roman"/>
          <w:sz w:val="24"/>
          <w:szCs w:val="24"/>
          <w:lang w:eastAsia="uk-UA"/>
        </w:rPr>
        <w:t xml:space="preserve"> Визначте переваги і недоліки методів, таких як сценарний аналіз, дерево рішень та статистичні моделі.</w:t>
      </w:r>
    </w:p>
    <w:p w14:paraId="0E266286"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Що таке прогнозування в економічному аналізі?</w:t>
      </w:r>
      <w:r w:rsidRPr="00225F18">
        <w:rPr>
          <w:rFonts w:ascii="Times New Roman" w:eastAsia="Times New Roman" w:hAnsi="Times New Roman" w:cs="Times New Roman"/>
          <w:sz w:val="24"/>
          <w:szCs w:val="24"/>
          <w:lang w:eastAsia="uk-UA"/>
        </w:rPr>
        <w:t xml:space="preserve"> Визначте, які методи прогнозування використовуються для підтримки прийняття економічних рішень та обґрунтуйте їх важливість.</w:t>
      </w:r>
    </w:p>
    <w:p w14:paraId="719E6AC6"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Які основні інструменти використовуються для обґрунтування економічних рішень?</w:t>
      </w:r>
      <w:r w:rsidRPr="00225F18">
        <w:rPr>
          <w:rFonts w:ascii="Times New Roman" w:eastAsia="Times New Roman" w:hAnsi="Times New Roman" w:cs="Times New Roman"/>
          <w:sz w:val="24"/>
          <w:szCs w:val="24"/>
          <w:lang w:eastAsia="uk-UA"/>
        </w:rPr>
        <w:t xml:space="preserve"> Оцініть роль фінансових моделей, оцінки грошових потоків та аналізу чутливості.</w:t>
      </w:r>
    </w:p>
    <w:p w14:paraId="65731255"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Які методи використовуються для оцінки ефективності економічних рішень?</w:t>
      </w:r>
      <w:r w:rsidRPr="00225F18">
        <w:rPr>
          <w:rFonts w:ascii="Times New Roman" w:eastAsia="Times New Roman" w:hAnsi="Times New Roman" w:cs="Times New Roman"/>
          <w:sz w:val="24"/>
          <w:szCs w:val="24"/>
          <w:lang w:eastAsia="uk-UA"/>
        </w:rPr>
        <w:t xml:space="preserve"> Поясніть підходи, такі як ROI, NPV, IRR, і як вони допомагають оцінити доцільність проектів.</w:t>
      </w:r>
    </w:p>
    <w:p w14:paraId="0A933002"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Що таке управління ризиками в умовах невизначеності?</w:t>
      </w:r>
      <w:r w:rsidRPr="00225F18">
        <w:rPr>
          <w:rFonts w:ascii="Times New Roman" w:eastAsia="Times New Roman" w:hAnsi="Times New Roman" w:cs="Times New Roman"/>
          <w:sz w:val="24"/>
          <w:szCs w:val="24"/>
          <w:lang w:eastAsia="uk-UA"/>
        </w:rPr>
        <w:t xml:space="preserve"> Охарактеризуйте процес управління ризиками та поясніть його значення для мінімізації негативних наслідків.</w:t>
      </w:r>
    </w:p>
    <w:p w14:paraId="4BA56A22"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Які критерії використовуються для прийняття рішень в умовах ризику?</w:t>
      </w:r>
      <w:r w:rsidRPr="00225F18">
        <w:rPr>
          <w:rFonts w:ascii="Times New Roman" w:eastAsia="Times New Roman" w:hAnsi="Times New Roman" w:cs="Times New Roman"/>
          <w:sz w:val="24"/>
          <w:szCs w:val="24"/>
          <w:lang w:eastAsia="uk-UA"/>
        </w:rPr>
        <w:t xml:space="preserve"> Оцініть застосування критеріїв максі-максимум, максі-мінімум, </w:t>
      </w:r>
      <w:proofErr w:type="spellStart"/>
      <w:r w:rsidRPr="00225F18">
        <w:rPr>
          <w:rFonts w:ascii="Times New Roman" w:eastAsia="Times New Roman" w:hAnsi="Times New Roman" w:cs="Times New Roman"/>
          <w:sz w:val="24"/>
          <w:szCs w:val="24"/>
          <w:lang w:eastAsia="uk-UA"/>
        </w:rPr>
        <w:t>рівноймовірний</w:t>
      </w:r>
      <w:proofErr w:type="spellEnd"/>
      <w:r w:rsidRPr="00225F18">
        <w:rPr>
          <w:rFonts w:ascii="Times New Roman" w:eastAsia="Times New Roman" w:hAnsi="Times New Roman" w:cs="Times New Roman"/>
          <w:sz w:val="24"/>
          <w:szCs w:val="24"/>
          <w:lang w:eastAsia="uk-UA"/>
        </w:rPr>
        <w:t xml:space="preserve"> критерій, та їхню ефективність.</w:t>
      </w:r>
    </w:p>
    <w:p w14:paraId="23E5770A"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Охарактеризуйте методи кількісної оцінки економічних ризиків.</w:t>
      </w:r>
      <w:r w:rsidRPr="00225F18">
        <w:rPr>
          <w:rFonts w:ascii="Times New Roman" w:eastAsia="Times New Roman" w:hAnsi="Times New Roman" w:cs="Times New Roman"/>
          <w:sz w:val="24"/>
          <w:szCs w:val="24"/>
          <w:lang w:eastAsia="uk-UA"/>
        </w:rPr>
        <w:t xml:space="preserve"> Визначте відмінності між статистичними методами, експертними оцінками та комбінованими методами.</w:t>
      </w:r>
    </w:p>
    <w:p w14:paraId="3514888F"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Як застосовується теорія корисності у прийнятті економічних рішень?</w:t>
      </w:r>
      <w:r w:rsidRPr="00225F18">
        <w:rPr>
          <w:rFonts w:ascii="Times New Roman" w:eastAsia="Times New Roman" w:hAnsi="Times New Roman" w:cs="Times New Roman"/>
          <w:sz w:val="24"/>
          <w:szCs w:val="24"/>
          <w:lang w:eastAsia="uk-UA"/>
        </w:rPr>
        <w:t xml:space="preserve"> Поясніть, як вона допомагає аналізувати альтернативи та робити вибір на основі суб’єктивної оцінки вигід.</w:t>
      </w:r>
    </w:p>
    <w:p w14:paraId="6FC7AC30"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Які методи оцінки альтернатив використовуються під час прийняття економічних рішень?</w:t>
      </w:r>
      <w:r w:rsidRPr="00225F18">
        <w:rPr>
          <w:rFonts w:ascii="Times New Roman" w:eastAsia="Times New Roman" w:hAnsi="Times New Roman" w:cs="Times New Roman"/>
          <w:sz w:val="24"/>
          <w:szCs w:val="24"/>
          <w:lang w:eastAsia="uk-UA"/>
        </w:rPr>
        <w:t xml:space="preserve"> Визначте ключові інструменти для порівняння альтернатив, зокрема аналіз витрат і </w:t>
      </w:r>
      <w:proofErr w:type="spellStart"/>
      <w:r w:rsidRPr="00225F18">
        <w:rPr>
          <w:rFonts w:ascii="Times New Roman" w:eastAsia="Times New Roman" w:hAnsi="Times New Roman" w:cs="Times New Roman"/>
          <w:sz w:val="24"/>
          <w:szCs w:val="24"/>
          <w:lang w:eastAsia="uk-UA"/>
        </w:rPr>
        <w:t>вигод</w:t>
      </w:r>
      <w:proofErr w:type="spellEnd"/>
      <w:r w:rsidRPr="00225F18">
        <w:rPr>
          <w:rFonts w:ascii="Times New Roman" w:eastAsia="Times New Roman" w:hAnsi="Times New Roman" w:cs="Times New Roman"/>
          <w:sz w:val="24"/>
          <w:szCs w:val="24"/>
          <w:lang w:eastAsia="uk-UA"/>
        </w:rPr>
        <w:t>, дерево рішень, SWOT-аналіз.</w:t>
      </w:r>
    </w:p>
    <w:p w14:paraId="5A25B043"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Які основні причини виникнення конфліктів у процесі прийняття економічних рішень?</w:t>
      </w:r>
      <w:r w:rsidRPr="00225F18">
        <w:rPr>
          <w:rFonts w:ascii="Times New Roman" w:eastAsia="Times New Roman" w:hAnsi="Times New Roman" w:cs="Times New Roman"/>
          <w:sz w:val="24"/>
          <w:szCs w:val="24"/>
          <w:lang w:eastAsia="uk-UA"/>
        </w:rPr>
        <w:t xml:space="preserve"> Оцініть, як конфлікти впливають на кінцеві рішення та які методи їх вирішення застосовуються.</w:t>
      </w:r>
    </w:p>
    <w:p w14:paraId="72E7D9DF"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Як прогнозування допомагає в процесі прийняття економічних рішень?</w:t>
      </w:r>
      <w:r w:rsidRPr="00225F18">
        <w:rPr>
          <w:rFonts w:ascii="Times New Roman" w:eastAsia="Times New Roman" w:hAnsi="Times New Roman" w:cs="Times New Roman"/>
          <w:sz w:val="24"/>
          <w:szCs w:val="24"/>
          <w:lang w:eastAsia="uk-UA"/>
        </w:rPr>
        <w:t xml:space="preserve"> Розгляньте різні методи прогнозування (</w:t>
      </w:r>
      <w:proofErr w:type="spellStart"/>
      <w:r w:rsidRPr="00225F18">
        <w:rPr>
          <w:rFonts w:ascii="Times New Roman" w:eastAsia="Times New Roman" w:hAnsi="Times New Roman" w:cs="Times New Roman"/>
          <w:sz w:val="24"/>
          <w:szCs w:val="24"/>
          <w:lang w:eastAsia="uk-UA"/>
        </w:rPr>
        <w:t>трендовий</w:t>
      </w:r>
      <w:proofErr w:type="spellEnd"/>
      <w:r w:rsidRPr="00225F18">
        <w:rPr>
          <w:rFonts w:ascii="Times New Roman" w:eastAsia="Times New Roman" w:hAnsi="Times New Roman" w:cs="Times New Roman"/>
          <w:sz w:val="24"/>
          <w:szCs w:val="24"/>
          <w:lang w:eastAsia="uk-UA"/>
        </w:rPr>
        <w:t xml:space="preserve"> аналіз, </w:t>
      </w:r>
      <w:proofErr w:type="spellStart"/>
      <w:r w:rsidRPr="00225F18">
        <w:rPr>
          <w:rFonts w:ascii="Times New Roman" w:eastAsia="Times New Roman" w:hAnsi="Times New Roman" w:cs="Times New Roman"/>
          <w:sz w:val="24"/>
          <w:szCs w:val="24"/>
          <w:lang w:eastAsia="uk-UA"/>
        </w:rPr>
        <w:t>економетричні</w:t>
      </w:r>
      <w:proofErr w:type="spellEnd"/>
      <w:r w:rsidRPr="00225F18">
        <w:rPr>
          <w:rFonts w:ascii="Times New Roman" w:eastAsia="Times New Roman" w:hAnsi="Times New Roman" w:cs="Times New Roman"/>
          <w:sz w:val="24"/>
          <w:szCs w:val="24"/>
          <w:lang w:eastAsia="uk-UA"/>
        </w:rPr>
        <w:t xml:space="preserve"> моделі) та їхню роль у формуванні стратегії.</w:t>
      </w:r>
    </w:p>
    <w:p w14:paraId="439E308E"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Які існують стратегії мінімізації ризиків при прийнятті економічних рішень?</w:t>
      </w:r>
      <w:r w:rsidRPr="00225F18">
        <w:rPr>
          <w:rFonts w:ascii="Times New Roman" w:eastAsia="Times New Roman" w:hAnsi="Times New Roman" w:cs="Times New Roman"/>
          <w:sz w:val="24"/>
          <w:szCs w:val="24"/>
          <w:lang w:eastAsia="uk-UA"/>
        </w:rPr>
        <w:t xml:space="preserve"> Опишіть методи диверсифікації, хеджування та страхування ризиків.</w:t>
      </w:r>
    </w:p>
    <w:p w14:paraId="26B98AD5"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Що таке економічні ризики та як їх класифікують?</w:t>
      </w:r>
      <w:r w:rsidRPr="00225F18">
        <w:rPr>
          <w:rFonts w:ascii="Times New Roman" w:eastAsia="Times New Roman" w:hAnsi="Times New Roman" w:cs="Times New Roman"/>
          <w:sz w:val="24"/>
          <w:szCs w:val="24"/>
          <w:lang w:eastAsia="uk-UA"/>
        </w:rPr>
        <w:t xml:space="preserve"> Поясніть різницю між ринковими, операційними, фінансовими та системними ризиками.</w:t>
      </w:r>
    </w:p>
    <w:p w14:paraId="370FDFA7"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Які моделі прийняття рішень в умовах невизначеності існують?</w:t>
      </w:r>
      <w:r w:rsidRPr="00225F18">
        <w:rPr>
          <w:rFonts w:ascii="Times New Roman" w:eastAsia="Times New Roman" w:hAnsi="Times New Roman" w:cs="Times New Roman"/>
          <w:sz w:val="24"/>
          <w:szCs w:val="24"/>
          <w:lang w:eastAsia="uk-UA"/>
        </w:rPr>
        <w:t xml:space="preserve"> Порівняйте традиційні та сучасні моделі (модель очікуваної корисності, </w:t>
      </w:r>
      <w:proofErr w:type="spellStart"/>
      <w:r w:rsidRPr="00225F18">
        <w:rPr>
          <w:rFonts w:ascii="Times New Roman" w:eastAsia="Times New Roman" w:hAnsi="Times New Roman" w:cs="Times New Roman"/>
          <w:sz w:val="24"/>
          <w:szCs w:val="24"/>
          <w:lang w:eastAsia="uk-UA"/>
        </w:rPr>
        <w:t>байєсівський</w:t>
      </w:r>
      <w:proofErr w:type="spellEnd"/>
      <w:r w:rsidRPr="00225F18">
        <w:rPr>
          <w:rFonts w:ascii="Times New Roman" w:eastAsia="Times New Roman" w:hAnsi="Times New Roman" w:cs="Times New Roman"/>
          <w:sz w:val="24"/>
          <w:szCs w:val="24"/>
          <w:lang w:eastAsia="uk-UA"/>
        </w:rPr>
        <w:t xml:space="preserve"> аналіз).</w:t>
      </w:r>
    </w:p>
    <w:p w14:paraId="7703CE13"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Які етапи включає процес ризик-менеджменту в прийнятті економічних рішень?</w:t>
      </w:r>
      <w:r w:rsidRPr="00225F18">
        <w:rPr>
          <w:rFonts w:ascii="Times New Roman" w:eastAsia="Times New Roman" w:hAnsi="Times New Roman" w:cs="Times New Roman"/>
          <w:sz w:val="24"/>
          <w:szCs w:val="24"/>
          <w:lang w:eastAsia="uk-UA"/>
        </w:rPr>
        <w:t xml:space="preserve"> Поясніть як ідентифікація, аналіз, оцінка та контроль ризиків відбуваються на практиці.</w:t>
      </w:r>
    </w:p>
    <w:p w14:paraId="6805A8E2"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Як фінансові ризики впливають на структуру капіталу підприємства?</w:t>
      </w:r>
      <w:r w:rsidRPr="00225F18">
        <w:rPr>
          <w:rFonts w:ascii="Times New Roman" w:eastAsia="Times New Roman" w:hAnsi="Times New Roman" w:cs="Times New Roman"/>
          <w:sz w:val="24"/>
          <w:szCs w:val="24"/>
          <w:lang w:eastAsia="uk-UA"/>
        </w:rPr>
        <w:t xml:space="preserve"> Проаналізуйте підходи до оптимізації структури капіталу з урахуванням ризиків.</w:t>
      </w:r>
    </w:p>
    <w:p w14:paraId="3C2CDB37"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Як конфліктні ситуації можуть вплинути на прийняття економічних рішень?</w:t>
      </w:r>
      <w:r w:rsidRPr="00225F18">
        <w:rPr>
          <w:rFonts w:ascii="Times New Roman" w:eastAsia="Times New Roman" w:hAnsi="Times New Roman" w:cs="Times New Roman"/>
          <w:sz w:val="24"/>
          <w:szCs w:val="24"/>
          <w:lang w:eastAsia="uk-UA"/>
        </w:rPr>
        <w:t xml:space="preserve"> Оцініть приклади ситуацій, коли конфлікти призводять до змін у стратегії компанії.</w:t>
      </w:r>
    </w:p>
    <w:p w14:paraId="1FE2A326"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Які методи використовуються для аналізу ринкових тенденцій та їхнього впливу на прийняття рішень?</w:t>
      </w:r>
      <w:r w:rsidRPr="00225F18">
        <w:rPr>
          <w:rFonts w:ascii="Times New Roman" w:eastAsia="Times New Roman" w:hAnsi="Times New Roman" w:cs="Times New Roman"/>
          <w:sz w:val="24"/>
          <w:szCs w:val="24"/>
          <w:lang w:eastAsia="uk-UA"/>
        </w:rPr>
        <w:t xml:space="preserve"> Поясніть значення технічного та фундаментального аналізу ринку.</w:t>
      </w:r>
    </w:p>
    <w:p w14:paraId="5499BE4C"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lastRenderedPageBreak/>
        <w:t>Як автоматизація може підвищити ефективність прийняття економічних рішень?</w:t>
      </w:r>
      <w:r w:rsidRPr="00225F18">
        <w:rPr>
          <w:rFonts w:ascii="Times New Roman" w:eastAsia="Times New Roman" w:hAnsi="Times New Roman" w:cs="Times New Roman"/>
          <w:sz w:val="24"/>
          <w:szCs w:val="24"/>
          <w:lang w:eastAsia="uk-UA"/>
        </w:rPr>
        <w:t xml:space="preserve"> Оцініть роль сучасних технологій, таких як штучний інтелект та аналітичні платформи.</w:t>
      </w:r>
    </w:p>
    <w:p w14:paraId="29264D1E"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Які методи фінансової оцінки економічних рішень застосовуються в умовах невизначеності?</w:t>
      </w:r>
      <w:r w:rsidRPr="00225F18">
        <w:rPr>
          <w:rFonts w:ascii="Times New Roman" w:eastAsia="Times New Roman" w:hAnsi="Times New Roman" w:cs="Times New Roman"/>
          <w:sz w:val="24"/>
          <w:szCs w:val="24"/>
          <w:lang w:eastAsia="uk-UA"/>
        </w:rPr>
        <w:t xml:space="preserve"> Проаналізуйте застосування аналізу сценаріїв, методу Монте-Карло та інших підходів.</w:t>
      </w:r>
    </w:p>
    <w:p w14:paraId="3D6933C4"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 xml:space="preserve">Як аналіз витрат і </w:t>
      </w:r>
      <w:proofErr w:type="spellStart"/>
      <w:r w:rsidRPr="00225F18">
        <w:rPr>
          <w:rFonts w:ascii="Times New Roman" w:eastAsia="Times New Roman" w:hAnsi="Times New Roman" w:cs="Times New Roman"/>
          <w:bCs/>
          <w:sz w:val="24"/>
          <w:szCs w:val="24"/>
          <w:lang w:eastAsia="uk-UA"/>
        </w:rPr>
        <w:t>вигод</w:t>
      </w:r>
      <w:proofErr w:type="spellEnd"/>
      <w:r w:rsidRPr="00225F18">
        <w:rPr>
          <w:rFonts w:ascii="Times New Roman" w:eastAsia="Times New Roman" w:hAnsi="Times New Roman" w:cs="Times New Roman"/>
          <w:bCs/>
          <w:sz w:val="24"/>
          <w:szCs w:val="24"/>
          <w:lang w:eastAsia="uk-UA"/>
        </w:rPr>
        <w:t xml:space="preserve"> допомагає у процесі обґрунтування економічних рішень?</w:t>
      </w:r>
      <w:r w:rsidRPr="00225F18">
        <w:rPr>
          <w:rFonts w:ascii="Times New Roman" w:eastAsia="Times New Roman" w:hAnsi="Times New Roman" w:cs="Times New Roman"/>
          <w:sz w:val="24"/>
          <w:szCs w:val="24"/>
          <w:lang w:eastAsia="uk-UA"/>
        </w:rPr>
        <w:t xml:space="preserve"> Оцініть, як цей аналіз допомагає врахувати всі потенційні витрати та вигоди під час прийняття рішення.</w:t>
      </w:r>
    </w:p>
    <w:p w14:paraId="07F3C511"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Охарактеризуйте переваги та недоліки якісної оцінки ризиків у порівнянні з кількісною.</w:t>
      </w:r>
      <w:r w:rsidRPr="00225F18">
        <w:rPr>
          <w:rFonts w:ascii="Times New Roman" w:eastAsia="Times New Roman" w:hAnsi="Times New Roman" w:cs="Times New Roman"/>
          <w:sz w:val="24"/>
          <w:szCs w:val="24"/>
          <w:lang w:eastAsia="uk-UA"/>
        </w:rPr>
        <w:t xml:space="preserve"> Поясніть, коли доцільно використовувати кожен підхід.</w:t>
      </w:r>
    </w:p>
    <w:p w14:paraId="2DDBCF01"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Яким чином вибір критеріїв ефективності впливає на прийняття економічних рішень?</w:t>
      </w:r>
      <w:r w:rsidRPr="00225F18">
        <w:rPr>
          <w:rFonts w:ascii="Times New Roman" w:eastAsia="Times New Roman" w:hAnsi="Times New Roman" w:cs="Times New Roman"/>
          <w:sz w:val="24"/>
          <w:szCs w:val="24"/>
          <w:lang w:eastAsia="uk-UA"/>
        </w:rPr>
        <w:t xml:space="preserve"> Оцініть значення NPV, IRR та інших показників при оцінці інвестиційних проектів.</w:t>
      </w:r>
    </w:p>
    <w:p w14:paraId="64A12B2F" w14:textId="77777777" w:rsidR="00225F18" w:rsidRPr="00225F18" w:rsidRDefault="00225F18" w:rsidP="00225F18">
      <w:pPr>
        <w:numPr>
          <w:ilvl w:val="0"/>
          <w:numId w:val="32"/>
        </w:numPr>
        <w:spacing w:before="100" w:beforeAutospacing="1" w:after="100" w:afterAutospacing="1" w:line="240" w:lineRule="auto"/>
        <w:ind w:left="0" w:firstLine="567"/>
        <w:jc w:val="both"/>
        <w:rPr>
          <w:rFonts w:ascii="Times New Roman" w:eastAsia="Times New Roman" w:hAnsi="Times New Roman" w:cs="Times New Roman"/>
          <w:sz w:val="24"/>
          <w:szCs w:val="24"/>
          <w:lang w:eastAsia="uk-UA"/>
        </w:rPr>
      </w:pPr>
      <w:r w:rsidRPr="00225F18">
        <w:rPr>
          <w:rFonts w:ascii="Times New Roman" w:eastAsia="Times New Roman" w:hAnsi="Times New Roman" w:cs="Times New Roman"/>
          <w:bCs/>
          <w:sz w:val="24"/>
          <w:szCs w:val="24"/>
          <w:lang w:eastAsia="uk-UA"/>
        </w:rPr>
        <w:t>Як прийняття інвестиційних рішень залежить від оцінки економічних ризиків?</w:t>
      </w:r>
      <w:r w:rsidRPr="00225F18">
        <w:rPr>
          <w:rFonts w:ascii="Times New Roman" w:eastAsia="Times New Roman" w:hAnsi="Times New Roman" w:cs="Times New Roman"/>
          <w:sz w:val="24"/>
          <w:szCs w:val="24"/>
          <w:lang w:eastAsia="uk-UA"/>
        </w:rPr>
        <w:t xml:space="preserve"> Поясніть вплив ризику на вибір джерел фінансування та стратегію інвестицій.</w:t>
      </w:r>
    </w:p>
    <w:p w14:paraId="00972343" w14:textId="77777777" w:rsidR="00A077DC" w:rsidRDefault="00A077DC" w:rsidP="00A077DC">
      <w:pPr>
        <w:pStyle w:val="a3"/>
        <w:spacing w:before="0" w:beforeAutospacing="0" w:after="0" w:afterAutospacing="0"/>
        <w:ind w:firstLine="567"/>
        <w:jc w:val="center"/>
        <w:rPr>
          <w:b/>
          <w:bCs/>
          <w:color w:val="000000"/>
          <w:kern w:val="24"/>
        </w:rPr>
      </w:pPr>
      <w:r w:rsidRPr="002E35AC">
        <w:rPr>
          <w:b/>
          <w:bCs/>
          <w:color w:val="000000"/>
          <w:kern w:val="24"/>
        </w:rPr>
        <w:t>Рекомендована література</w:t>
      </w:r>
    </w:p>
    <w:p w14:paraId="41306588" w14:textId="77777777" w:rsidR="00A077DC" w:rsidRPr="00353057" w:rsidRDefault="00A077DC" w:rsidP="00A077DC">
      <w:pPr>
        <w:shd w:val="clear" w:color="auto" w:fill="FFFFFF"/>
        <w:tabs>
          <w:tab w:val="left" w:pos="993"/>
        </w:tabs>
        <w:spacing w:after="0" w:line="240" w:lineRule="auto"/>
        <w:ind w:right="71" w:firstLine="709"/>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Основна</w:t>
      </w:r>
    </w:p>
    <w:p w14:paraId="78B3E1FA" w14:textId="77777777" w:rsidR="00A077DC" w:rsidRPr="003950B1" w:rsidRDefault="00A077DC" w:rsidP="00A077DC">
      <w:pPr>
        <w:shd w:val="clear" w:color="auto" w:fill="FFFFFF"/>
        <w:tabs>
          <w:tab w:val="left" w:pos="993"/>
        </w:tabs>
        <w:spacing w:after="0" w:line="240" w:lineRule="auto"/>
        <w:ind w:right="71" w:firstLine="709"/>
        <w:jc w:val="center"/>
        <w:rPr>
          <w:rFonts w:ascii="Times New Roman" w:eastAsia="Times New Roman" w:hAnsi="Times New Roman" w:cs="Times New Roman"/>
          <w:b/>
          <w:sz w:val="24"/>
          <w:szCs w:val="24"/>
          <w:u w:val="single"/>
          <w:lang w:eastAsia="ru-RU"/>
        </w:rPr>
      </w:pPr>
    </w:p>
    <w:p w14:paraId="27F13BBE" w14:textId="77777777" w:rsidR="00A077DC" w:rsidRPr="003950B1" w:rsidRDefault="00A077DC" w:rsidP="00A077DC">
      <w:pPr>
        <w:pStyle w:val="a5"/>
        <w:numPr>
          <w:ilvl w:val="0"/>
          <w:numId w:val="31"/>
        </w:numPr>
        <w:spacing w:after="0" w:line="240" w:lineRule="auto"/>
        <w:ind w:left="0" w:firstLine="709"/>
        <w:jc w:val="both"/>
        <w:rPr>
          <w:rFonts w:ascii="Times New Roman" w:hAnsi="Times New Roman" w:cs="Times New Roman"/>
          <w:sz w:val="24"/>
          <w:szCs w:val="24"/>
        </w:rPr>
      </w:pPr>
      <w:r w:rsidRPr="003950B1">
        <w:rPr>
          <w:rFonts w:ascii="Times New Roman" w:hAnsi="Times New Roman" w:cs="Times New Roman"/>
          <w:sz w:val="24"/>
          <w:szCs w:val="24"/>
        </w:rPr>
        <w:t xml:space="preserve">Кифяк В.І., Кобеля З.І. Обґрунтування економічних рішень і оцінювання ризиків: навчальний посібник. Чернівці : </w:t>
      </w:r>
      <w:proofErr w:type="spellStart"/>
      <w:r w:rsidRPr="003950B1">
        <w:rPr>
          <w:rFonts w:ascii="Times New Roman" w:hAnsi="Times New Roman" w:cs="Times New Roman"/>
          <w:sz w:val="24"/>
          <w:szCs w:val="24"/>
        </w:rPr>
        <w:t>Чернівец</w:t>
      </w:r>
      <w:proofErr w:type="spellEnd"/>
      <w:r w:rsidRPr="003950B1">
        <w:rPr>
          <w:rFonts w:ascii="Times New Roman" w:hAnsi="Times New Roman" w:cs="Times New Roman"/>
          <w:sz w:val="24"/>
          <w:szCs w:val="24"/>
        </w:rPr>
        <w:t xml:space="preserve">. </w:t>
      </w:r>
      <w:proofErr w:type="spellStart"/>
      <w:r w:rsidRPr="003950B1">
        <w:rPr>
          <w:rFonts w:ascii="Times New Roman" w:hAnsi="Times New Roman" w:cs="Times New Roman"/>
          <w:sz w:val="24"/>
          <w:szCs w:val="24"/>
        </w:rPr>
        <w:t>нац</w:t>
      </w:r>
      <w:proofErr w:type="spellEnd"/>
      <w:r w:rsidRPr="003950B1">
        <w:rPr>
          <w:rFonts w:ascii="Times New Roman" w:hAnsi="Times New Roman" w:cs="Times New Roman"/>
          <w:sz w:val="24"/>
          <w:szCs w:val="24"/>
        </w:rPr>
        <w:t xml:space="preserve">. ун-т ім. Ю. Федьковича, 2025. </w:t>
      </w:r>
      <w:hyperlink r:id="rId11" w:history="1">
        <w:r w:rsidRPr="003950B1">
          <w:rPr>
            <w:rStyle w:val="a4"/>
            <w:rFonts w:ascii="Times New Roman" w:hAnsi="Times New Roman" w:cs="Times New Roman"/>
            <w:sz w:val="24"/>
            <w:szCs w:val="24"/>
          </w:rPr>
          <w:t>https://archer.chnu.edu.ua/xmlui/handle/123456789/12148</w:t>
        </w:r>
      </w:hyperlink>
      <w:r w:rsidRPr="003950B1">
        <w:rPr>
          <w:rFonts w:ascii="Times New Roman" w:hAnsi="Times New Roman" w:cs="Times New Roman"/>
          <w:sz w:val="24"/>
          <w:szCs w:val="24"/>
        </w:rPr>
        <w:t xml:space="preserve"> </w:t>
      </w:r>
    </w:p>
    <w:p w14:paraId="6C8DAEAE" w14:textId="77777777" w:rsidR="00A077DC" w:rsidRPr="003950B1" w:rsidRDefault="00A077DC" w:rsidP="00A077DC">
      <w:pPr>
        <w:widowControl w:val="0"/>
        <w:numPr>
          <w:ilvl w:val="0"/>
          <w:numId w:val="31"/>
        </w:numPr>
        <w:tabs>
          <w:tab w:val="left" w:pos="360"/>
          <w:tab w:val="left" w:pos="851"/>
          <w:tab w:val="left" w:pos="993"/>
        </w:tabs>
        <w:autoSpaceDE w:val="0"/>
        <w:autoSpaceDN w:val="0"/>
        <w:adjustRightInd w:val="0"/>
        <w:spacing w:after="0" w:line="240" w:lineRule="auto"/>
        <w:ind w:left="0" w:firstLine="709"/>
        <w:contextualSpacing/>
        <w:jc w:val="both"/>
        <w:rPr>
          <w:rFonts w:ascii="Times New Roman" w:eastAsia="Calibri" w:hAnsi="Times New Roman" w:cs="Times New Roman"/>
          <w:spacing w:val="-4"/>
          <w:sz w:val="24"/>
          <w:szCs w:val="24"/>
        </w:rPr>
      </w:pPr>
      <w:r w:rsidRPr="003950B1">
        <w:rPr>
          <w:rFonts w:ascii="Times New Roman" w:eastAsia="Calibri" w:hAnsi="Times New Roman" w:cs="Times New Roman"/>
          <w:spacing w:val="-4"/>
          <w:sz w:val="24"/>
          <w:szCs w:val="24"/>
        </w:rPr>
        <w:t xml:space="preserve">Обґрунтування підприємницьких рішень і оцінювання ризиків: посібник-практикум / уклад. : Кифяк В.І., Кобеля З.І. Чернівці : Чернівецький </w:t>
      </w:r>
      <w:proofErr w:type="spellStart"/>
      <w:r w:rsidRPr="003950B1">
        <w:rPr>
          <w:rFonts w:ascii="Times New Roman" w:eastAsia="Calibri" w:hAnsi="Times New Roman" w:cs="Times New Roman"/>
          <w:spacing w:val="-4"/>
          <w:sz w:val="24"/>
          <w:szCs w:val="24"/>
        </w:rPr>
        <w:t>нац</w:t>
      </w:r>
      <w:proofErr w:type="spellEnd"/>
      <w:r w:rsidRPr="003950B1">
        <w:rPr>
          <w:rFonts w:ascii="Times New Roman" w:eastAsia="Calibri" w:hAnsi="Times New Roman" w:cs="Times New Roman"/>
          <w:spacing w:val="-4"/>
          <w:sz w:val="24"/>
          <w:szCs w:val="24"/>
        </w:rPr>
        <w:t>. ун-т, 2018. 160 с.</w:t>
      </w:r>
    </w:p>
    <w:p w14:paraId="12732E11" w14:textId="77777777" w:rsidR="00A077DC" w:rsidRPr="003950B1" w:rsidRDefault="00A077DC" w:rsidP="00A077DC">
      <w:pPr>
        <w:numPr>
          <w:ilvl w:val="0"/>
          <w:numId w:val="31"/>
        </w:numPr>
        <w:tabs>
          <w:tab w:val="left" w:pos="851"/>
          <w:tab w:val="left" w:pos="993"/>
        </w:tabs>
        <w:autoSpaceDE w:val="0"/>
        <w:autoSpaceDN w:val="0"/>
        <w:adjustRightInd w:val="0"/>
        <w:spacing w:after="0" w:line="240" w:lineRule="auto"/>
        <w:ind w:left="0" w:firstLine="709"/>
        <w:contextualSpacing/>
        <w:jc w:val="both"/>
        <w:rPr>
          <w:rFonts w:ascii="Times New Roman" w:eastAsia="Calibri" w:hAnsi="Times New Roman" w:cs="Times New Roman"/>
          <w:spacing w:val="-4"/>
          <w:sz w:val="24"/>
          <w:szCs w:val="24"/>
        </w:rPr>
      </w:pPr>
      <w:proofErr w:type="spellStart"/>
      <w:r w:rsidRPr="003950B1">
        <w:rPr>
          <w:rFonts w:ascii="Times New Roman" w:eastAsia="Calibri" w:hAnsi="Times New Roman" w:cs="Times New Roman"/>
          <w:sz w:val="24"/>
          <w:szCs w:val="24"/>
        </w:rPr>
        <w:t>Ігнашкіна</w:t>
      </w:r>
      <w:proofErr w:type="spellEnd"/>
      <w:r w:rsidRPr="003950B1">
        <w:rPr>
          <w:rFonts w:ascii="Times New Roman" w:eastAsia="Calibri" w:hAnsi="Times New Roman" w:cs="Times New Roman"/>
          <w:sz w:val="24"/>
          <w:szCs w:val="24"/>
        </w:rPr>
        <w:t xml:space="preserve"> Т. Б., Гончарук О. В., </w:t>
      </w:r>
      <w:proofErr w:type="spellStart"/>
      <w:r w:rsidRPr="003950B1">
        <w:rPr>
          <w:rFonts w:ascii="Times New Roman" w:eastAsia="Calibri" w:hAnsi="Times New Roman" w:cs="Times New Roman"/>
          <w:sz w:val="24"/>
          <w:szCs w:val="24"/>
        </w:rPr>
        <w:t>Найдовська</w:t>
      </w:r>
      <w:proofErr w:type="spellEnd"/>
      <w:r w:rsidRPr="003950B1">
        <w:rPr>
          <w:rFonts w:ascii="Times New Roman" w:eastAsia="Calibri" w:hAnsi="Times New Roman" w:cs="Times New Roman"/>
          <w:sz w:val="24"/>
          <w:szCs w:val="24"/>
        </w:rPr>
        <w:t xml:space="preserve"> А. О. Обґрунтування господарських рішень і оцінювання ризиків. Частина 2 : навчальний посібник. – Дніпро : </w:t>
      </w:r>
      <w:proofErr w:type="spellStart"/>
      <w:r w:rsidRPr="003950B1">
        <w:rPr>
          <w:rFonts w:ascii="Times New Roman" w:eastAsia="Calibri" w:hAnsi="Times New Roman" w:cs="Times New Roman"/>
          <w:sz w:val="24"/>
          <w:szCs w:val="24"/>
        </w:rPr>
        <w:t>Україн</w:t>
      </w:r>
      <w:proofErr w:type="spellEnd"/>
      <w:r w:rsidRPr="003950B1">
        <w:rPr>
          <w:rFonts w:ascii="Times New Roman" w:eastAsia="Calibri" w:hAnsi="Times New Roman" w:cs="Times New Roman"/>
          <w:sz w:val="24"/>
          <w:szCs w:val="24"/>
        </w:rPr>
        <w:t xml:space="preserve">. </w:t>
      </w:r>
      <w:proofErr w:type="spellStart"/>
      <w:r w:rsidRPr="003950B1">
        <w:rPr>
          <w:rFonts w:ascii="Times New Roman" w:eastAsia="Calibri" w:hAnsi="Times New Roman" w:cs="Times New Roman"/>
          <w:sz w:val="24"/>
          <w:szCs w:val="24"/>
        </w:rPr>
        <w:t>держ</w:t>
      </w:r>
      <w:proofErr w:type="spellEnd"/>
      <w:r w:rsidRPr="003950B1">
        <w:rPr>
          <w:rFonts w:ascii="Times New Roman" w:eastAsia="Calibri" w:hAnsi="Times New Roman" w:cs="Times New Roman"/>
          <w:sz w:val="24"/>
          <w:szCs w:val="24"/>
        </w:rPr>
        <w:t xml:space="preserve">. ун-т науки і </w:t>
      </w:r>
      <w:proofErr w:type="spellStart"/>
      <w:r w:rsidRPr="003950B1">
        <w:rPr>
          <w:rFonts w:ascii="Times New Roman" w:eastAsia="Calibri" w:hAnsi="Times New Roman" w:cs="Times New Roman"/>
          <w:sz w:val="24"/>
          <w:szCs w:val="24"/>
        </w:rPr>
        <w:t>технол</w:t>
      </w:r>
      <w:proofErr w:type="spellEnd"/>
      <w:r w:rsidRPr="003950B1">
        <w:rPr>
          <w:rFonts w:ascii="Times New Roman" w:eastAsia="Calibri" w:hAnsi="Times New Roman" w:cs="Times New Roman"/>
          <w:sz w:val="24"/>
          <w:szCs w:val="24"/>
        </w:rPr>
        <w:t xml:space="preserve">., 2023. – 114 с. </w:t>
      </w:r>
    </w:p>
    <w:p w14:paraId="67BB0888" w14:textId="77777777" w:rsidR="00A077DC" w:rsidRPr="003950B1" w:rsidRDefault="00A077DC" w:rsidP="00A077DC">
      <w:pPr>
        <w:widowControl w:val="0"/>
        <w:numPr>
          <w:ilvl w:val="0"/>
          <w:numId w:val="31"/>
        </w:numPr>
        <w:tabs>
          <w:tab w:val="left" w:pos="360"/>
          <w:tab w:val="left" w:pos="851"/>
          <w:tab w:val="left" w:pos="993"/>
        </w:tabs>
        <w:autoSpaceDE w:val="0"/>
        <w:autoSpaceDN w:val="0"/>
        <w:adjustRightInd w:val="0"/>
        <w:spacing w:after="0" w:line="240" w:lineRule="auto"/>
        <w:ind w:left="0" w:firstLine="709"/>
        <w:contextualSpacing/>
        <w:jc w:val="both"/>
        <w:rPr>
          <w:rFonts w:ascii="Times New Roman" w:eastAsia="Calibri" w:hAnsi="Times New Roman" w:cs="Times New Roman"/>
          <w:spacing w:val="-4"/>
          <w:sz w:val="24"/>
          <w:szCs w:val="24"/>
        </w:rPr>
      </w:pPr>
      <w:r w:rsidRPr="003950B1">
        <w:rPr>
          <w:rFonts w:ascii="Times New Roman" w:eastAsia="Calibri" w:hAnsi="Times New Roman" w:cs="Times New Roman"/>
          <w:bCs/>
          <w:sz w:val="24"/>
          <w:szCs w:val="24"/>
        </w:rPr>
        <w:t xml:space="preserve">Обґрунтування господарських рішень та оцінка ризиків: підручник (перевидання) / Рогач С.М., Герасимчук Н.А., </w:t>
      </w:r>
      <w:proofErr w:type="spellStart"/>
      <w:r w:rsidRPr="003950B1">
        <w:rPr>
          <w:rFonts w:ascii="Times New Roman" w:eastAsia="Calibri" w:hAnsi="Times New Roman" w:cs="Times New Roman"/>
          <w:bCs/>
          <w:sz w:val="24"/>
          <w:szCs w:val="24"/>
        </w:rPr>
        <w:t>Мірзоєва</w:t>
      </w:r>
      <w:proofErr w:type="spellEnd"/>
      <w:r w:rsidRPr="003950B1">
        <w:rPr>
          <w:rFonts w:ascii="Times New Roman" w:eastAsia="Calibri" w:hAnsi="Times New Roman" w:cs="Times New Roman"/>
          <w:bCs/>
          <w:sz w:val="24"/>
          <w:szCs w:val="24"/>
        </w:rPr>
        <w:t xml:space="preserve"> Т.В., </w:t>
      </w:r>
      <w:proofErr w:type="spellStart"/>
      <w:r w:rsidRPr="003950B1">
        <w:rPr>
          <w:rFonts w:ascii="Times New Roman" w:eastAsia="Calibri" w:hAnsi="Times New Roman" w:cs="Times New Roman"/>
          <w:bCs/>
          <w:sz w:val="24"/>
          <w:szCs w:val="24"/>
        </w:rPr>
        <w:t>Томашевська</w:t>
      </w:r>
      <w:proofErr w:type="spellEnd"/>
      <w:r w:rsidRPr="003950B1">
        <w:rPr>
          <w:rFonts w:ascii="Times New Roman" w:eastAsia="Calibri" w:hAnsi="Times New Roman" w:cs="Times New Roman"/>
          <w:bCs/>
          <w:sz w:val="24"/>
          <w:szCs w:val="24"/>
        </w:rPr>
        <w:t xml:space="preserve"> О.А. К.: ЦП «Компринт»,2020. - 597 с.</w:t>
      </w:r>
    </w:p>
    <w:p w14:paraId="0D4338C1" w14:textId="77777777" w:rsidR="00A077DC" w:rsidRPr="003950B1" w:rsidRDefault="00A077DC" w:rsidP="00A077DC">
      <w:pPr>
        <w:widowControl w:val="0"/>
        <w:numPr>
          <w:ilvl w:val="0"/>
          <w:numId w:val="31"/>
        </w:numPr>
        <w:tabs>
          <w:tab w:val="left" w:pos="360"/>
          <w:tab w:val="left" w:pos="851"/>
          <w:tab w:val="left" w:pos="993"/>
        </w:tabs>
        <w:autoSpaceDE w:val="0"/>
        <w:autoSpaceDN w:val="0"/>
        <w:adjustRightInd w:val="0"/>
        <w:spacing w:after="0" w:line="240" w:lineRule="auto"/>
        <w:ind w:left="0" w:firstLine="709"/>
        <w:contextualSpacing/>
        <w:jc w:val="both"/>
        <w:rPr>
          <w:rFonts w:ascii="Times New Roman" w:eastAsia="Calibri" w:hAnsi="Times New Roman" w:cs="Times New Roman"/>
          <w:spacing w:val="-4"/>
          <w:sz w:val="24"/>
          <w:szCs w:val="24"/>
        </w:rPr>
      </w:pPr>
      <w:r w:rsidRPr="003950B1">
        <w:rPr>
          <w:rFonts w:ascii="Times New Roman" w:eastAsia="Calibri" w:hAnsi="Times New Roman" w:cs="Times New Roman"/>
          <w:bCs/>
          <w:sz w:val="24"/>
          <w:szCs w:val="24"/>
        </w:rPr>
        <w:t xml:space="preserve">Обґрунтування підприємницьких рішень та оцінка ризиків: конспект лекцій. Д / Уклад. І. О. Цимбалюк; Н. В. </w:t>
      </w:r>
      <w:proofErr w:type="spellStart"/>
      <w:r w:rsidRPr="003950B1">
        <w:rPr>
          <w:rFonts w:ascii="Times New Roman" w:eastAsia="Calibri" w:hAnsi="Times New Roman" w:cs="Times New Roman"/>
          <w:bCs/>
          <w:sz w:val="24"/>
          <w:szCs w:val="24"/>
        </w:rPr>
        <w:t>Павліха</w:t>
      </w:r>
      <w:proofErr w:type="spellEnd"/>
      <w:r w:rsidRPr="003950B1">
        <w:rPr>
          <w:rFonts w:ascii="Times New Roman" w:eastAsia="Calibri" w:hAnsi="Times New Roman" w:cs="Times New Roman"/>
          <w:bCs/>
          <w:sz w:val="24"/>
          <w:szCs w:val="24"/>
        </w:rPr>
        <w:t>. Луцьк: ВНУ ім. Лесі Українки, 2022. 130 с.</w:t>
      </w:r>
    </w:p>
    <w:p w14:paraId="66E4F471" w14:textId="77777777" w:rsidR="00A077DC" w:rsidRPr="003950B1" w:rsidRDefault="00A077DC" w:rsidP="00A077DC">
      <w:pPr>
        <w:shd w:val="clear" w:color="auto" w:fill="FFFFFF"/>
        <w:tabs>
          <w:tab w:val="left" w:pos="993"/>
        </w:tabs>
        <w:spacing w:after="0" w:line="240" w:lineRule="auto"/>
        <w:ind w:firstLine="709"/>
        <w:jc w:val="both"/>
        <w:rPr>
          <w:rFonts w:ascii="Times New Roman" w:eastAsia="Times New Roman" w:hAnsi="Times New Roman" w:cs="Times New Roman"/>
          <w:bCs/>
          <w:spacing w:val="-6"/>
          <w:sz w:val="24"/>
          <w:szCs w:val="24"/>
          <w:lang w:eastAsia="ru-RU"/>
        </w:rPr>
      </w:pPr>
    </w:p>
    <w:p w14:paraId="788272F5" w14:textId="77777777" w:rsidR="00A077DC" w:rsidRPr="003950B1" w:rsidRDefault="00A077DC" w:rsidP="00A077DC">
      <w:pPr>
        <w:tabs>
          <w:tab w:val="left" w:pos="993"/>
        </w:tabs>
        <w:spacing w:after="0" w:line="240" w:lineRule="auto"/>
        <w:ind w:firstLine="709"/>
        <w:jc w:val="center"/>
        <w:rPr>
          <w:rFonts w:ascii="Times New Roman" w:eastAsia="Times New Roman" w:hAnsi="Times New Roman" w:cs="Times New Roman"/>
          <w:b/>
          <w:i/>
          <w:sz w:val="24"/>
          <w:szCs w:val="24"/>
          <w:lang w:eastAsia="ru-RU"/>
        </w:rPr>
      </w:pPr>
      <w:r w:rsidRPr="003950B1">
        <w:rPr>
          <w:rFonts w:ascii="Times New Roman" w:eastAsia="Times New Roman" w:hAnsi="Times New Roman" w:cs="Times New Roman"/>
          <w:b/>
          <w:i/>
          <w:sz w:val="24"/>
          <w:szCs w:val="24"/>
          <w:lang w:eastAsia="ru-RU"/>
        </w:rPr>
        <w:t>Додаткова</w:t>
      </w:r>
    </w:p>
    <w:p w14:paraId="3F810E06" w14:textId="77777777" w:rsidR="00A077DC" w:rsidRPr="003950B1" w:rsidRDefault="00A077DC" w:rsidP="00A077DC">
      <w:pPr>
        <w:tabs>
          <w:tab w:val="left" w:pos="993"/>
        </w:tabs>
        <w:spacing w:after="0" w:line="240" w:lineRule="auto"/>
        <w:ind w:firstLine="709"/>
        <w:jc w:val="both"/>
        <w:rPr>
          <w:rFonts w:ascii="Times New Roman" w:eastAsia="Times New Roman" w:hAnsi="Times New Roman" w:cs="Times New Roman"/>
          <w:sz w:val="24"/>
          <w:szCs w:val="24"/>
          <w:u w:val="single"/>
          <w:lang w:eastAsia="ru-RU"/>
        </w:rPr>
      </w:pPr>
    </w:p>
    <w:p w14:paraId="5503E11B" w14:textId="77777777" w:rsidR="00A077DC" w:rsidRPr="003950B1" w:rsidRDefault="00A077DC" w:rsidP="00343404">
      <w:pPr>
        <w:pStyle w:val="a5"/>
        <w:numPr>
          <w:ilvl w:val="0"/>
          <w:numId w:val="35"/>
        </w:numPr>
        <w:tabs>
          <w:tab w:val="left" w:pos="142"/>
        </w:tabs>
        <w:spacing w:after="0" w:line="240" w:lineRule="auto"/>
        <w:ind w:left="0" w:firstLine="709"/>
        <w:jc w:val="both"/>
        <w:rPr>
          <w:rFonts w:ascii="Times New Roman" w:hAnsi="Times New Roman" w:cs="Times New Roman"/>
          <w:sz w:val="24"/>
          <w:szCs w:val="24"/>
        </w:rPr>
      </w:pPr>
      <w:r w:rsidRPr="003950B1">
        <w:rPr>
          <w:rFonts w:ascii="Times New Roman" w:hAnsi="Times New Roman" w:cs="Times New Roman"/>
          <w:sz w:val="24"/>
          <w:szCs w:val="24"/>
        </w:rPr>
        <w:t xml:space="preserve">Кифяк В.І., Білак А. Поведінкова економіка у практиці обґрунтування економічних рішень: роль когнітивних попереджень. </w:t>
      </w:r>
      <w:r w:rsidRPr="003950B1">
        <w:rPr>
          <w:rFonts w:ascii="Times New Roman" w:hAnsi="Times New Roman" w:cs="Times New Roman"/>
          <w:i/>
          <w:iCs/>
          <w:sz w:val="24"/>
          <w:szCs w:val="24"/>
        </w:rPr>
        <w:t>Бізнес-навігатор.</w:t>
      </w:r>
      <w:r w:rsidRPr="003950B1">
        <w:rPr>
          <w:rFonts w:ascii="Times New Roman" w:hAnsi="Times New Roman" w:cs="Times New Roman"/>
          <w:sz w:val="24"/>
          <w:szCs w:val="24"/>
        </w:rPr>
        <w:t xml:space="preserve"> 2025. </w:t>
      </w:r>
      <w:proofErr w:type="spellStart"/>
      <w:r w:rsidRPr="003950B1">
        <w:rPr>
          <w:rFonts w:ascii="Times New Roman" w:hAnsi="Times New Roman" w:cs="Times New Roman"/>
          <w:sz w:val="24"/>
          <w:szCs w:val="24"/>
        </w:rPr>
        <w:t>Вип</w:t>
      </w:r>
      <w:proofErr w:type="spellEnd"/>
      <w:r w:rsidRPr="003950B1">
        <w:rPr>
          <w:rFonts w:ascii="Times New Roman" w:hAnsi="Times New Roman" w:cs="Times New Roman"/>
          <w:sz w:val="24"/>
          <w:szCs w:val="24"/>
        </w:rPr>
        <w:t xml:space="preserve">. 3 (80). С. 130-135. </w:t>
      </w:r>
      <w:hyperlink r:id="rId12" w:history="1">
        <w:r w:rsidRPr="003950B1">
          <w:rPr>
            <w:rStyle w:val="a4"/>
            <w:rFonts w:ascii="Times New Roman" w:hAnsi="Times New Roman" w:cs="Times New Roman"/>
            <w:sz w:val="24"/>
            <w:szCs w:val="24"/>
          </w:rPr>
          <w:t>https://doi.org/10.32782/business-navigator.80-23</w:t>
        </w:r>
      </w:hyperlink>
      <w:r w:rsidRPr="003950B1">
        <w:rPr>
          <w:rFonts w:ascii="Times New Roman" w:hAnsi="Times New Roman" w:cs="Times New Roman"/>
          <w:sz w:val="24"/>
          <w:szCs w:val="24"/>
        </w:rPr>
        <w:t xml:space="preserve"> </w:t>
      </w:r>
    </w:p>
    <w:p w14:paraId="10DFBC5A" w14:textId="77777777" w:rsidR="00A077DC" w:rsidRPr="003950B1" w:rsidRDefault="00A077DC" w:rsidP="00A077DC">
      <w:pPr>
        <w:pStyle w:val="a5"/>
        <w:numPr>
          <w:ilvl w:val="0"/>
          <w:numId w:val="35"/>
        </w:numPr>
        <w:shd w:val="clear" w:color="auto" w:fill="FFFFFF"/>
        <w:tabs>
          <w:tab w:val="left" w:pos="142"/>
        </w:tabs>
        <w:spacing w:after="0" w:line="240" w:lineRule="auto"/>
        <w:ind w:left="0" w:firstLine="709"/>
        <w:jc w:val="both"/>
        <w:rPr>
          <w:rFonts w:ascii="Times New Roman" w:hAnsi="Times New Roman" w:cs="Times New Roman"/>
          <w:sz w:val="24"/>
          <w:szCs w:val="24"/>
          <w:shd w:val="clear" w:color="auto" w:fill="FFFFFF"/>
        </w:rPr>
      </w:pPr>
      <w:r w:rsidRPr="003950B1">
        <w:rPr>
          <w:rFonts w:ascii="Times New Roman" w:hAnsi="Times New Roman" w:cs="Times New Roman"/>
          <w:sz w:val="24"/>
          <w:szCs w:val="24"/>
          <w:shd w:val="clear" w:color="auto" w:fill="FFFFFF"/>
        </w:rPr>
        <w:t xml:space="preserve">Кифяк В.І. Детермінанти прийняття стратегічних рішень в агробізнесі як інструмент адаптації до кліматичних та економічних викликів. </w:t>
      </w:r>
      <w:r w:rsidRPr="003950B1">
        <w:rPr>
          <w:rFonts w:ascii="Times New Roman" w:hAnsi="Times New Roman" w:cs="Times New Roman"/>
          <w:i/>
          <w:sz w:val="24"/>
          <w:szCs w:val="24"/>
        </w:rPr>
        <w:t xml:space="preserve">Інвестиції: практика та досвід. </w:t>
      </w:r>
      <w:r w:rsidRPr="003950B1">
        <w:rPr>
          <w:rFonts w:ascii="Times New Roman" w:hAnsi="Times New Roman" w:cs="Times New Roman"/>
          <w:sz w:val="24"/>
          <w:szCs w:val="24"/>
        </w:rPr>
        <w:t>2025. №9. С. 11-117. DOI: 10.32702/2306-6814.2025.9.111.</w:t>
      </w:r>
    </w:p>
    <w:p w14:paraId="72497F9D" w14:textId="77777777" w:rsidR="00A077DC" w:rsidRPr="003950B1" w:rsidRDefault="00A077DC" w:rsidP="00A077DC">
      <w:pPr>
        <w:pStyle w:val="a5"/>
        <w:numPr>
          <w:ilvl w:val="0"/>
          <w:numId w:val="35"/>
        </w:numPr>
        <w:shd w:val="clear" w:color="auto" w:fill="FFFFFF"/>
        <w:tabs>
          <w:tab w:val="left" w:pos="142"/>
        </w:tabs>
        <w:spacing w:after="0" w:line="240" w:lineRule="auto"/>
        <w:ind w:left="0" w:firstLine="709"/>
        <w:jc w:val="both"/>
        <w:rPr>
          <w:rFonts w:ascii="Times New Roman" w:hAnsi="Times New Roman" w:cs="Times New Roman"/>
          <w:sz w:val="24"/>
          <w:szCs w:val="24"/>
          <w:shd w:val="clear" w:color="auto" w:fill="FFFFFF"/>
        </w:rPr>
      </w:pPr>
      <w:proofErr w:type="spellStart"/>
      <w:r w:rsidRPr="003950B1">
        <w:rPr>
          <w:rFonts w:ascii="Times New Roman" w:hAnsi="Times New Roman" w:cs="Times New Roman"/>
          <w:sz w:val="24"/>
          <w:szCs w:val="24"/>
          <w:shd w:val="clear" w:color="auto" w:fill="FFFFFF"/>
        </w:rPr>
        <w:t>Кифяк</w:t>
      </w:r>
      <w:proofErr w:type="spellEnd"/>
      <w:r w:rsidRPr="003950B1">
        <w:rPr>
          <w:rFonts w:ascii="Times New Roman" w:hAnsi="Times New Roman" w:cs="Times New Roman"/>
          <w:sz w:val="24"/>
          <w:szCs w:val="24"/>
          <w:shd w:val="clear" w:color="auto" w:fill="FFFFFF"/>
        </w:rPr>
        <w:t xml:space="preserve"> В.І., </w:t>
      </w:r>
      <w:proofErr w:type="spellStart"/>
      <w:r w:rsidRPr="003950B1">
        <w:rPr>
          <w:rFonts w:ascii="Times New Roman" w:hAnsi="Times New Roman" w:cs="Times New Roman"/>
          <w:sz w:val="24"/>
          <w:szCs w:val="24"/>
          <w:shd w:val="clear" w:color="auto" w:fill="FFFFFF"/>
        </w:rPr>
        <w:t>Дубінський</w:t>
      </w:r>
      <w:proofErr w:type="spellEnd"/>
      <w:r w:rsidRPr="003950B1">
        <w:rPr>
          <w:rFonts w:ascii="Times New Roman" w:hAnsi="Times New Roman" w:cs="Times New Roman"/>
          <w:sz w:val="24"/>
          <w:szCs w:val="24"/>
          <w:shd w:val="clear" w:color="auto" w:fill="FFFFFF"/>
        </w:rPr>
        <w:t xml:space="preserve"> Р.О. Системний підхід до мінімізації економічних ESG-ризиків агробізнесі в умовах нестабільного ринкового середовища. </w:t>
      </w:r>
      <w:r w:rsidRPr="003950B1">
        <w:rPr>
          <w:rFonts w:ascii="Times New Roman" w:hAnsi="Times New Roman" w:cs="Times New Roman"/>
          <w:i/>
          <w:iCs/>
          <w:sz w:val="24"/>
          <w:szCs w:val="24"/>
          <w:shd w:val="clear" w:color="auto" w:fill="FFFFFF"/>
        </w:rPr>
        <w:t>Науковий вісник Чернівецького національного університету імені Юрія Федьковича. Серія Економіка.</w:t>
      </w:r>
      <w:r w:rsidRPr="003950B1">
        <w:rPr>
          <w:rFonts w:ascii="Times New Roman" w:hAnsi="Times New Roman" w:cs="Times New Roman"/>
          <w:sz w:val="24"/>
          <w:szCs w:val="24"/>
          <w:shd w:val="clear" w:color="auto" w:fill="FFFFFF"/>
        </w:rPr>
        <w:t xml:space="preserve"> 2024. №2. </w:t>
      </w:r>
    </w:p>
    <w:p w14:paraId="08B1AFB6" w14:textId="77777777" w:rsidR="00A077DC" w:rsidRPr="003950B1" w:rsidRDefault="00A077DC" w:rsidP="00A077DC">
      <w:pPr>
        <w:pStyle w:val="a5"/>
        <w:numPr>
          <w:ilvl w:val="0"/>
          <w:numId w:val="35"/>
        </w:numPr>
        <w:shd w:val="clear" w:color="auto" w:fill="FFFFFF"/>
        <w:tabs>
          <w:tab w:val="left" w:pos="142"/>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3950B1">
        <w:rPr>
          <w:rFonts w:ascii="Times New Roman" w:eastAsia="Times New Roman" w:hAnsi="Times New Roman" w:cs="Times New Roman"/>
          <w:sz w:val="24"/>
          <w:szCs w:val="24"/>
          <w:lang w:eastAsia="uk-UA"/>
        </w:rPr>
        <w:t>Кифяк</w:t>
      </w:r>
      <w:proofErr w:type="spellEnd"/>
      <w:r w:rsidRPr="003950B1">
        <w:rPr>
          <w:rFonts w:ascii="Times New Roman" w:eastAsia="Times New Roman" w:hAnsi="Times New Roman" w:cs="Times New Roman"/>
          <w:sz w:val="24"/>
          <w:szCs w:val="24"/>
          <w:lang w:eastAsia="uk-UA"/>
        </w:rPr>
        <w:t xml:space="preserve"> В.І., </w:t>
      </w:r>
      <w:proofErr w:type="spellStart"/>
      <w:r w:rsidRPr="003950B1">
        <w:rPr>
          <w:rFonts w:ascii="Times New Roman" w:eastAsia="Times New Roman" w:hAnsi="Times New Roman" w:cs="Times New Roman"/>
          <w:sz w:val="24"/>
          <w:szCs w:val="24"/>
          <w:lang w:eastAsia="uk-UA"/>
        </w:rPr>
        <w:t>Унгурян</w:t>
      </w:r>
      <w:proofErr w:type="spellEnd"/>
      <w:r w:rsidRPr="003950B1">
        <w:rPr>
          <w:rFonts w:ascii="Times New Roman" w:eastAsia="Times New Roman" w:hAnsi="Times New Roman" w:cs="Times New Roman"/>
          <w:sz w:val="24"/>
          <w:szCs w:val="24"/>
          <w:lang w:eastAsia="uk-UA"/>
        </w:rPr>
        <w:t xml:space="preserve"> О. В. Управління інноваційними </w:t>
      </w:r>
      <w:proofErr w:type="spellStart"/>
      <w:r w:rsidRPr="003950B1">
        <w:rPr>
          <w:rFonts w:ascii="Times New Roman" w:eastAsia="Times New Roman" w:hAnsi="Times New Roman" w:cs="Times New Roman"/>
          <w:sz w:val="24"/>
          <w:szCs w:val="24"/>
          <w:lang w:eastAsia="uk-UA"/>
        </w:rPr>
        <w:t>проєктами</w:t>
      </w:r>
      <w:proofErr w:type="spellEnd"/>
      <w:r w:rsidRPr="003950B1">
        <w:rPr>
          <w:rFonts w:ascii="Times New Roman" w:eastAsia="Times New Roman" w:hAnsi="Times New Roman" w:cs="Times New Roman"/>
          <w:sz w:val="24"/>
          <w:szCs w:val="24"/>
          <w:lang w:eastAsia="uk-UA"/>
        </w:rPr>
        <w:t xml:space="preserve"> у контексті змін у сучасному бізнес-середовищі. </w:t>
      </w:r>
      <w:r w:rsidRPr="003950B1">
        <w:rPr>
          <w:rFonts w:ascii="Times New Roman" w:eastAsia="Times New Roman" w:hAnsi="Times New Roman" w:cs="Times New Roman"/>
          <w:i/>
          <w:sz w:val="24"/>
          <w:szCs w:val="24"/>
          <w:lang w:eastAsia="uk-UA"/>
        </w:rPr>
        <w:t xml:space="preserve">Проблеми системного підходу в економіці. </w:t>
      </w:r>
      <w:r w:rsidRPr="003950B1">
        <w:rPr>
          <w:rFonts w:ascii="Times New Roman" w:eastAsia="Times New Roman" w:hAnsi="Times New Roman" w:cs="Times New Roman"/>
          <w:sz w:val="24"/>
          <w:szCs w:val="24"/>
          <w:lang w:eastAsia="uk-UA"/>
        </w:rPr>
        <w:t xml:space="preserve">2024. </w:t>
      </w:r>
      <w:proofErr w:type="spellStart"/>
      <w:r w:rsidRPr="003950B1">
        <w:rPr>
          <w:rFonts w:ascii="Times New Roman" w:eastAsia="Times New Roman" w:hAnsi="Times New Roman" w:cs="Times New Roman"/>
          <w:sz w:val="24"/>
          <w:szCs w:val="24"/>
          <w:lang w:eastAsia="uk-UA"/>
        </w:rPr>
        <w:t>Вип</w:t>
      </w:r>
      <w:proofErr w:type="spellEnd"/>
      <w:r w:rsidRPr="003950B1">
        <w:rPr>
          <w:rFonts w:ascii="Times New Roman" w:eastAsia="Times New Roman" w:hAnsi="Times New Roman" w:cs="Times New Roman"/>
          <w:sz w:val="24"/>
          <w:szCs w:val="24"/>
          <w:lang w:eastAsia="uk-UA"/>
        </w:rPr>
        <w:t>. 3 (96). С. 40-48.</w:t>
      </w:r>
      <w:r w:rsidRPr="003950B1">
        <w:rPr>
          <w:rFonts w:ascii="Times New Roman" w:eastAsia="Times New Roman" w:hAnsi="Times New Roman" w:cs="Times New Roman"/>
          <w:i/>
          <w:sz w:val="24"/>
          <w:szCs w:val="24"/>
          <w:lang w:eastAsia="uk-UA"/>
        </w:rPr>
        <w:t xml:space="preserve"> </w:t>
      </w:r>
      <w:hyperlink r:id="rId13" w:history="1">
        <w:r w:rsidRPr="003950B1">
          <w:rPr>
            <w:rStyle w:val="a4"/>
            <w:rFonts w:ascii="Times New Roman" w:hAnsi="Times New Roman" w:cs="Times New Roman"/>
            <w:sz w:val="24"/>
            <w:szCs w:val="24"/>
            <w:lang w:eastAsia="uk-UA"/>
          </w:rPr>
          <w:t>https://doi.org/10.32782/2520-2200/2024-3-6</w:t>
        </w:r>
      </w:hyperlink>
      <w:r w:rsidRPr="003950B1">
        <w:rPr>
          <w:rFonts w:ascii="Times New Roman" w:eastAsia="Times New Roman" w:hAnsi="Times New Roman" w:cs="Times New Roman"/>
          <w:sz w:val="24"/>
          <w:szCs w:val="24"/>
          <w:lang w:eastAsia="uk-UA"/>
        </w:rPr>
        <w:t xml:space="preserve">. </w:t>
      </w:r>
      <w:r w:rsidRPr="003950B1">
        <w:rPr>
          <w:rFonts w:ascii="Times New Roman" w:hAnsi="Times New Roman" w:cs="Times New Roman"/>
          <w:sz w:val="24"/>
          <w:szCs w:val="24"/>
        </w:rPr>
        <w:t xml:space="preserve">DOI: </w:t>
      </w:r>
      <w:hyperlink r:id="rId14" w:history="1">
        <w:r w:rsidRPr="003950B1">
          <w:rPr>
            <w:rStyle w:val="a4"/>
            <w:rFonts w:ascii="Times New Roman" w:hAnsi="Times New Roman" w:cs="Times New Roman"/>
            <w:sz w:val="24"/>
            <w:szCs w:val="24"/>
          </w:rPr>
          <w:t>https://doi.org/10.32782/2520-2200/2024-3-6</w:t>
        </w:r>
      </w:hyperlink>
      <w:r w:rsidRPr="003950B1">
        <w:rPr>
          <w:rFonts w:ascii="Times New Roman" w:hAnsi="Times New Roman" w:cs="Times New Roman"/>
          <w:sz w:val="24"/>
          <w:szCs w:val="24"/>
        </w:rPr>
        <w:t xml:space="preserve"> </w:t>
      </w:r>
    </w:p>
    <w:p w14:paraId="23AE8E65" w14:textId="77777777" w:rsidR="00A077DC" w:rsidRPr="003950B1" w:rsidRDefault="00A077DC" w:rsidP="00A077DC">
      <w:pPr>
        <w:pStyle w:val="a5"/>
        <w:numPr>
          <w:ilvl w:val="0"/>
          <w:numId w:val="35"/>
        </w:numPr>
        <w:shd w:val="clear" w:color="auto" w:fill="FFFFFF"/>
        <w:tabs>
          <w:tab w:val="left" w:pos="365"/>
          <w:tab w:val="left" w:pos="993"/>
        </w:tabs>
        <w:spacing w:after="0" w:line="240" w:lineRule="auto"/>
        <w:ind w:left="0" w:firstLine="709"/>
        <w:jc w:val="both"/>
        <w:rPr>
          <w:rFonts w:ascii="Times New Roman" w:eastAsia="Calibri" w:hAnsi="Times New Roman" w:cs="Times New Roman"/>
          <w:spacing w:val="-4"/>
          <w:sz w:val="24"/>
          <w:szCs w:val="24"/>
        </w:rPr>
      </w:pPr>
      <w:proofErr w:type="spellStart"/>
      <w:r w:rsidRPr="003950B1">
        <w:rPr>
          <w:rFonts w:ascii="Times New Roman" w:eastAsia="Calibri" w:hAnsi="Times New Roman" w:cs="Times New Roman"/>
          <w:spacing w:val="-4"/>
          <w:sz w:val="24"/>
          <w:szCs w:val="24"/>
        </w:rPr>
        <w:t>Малюкіна</w:t>
      </w:r>
      <w:proofErr w:type="spellEnd"/>
      <w:r w:rsidRPr="003950B1">
        <w:rPr>
          <w:rFonts w:ascii="Times New Roman" w:eastAsia="Calibri" w:hAnsi="Times New Roman" w:cs="Times New Roman"/>
          <w:spacing w:val="-4"/>
          <w:sz w:val="24"/>
          <w:szCs w:val="24"/>
        </w:rPr>
        <w:t xml:space="preserve">, А. Удосконалення процесу прийняття управлінських рішень на міжнародних підприємствах. </w:t>
      </w:r>
      <w:r w:rsidRPr="003950B1">
        <w:rPr>
          <w:rFonts w:ascii="Times New Roman" w:eastAsia="Calibri" w:hAnsi="Times New Roman" w:cs="Times New Roman"/>
          <w:i/>
          <w:iCs/>
          <w:spacing w:val="-4"/>
          <w:sz w:val="24"/>
          <w:szCs w:val="24"/>
        </w:rPr>
        <w:t>Економіка та суспільство</w:t>
      </w:r>
      <w:r w:rsidRPr="003950B1">
        <w:rPr>
          <w:rFonts w:ascii="Times New Roman" w:eastAsia="Calibri" w:hAnsi="Times New Roman" w:cs="Times New Roman"/>
          <w:spacing w:val="-4"/>
          <w:sz w:val="24"/>
          <w:szCs w:val="24"/>
        </w:rPr>
        <w:t>, 2024, (62). https://doi.org/10.32782/2524-0072/2024-62-142.</w:t>
      </w:r>
    </w:p>
    <w:p w14:paraId="7A9971C9" w14:textId="77777777" w:rsidR="00A077DC" w:rsidRPr="003950B1" w:rsidRDefault="00A077DC" w:rsidP="00A077DC">
      <w:pPr>
        <w:pStyle w:val="a5"/>
        <w:numPr>
          <w:ilvl w:val="0"/>
          <w:numId w:val="35"/>
        </w:numPr>
        <w:shd w:val="clear" w:color="auto" w:fill="FFFFFF"/>
        <w:tabs>
          <w:tab w:val="left" w:pos="365"/>
          <w:tab w:val="left" w:pos="993"/>
        </w:tabs>
        <w:spacing w:after="0" w:line="240" w:lineRule="auto"/>
        <w:ind w:left="0" w:firstLine="709"/>
        <w:jc w:val="both"/>
        <w:rPr>
          <w:rFonts w:ascii="Times New Roman" w:eastAsia="Calibri" w:hAnsi="Times New Roman" w:cs="Times New Roman"/>
          <w:spacing w:val="-4"/>
          <w:sz w:val="24"/>
          <w:szCs w:val="24"/>
        </w:rPr>
      </w:pPr>
      <w:proofErr w:type="spellStart"/>
      <w:r w:rsidRPr="003950B1">
        <w:rPr>
          <w:rFonts w:ascii="Times New Roman" w:eastAsia="Calibri" w:hAnsi="Times New Roman" w:cs="Times New Roman"/>
          <w:spacing w:val="-4"/>
          <w:sz w:val="24"/>
          <w:szCs w:val="24"/>
        </w:rPr>
        <w:t>Лозовський</w:t>
      </w:r>
      <w:proofErr w:type="spellEnd"/>
      <w:r w:rsidRPr="003950B1">
        <w:rPr>
          <w:rFonts w:ascii="Times New Roman" w:eastAsia="Calibri" w:hAnsi="Times New Roman" w:cs="Times New Roman"/>
          <w:spacing w:val="-4"/>
          <w:sz w:val="24"/>
          <w:szCs w:val="24"/>
        </w:rPr>
        <w:t>, О., &amp; Горшков, М. Ефективність управлінських рішень в менеджменті організації. Економіка та суспільство, 2023, (55). https://doi.org/10.32782/2524-0072/2023-55-86.</w:t>
      </w:r>
    </w:p>
    <w:p w14:paraId="6BAF1597" w14:textId="77777777" w:rsidR="00A077DC" w:rsidRPr="003950B1" w:rsidRDefault="00A077DC" w:rsidP="00A077DC">
      <w:pPr>
        <w:pStyle w:val="a5"/>
        <w:numPr>
          <w:ilvl w:val="0"/>
          <w:numId w:val="35"/>
        </w:numPr>
        <w:shd w:val="clear" w:color="auto" w:fill="FFFFFF"/>
        <w:tabs>
          <w:tab w:val="left" w:pos="365"/>
          <w:tab w:val="left" w:pos="993"/>
        </w:tabs>
        <w:spacing w:after="0" w:line="240" w:lineRule="auto"/>
        <w:ind w:left="0" w:firstLine="709"/>
        <w:jc w:val="both"/>
        <w:rPr>
          <w:rFonts w:ascii="Times New Roman" w:eastAsia="Calibri" w:hAnsi="Times New Roman" w:cs="Times New Roman"/>
          <w:spacing w:val="-4"/>
          <w:sz w:val="24"/>
          <w:szCs w:val="24"/>
        </w:rPr>
      </w:pPr>
      <w:r w:rsidRPr="003950B1">
        <w:rPr>
          <w:rFonts w:ascii="Times New Roman" w:eastAsia="Calibri" w:hAnsi="Times New Roman" w:cs="Times New Roman"/>
          <w:spacing w:val="-4"/>
          <w:sz w:val="24"/>
          <w:szCs w:val="24"/>
        </w:rPr>
        <w:lastRenderedPageBreak/>
        <w:t xml:space="preserve">Богоявленська Ю. В., </w:t>
      </w:r>
      <w:proofErr w:type="spellStart"/>
      <w:r w:rsidRPr="003950B1">
        <w:rPr>
          <w:rFonts w:ascii="Times New Roman" w:eastAsia="Calibri" w:hAnsi="Times New Roman" w:cs="Times New Roman"/>
          <w:spacing w:val="-4"/>
          <w:sz w:val="24"/>
          <w:szCs w:val="24"/>
        </w:rPr>
        <w:t>Свірко</w:t>
      </w:r>
      <w:proofErr w:type="spellEnd"/>
      <w:r w:rsidRPr="003950B1">
        <w:rPr>
          <w:rFonts w:ascii="Times New Roman" w:eastAsia="Calibri" w:hAnsi="Times New Roman" w:cs="Times New Roman"/>
          <w:spacing w:val="-4"/>
          <w:sz w:val="24"/>
          <w:szCs w:val="24"/>
        </w:rPr>
        <w:t xml:space="preserve"> С. В., </w:t>
      </w:r>
      <w:proofErr w:type="spellStart"/>
      <w:r w:rsidRPr="003950B1">
        <w:rPr>
          <w:rFonts w:ascii="Times New Roman" w:eastAsia="Calibri" w:hAnsi="Times New Roman" w:cs="Times New Roman"/>
          <w:spacing w:val="-4"/>
          <w:sz w:val="24"/>
          <w:szCs w:val="24"/>
        </w:rPr>
        <w:t>Бережницький</w:t>
      </w:r>
      <w:proofErr w:type="spellEnd"/>
      <w:r w:rsidRPr="003950B1">
        <w:rPr>
          <w:rFonts w:ascii="Times New Roman" w:eastAsia="Calibri" w:hAnsi="Times New Roman" w:cs="Times New Roman"/>
          <w:spacing w:val="-4"/>
          <w:sz w:val="24"/>
          <w:szCs w:val="24"/>
        </w:rPr>
        <w:t xml:space="preserve"> Д. Ю. Забезпечення гнучкості прийняття управлінських рішень та </w:t>
      </w:r>
      <w:proofErr w:type="spellStart"/>
      <w:r w:rsidRPr="003950B1">
        <w:rPr>
          <w:rFonts w:ascii="Times New Roman" w:eastAsia="Calibri" w:hAnsi="Times New Roman" w:cs="Times New Roman"/>
          <w:spacing w:val="-4"/>
          <w:sz w:val="24"/>
          <w:szCs w:val="24"/>
        </w:rPr>
        <w:t>цифровізації</w:t>
      </w:r>
      <w:proofErr w:type="spellEnd"/>
      <w:r w:rsidRPr="003950B1">
        <w:rPr>
          <w:rFonts w:ascii="Times New Roman" w:eastAsia="Calibri" w:hAnsi="Times New Roman" w:cs="Times New Roman"/>
          <w:spacing w:val="-4"/>
          <w:sz w:val="24"/>
          <w:szCs w:val="24"/>
        </w:rPr>
        <w:t xml:space="preserve"> управління на інноваційних підприємствах і стартапах. Інфраструктура ринку, 2020, </w:t>
      </w:r>
      <w:proofErr w:type="spellStart"/>
      <w:r w:rsidRPr="003950B1">
        <w:rPr>
          <w:rFonts w:ascii="Times New Roman" w:eastAsia="Calibri" w:hAnsi="Times New Roman" w:cs="Times New Roman"/>
          <w:spacing w:val="-4"/>
          <w:sz w:val="24"/>
          <w:szCs w:val="24"/>
        </w:rPr>
        <w:t>Вип</w:t>
      </w:r>
      <w:proofErr w:type="spellEnd"/>
      <w:r w:rsidRPr="003950B1">
        <w:rPr>
          <w:rFonts w:ascii="Times New Roman" w:eastAsia="Calibri" w:hAnsi="Times New Roman" w:cs="Times New Roman"/>
          <w:spacing w:val="-4"/>
          <w:sz w:val="24"/>
          <w:szCs w:val="24"/>
        </w:rPr>
        <w:t>. 49. С. 83–87.</w:t>
      </w:r>
    </w:p>
    <w:p w14:paraId="36DC3F83" w14:textId="77777777" w:rsidR="00A077DC" w:rsidRPr="003950B1" w:rsidRDefault="00A077DC" w:rsidP="00A077DC">
      <w:pPr>
        <w:pStyle w:val="a5"/>
        <w:numPr>
          <w:ilvl w:val="0"/>
          <w:numId w:val="35"/>
        </w:numPr>
        <w:shd w:val="clear" w:color="auto" w:fill="FFFFFF"/>
        <w:tabs>
          <w:tab w:val="left" w:pos="365"/>
          <w:tab w:val="left" w:pos="993"/>
        </w:tabs>
        <w:spacing w:after="0" w:line="240" w:lineRule="auto"/>
        <w:ind w:left="0" w:firstLine="709"/>
        <w:jc w:val="both"/>
        <w:rPr>
          <w:rFonts w:ascii="Times New Roman" w:eastAsia="Calibri" w:hAnsi="Times New Roman" w:cs="Times New Roman"/>
          <w:spacing w:val="-4"/>
          <w:sz w:val="24"/>
          <w:szCs w:val="24"/>
        </w:rPr>
      </w:pPr>
      <w:r w:rsidRPr="003950B1">
        <w:rPr>
          <w:rFonts w:ascii="Times New Roman" w:eastAsia="Calibri" w:hAnsi="Times New Roman" w:cs="Times New Roman"/>
          <w:spacing w:val="-4"/>
          <w:sz w:val="24"/>
          <w:szCs w:val="24"/>
        </w:rPr>
        <w:t xml:space="preserve">Кравченко М., </w:t>
      </w:r>
      <w:proofErr w:type="spellStart"/>
      <w:r w:rsidRPr="003950B1">
        <w:rPr>
          <w:rFonts w:ascii="Times New Roman" w:eastAsia="Calibri" w:hAnsi="Times New Roman" w:cs="Times New Roman"/>
          <w:spacing w:val="-4"/>
          <w:sz w:val="24"/>
          <w:szCs w:val="24"/>
        </w:rPr>
        <w:t>Голюк</w:t>
      </w:r>
      <w:proofErr w:type="spellEnd"/>
      <w:r w:rsidRPr="003950B1">
        <w:rPr>
          <w:rFonts w:ascii="Times New Roman" w:eastAsia="Calibri" w:hAnsi="Times New Roman" w:cs="Times New Roman"/>
          <w:spacing w:val="-4"/>
          <w:sz w:val="24"/>
          <w:szCs w:val="24"/>
        </w:rPr>
        <w:t xml:space="preserve"> В. Прийняття управлінських рішень: сутність та сучасні тенденції розвитку. </w:t>
      </w:r>
      <w:r w:rsidRPr="003950B1">
        <w:rPr>
          <w:rFonts w:ascii="Times New Roman" w:eastAsia="Calibri" w:hAnsi="Times New Roman" w:cs="Times New Roman"/>
          <w:i/>
          <w:iCs/>
          <w:spacing w:val="-4"/>
          <w:sz w:val="24"/>
          <w:szCs w:val="24"/>
        </w:rPr>
        <w:t>Економіка та суспільство</w:t>
      </w:r>
      <w:r w:rsidRPr="003950B1">
        <w:rPr>
          <w:rFonts w:ascii="Times New Roman" w:eastAsia="Calibri" w:hAnsi="Times New Roman" w:cs="Times New Roman"/>
          <w:spacing w:val="-4"/>
          <w:sz w:val="24"/>
          <w:szCs w:val="24"/>
        </w:rPr>
        <w:t>, 2022, (40). URL: https://doi.org/10.32782/2524-0072/2022-40-37.</w:t>
      </w:r>
    </w:p>
    <w:p w14:paraId="3A7D4F98" w14:textId="77777777" w:rsidR="00A077DC" w:rsidRPr="003950B1" w:rsidRDefault="00A077DC" w:rsidP="00A077DC">
      <w:pPr>
        <w:pStyle w:val="a5"/>
        <w:numPr>
          <w:ilvl w:val="0"/>
          <w:numId w:val="35"/>
        </w:numPr>
        <w:shd w:val="clear" w:color="auto" w:fill="FFFFFF"/>
        <w:tabs>
          <w:tab w:val="left" w:pos="365"/>
          <w:tab w:val="left" w:pos="993"/>
        </w:tabs>
        <w:spacing w:after="0" w:line="240" w:lineRule="auto"/>
        <w:ind w:left="0" w:firstLine="709"/>
        <w:jc w:val="both"/>
        <w:rPr>
          <w:rFonts w:ascii="Times New Roman" w:eastAsia="Calibri" w:hAnsi="Times New Roman" w:cs="Times New Roman"/>
          <w:spacing w:val="-4"/>
          <w:sz w:val="24"/>
          <w:szCs w:val="24"/>
        </w:rPr>
      </w:pPr>
      <w:proofErr w:type="spellStart"/>
      <w:r w:rsidRPr="003950B1">
        <w:rPr>
          <w:rFonts w:ascii="Times New Roman" w:eastAsia="Calibri" w:hAnsi="Times New Roman" w:cs="Times New Roman"/>
          <w:spacing w:val="-4"/>
          <w:sz w:val="24"/>
          <w:szCs w:val="24"/>
        </w:rPr>
        <w:t>Modern</w:t>
      </w:r>
      <w:proofErr w:type="spellEnd"/>
      <w:r w:rsidRPr="003950B1">
        <w:rPr>
          <w:rFonts w:ascii="Times New Roman" w:eastAsia="Calibri" w:hAnsi="Times New Roman" w:cs="Times New Roman"/>
          <w:spacing w:val="-4"/>
          <w:sz w:val="24"/>
          <w:szCs w:val="24"/>
        </w:rPr>
        <w:t xml:space="preserve"> </w:t>
      </w:r>
      <w:proofErr w:type="spellStart"/>
      <w:r w:rsidRPr="003950B1">
        <w:rPr>
          <w:rFonts w:ascii="Times New Roman" w:eastAsia="Calibri" w:hAnsi="Times New Roman" w:cs="Times New Roman"/>
          <w:spacing w:val="-4"/>
          <w:sz w:val="24"/>
          <w:szCs w:val="24"/>
        </w:rPr>
        <w:t>techniques</w:t>
      </w:r>
      <w:proofErr w:type="spellEnd"/>
      <w:r w:rsidRPr="003950B1">
        <w:rPr>
          <w:rFonts w:ascii="Times New Roman" w:eastAsia="Calibri" w:hAnsi="Times New Roman" w:cs="Times New Roman"/>
          <w:spacing w:val="-4"/>
          <w:sz w:val="24"/>
          <w:szCs w:val="24"/>
        </w:rPr>
        <w:t xml:space="preserve"> </w:t>
      </w:r>
      <w:proofErr w:type="spellStart"/>
      <w:r w:rsidRPr="003950B1">
        <w:rPr>
          <w:rFonts w:ascii="Times New Roman" w:eastAsia="Calibri" w:hAnsi="Times New Roman" w:cs="Times New Roman"/>
          <w:spacing w:val="-4"/>
          <w:sz w:val="24"/>
          <w:szCs w:val="24"/>
        </w:rPr>
        <w:t>of</w:t>
      </w:r>
      <w:proofErr w:type="spellEnd"/>
      <w:r w:rsidRPr="003950B1">
        <w:rPr>
          <w:rFonts w:ascii="Times New Roman" w:eastAsia="Calibri" w:hAnsi="Times New Roman" w:cs="Times New Roman"/>
          <w:spacing w:val="-4"/>
          <w:sz w:val="24"/>
          <w:szCs w:val="24"/>
        </w:rPr>
        <w:t xml:space="preserve"> </w:t>
      </w:r>
      <w:proofErr w:type="spellStart"/>
      <w:r w:rsidRPr="003950B1">
        <w:rPr>
          <w:rFonts w:ascii="Times New Roman" w:eastAsia="Calibri" w:hAnsi="Times New Roman" w:cs="Times New Roman"/>
          <w:spacing w:val="-4"/>
          <w:sz w:val="24"/>
          <w:szCs w:val="24"/>
        </w:rPr>
        <w:t>decision</w:t>
      </w:r>
      <w:proofErr w:type="spellEnd"/>
      <w:r w:rsidRPr="003950B1">
        <w:rPr>
          <w:rFonts w:ascii="Times New Roman" w:eastAsia="Calibri" w:hAnsi="Times New Roman" w:cs="Times New Roman"/>
          <w:spacing w:val="-4"/>
          <w:sz w:val="24"/>
          <w:szCs w:val="24"/>
        </w:rPr>
        <w:t xml:space="preserve"> </w:t>
      </w:r>
      <w:proofErr w:type="spellStart"/>
      <w:r w:rsidRPr="003950B1">
        <w:rPr>
          <w:rFonts w:ascii="Times New Roman" w:eastAsia="Calibri" w:hAnsi="Times New Roman" w:cs="Times New Roman"/>
          <w:spacing w:val="-4"/>
          <w:sz w:val="24"/>
          <w:szCs w:val="24"/>
        </w:rPr>
        <w:t>making</w:t>
      </w:r>
      <w:proofErr w:type="spellEnd"/>
      <w:r w:rsidRPr="003950B1">
        <w:rPr>
          <w:rFonts w:ascii="Times New Roman" w:eastAsia="Calibri" w:hAnsi="Times New Roman" w:cs="Times New Roman"/>
          <w:spacing w:val="-4"/>
          <w:sz w:val="24"/>
          <w:szCs w:val="24"/>
        </w:rPr>
        <w:t xml:space="preserve"> </w:t>
      </w:r>
      <w:proofErr w:type="spellStart"/>
      <w:r w:rsidRPr="003950B1">
        <w:rPr>
          <w:rFonts w:ascii="Times New Roman" w:eastAsia="Calibri" w:hAnsi="Times New Roman" w:cs="Times New Roman"/>
          <w:spacing w:val="-4"/>
          <w:sz w:val="24"/>
          <w:szCs w:val="24"/>
        </w:rPr>
        <w:t>in</w:t>
      </w:r>
      <w:proofErr w:type="spellEnd"/>
      <w:r w:rsidRPr="003950B1">
        <w:rPr>
          <w:rFonts w:ascii="Times New Roman" w:eastAsia="Calibri" w:hAnsi="Times New Roman" w:cs="Times New Roman"/>
          <w:spacing w:val="-4"/>
          <w:sz w:val="24"/>
          <w:szCs w:val="24"/>
        </w:rPr>
        <w:t xml:space="preserve"> </w:t>
      </w:r>
      <w:proofErr w:type="spellStart"/>
      <w:r w:rsidRPr="003950B1">
        <w:rPr>
          <w:rFonts w:ascii="Times New Roman" w:eastAsia="Calibri" w:hAnsi="Times New Roman" w:cs="Times New Roman"/>
          <w:spacing w:val="-4"/>
          <w:sz w:val="24"/>
          <w:szCs w:val="24"/>
        </w:rPr>
        <w:t>management</w:t>
      </w:r>
      <w:proofErr w:type="spellEnd"/>
      <w:r w:rsidRPr="003950B1">
        <w:rPr>
          <w:rFonts w:ascii="Times New Roman" w:eastAsia="Calibri" w:hAnsi="Times New Roman" w:cs="Times New Roman"/>
          <w:spacing w:val="-4"/>
          <w:sz w:val="24"/>
          <w:szCs w:val="24"/>
        </w:rPr>
        <w:t>. URL: https://www.googlesir.com/techniques-of-decision-making/.</w:t>
      </w:r>
    </w:p>
    <w:p w14:paraId="74634D3D" w14:textId="77777777" w:rsidR="00A077DC" w:rsidRPr="003950B1" w:rsidRDefault="00A077DC" w:rsidP="00A077DC">
      <w:pPr>
        <w:pStyle w:val="a5"/>
        <w:numPr>
          <w:ilvl w:val="0"/>
          <w:numId w:val="35"/>
        </w:numPr>
        <w:shd w:val="clear" w:color="auto" w:fill="FFFFFF"/>
        <w:tabs>
          <w:tab w:val="left" w:pos="365"/>
          <w:tab w:val="left" w:pos="993"/>
        </w:tabs>
        <w:spacing w:after="0" w:line="240" w:lineRule="auto"/>
        <w:ind w:left="0" w:firstLine="709"/>
        <w:jc w:val="both"/>
        <w:rPr>
          <w:rFonts w:ascii="Times New Roman" w:eastAsia="Calibri" w:hAnsi="Times New Roman" w:cs="Times New Roman"/>
          <w:spacing w:val="-4"/>
          <w:sz w:val="24"/>
          <w:szCs w:val="24"/>
        </w:rPr>
      </w:pPr>
      <w:r w:rsidRPr="003950B1">
        <w:rPr>
          <w:rFonts w:ascii="Times New Roman" w:eastAsia="Calibri" w:hAnsi="Times New Roman" w:cs="Times New Roman"/>
          <w:spacing w:val="-4"/>
          <w:sz w:val="24"/>
          <w:szCs w:val="24"/>
        </w:rPr>
        <w:t xml:space="preserve">Шевчук Д.М. Напрями підвищення управлінських рішень в діяльності організації. Вісник студентського наукового товариства «ВАТРА» Вінницького торговельно-економічного інституту ДТЕУ, Вінниця: Редакційно-видавничий відділ ВТЕІ ДТЕУ, 2023, </w:t>
      </w:r>
      <w:proofErr w:type="spellStart"/>
      <w:r w:rsidRPr="003950B1">
        <w:rPr>
          <w:rFonts w:ascii="Times New Roman" w:eastAsia="Calibri" w:hAnsi="Times New Roman" w:cs="Times New Roman"/>
          <w:spacing w:val="-4"/>
          <w:sz w:val="24"/>
          <w:szCs w:val="24"/>
        </w:rPr>
        <w:t>Вип</w:t>
      </w:r>
      <w:proofErr w:type="spellEnd"/>
      <w:r w:rsidRPr="003950B1">
        <w:rPr>
          <w:rFonts w:ascii="Times New Roman" w:eastAsia="Calibri" w:hAnsi="Times New Roman" w:cs="Times New Roman"/>
          <w:spacing w:val="-4"/>
          <w:sz w:val="24"/>
          <w:szCs w:val="24"/>
        </w:rPr>
        <w:t>. 180. С. 465-462.</w:t>
      </w:r>
    </w:p>
    <w:p w14:paraId="209700E4" w14:textId="77777777" w:rsidR="00A077DC" w:rsidRPr="003950B1" w:rsidRDefault="00A077DC" w:rsidP="00A077DC">
      <w:pPr>
        <w:pStyle w:val="a5"/>
        <w:numPr>
          <w:ilvl w:val="0"/>
          <w:numId w:val="35"/>
        </w:numPr>
        <w:shd w:val="clear" w:color="auto" w:fill="FFFFFF"/>
        <w:tabs>
          <w:tab w:val="left" w:pos="365"/>
          <w:tab w:val="left" w:pos="993"/>
        </w:tabs>
        <w:spacing w:after="0" w:line="240" w:lineRule="auto"/>
        <w:ind w:left="0" w:firstLine="709"/>
        <w:jc w:val="both"/>
        <w:rPr>
          <w:rFonts w:ascii="Times New Roman" w:eastAsia="Calibri" w:hAnsi="Times New Roman" w:cs="Times New Roman"/>
          <w:spacing w:val="-4"/>
          <w:sz w:val="24"/>
          <w:szCs w:val="24"/>
        </w:rPr>
      </w:pPr>
      <w:r w:rsidRPr="003950B1">
        <w:rPr>
          <w:rFonts w:ascii="Times New Roman" w:eastAsia="Calibri" w:hAnsi="Times New Roman" w:cs="Times New Roman"/>
          <w:spacing w:val="-4"/>
          <w:sz w:val="24"/>
          <w:szCs w:val="24"/>
        </w:rPr>
        <w:t>Шульга О.А. Методичні засади прийняття управлінських рішень. Підприємництво та інновації, 2022, (22). С. 54-58.</w:t>
      </w:r>
    </w:p>
    <w:p w14:paraId="5C09FBAD" w14:textId="77777777" w:rsidR="00A077DC" w:rsidRPr="003950B1" w:rsidRDefault="00A077DC" w:rsidP="00A077DC">
      <w:pPr>
        <w:pStyle w:val="a5"/>
        <w:numPr>
          <w:ilvl w:val="0"/>
          <w:numId w:val="35"/>
        </w:numPr>
        <w:shd w:val="clear" w:color="auto" w:fill="FFFFFF"/>
        <w:tabs>
          <w:tab w:val="left" w:pos="365"/>
          <w:tab w:val="left" w:pos="993"/>
        </w:tabs>
        <w:spacing w:after="0" w:line="240" w:lineRule="auto"/>
        <w:ind w:left="0" w:firstLine="709"/>
        <w:jc w:val="both"/>
        <w:rPr>
          <w:rFonts w:ascii="Times New Roman" w:eastAsia="Calibri" w:hAnsi="Times New Roman" w:cs="Times New Roman"/>
          <w:spacing w:val="-4"/>
          <w:sz w:val="24"/>
          <w:szCs w:val="24"/>
        </w:rPr>
      </w:pPr>
      <w:proofErr w:type="spellStart"/>
      <w:r w:rsidRPr="003950B1">
        <w:rPr>
          <w:rFonts w:ascii="Times New Roman" w:eastAsia="Calibri" w:hAnsi="Times New Roman" w:cs="Times New Roman"/>
          <w:spacing w:val="-4"/>
          <w:sz w:val="24"/>
          <w:szCs w:val="24"/>
        </w:rPr>
        <w:t>Батюк</w:t>
      </w:r>
      <w:proofErr w:type="spellEnd"/>
      <w:r w:rsidRPr="003950B1">
        <w:rPr>
          <w:rFonts w:ascii="Times New Roman" w:eastAsia="Calibri" w:hAnsi="Times New Roman" w:cs="Times New Roman"/>
          <w:spacing w:val="-4"/>
          <w:sz w:val="24"/>
          <w:szCs w:val="24"/>
        </w:rPr>
        <w:t xml:space="preserve">, Б., &amp; Гірняк, К. Креативні рішення в системі управління персоналом в умовах війни: виклики та перспективи. </w:t>
      </w:r>
      <w:r w:rsidRPr="003950B1">
        <w:rPr>
          <w:rFonts w:ascii="Times New Roman" w:eastAsia="Calibri" w:hAnsi="Times New Roman" w:cs="Times New Roman"/>
          <w:i/>
          <w:iCs/>
          <w:spacing w:val="-4"/>
          <w:sz w:val="24"/>
          <w:szCs w:val="24"/>
        </w:rPr>
        <w:t>Економіка та суспільство</w:t>
      </w:r>
      <w:r w:rsidRPr="003950B1">
        <w:rPr>
          <w:rFonts w:ascii="Times New Roman" w:eastAsia="Calibri" w:hAnsi="Times New Roman" w:cs="Times New Roman"/>
          <w:spacing w:val="-4"/>
          <w:sz w:val="24"/>
          <w:szCs w:val="24"/>
        </w:rPr>
        <w:t>, 2024, (59). https://doi.org/10.32782/2524-0072/2024-59-80.</w:t>
      </w:r>
    </w:p>
    <w:p w14:paraId="0608F551" w14:textId="77777777" w:rsidR="00A077DC" w:rsidRPr="003950B1" w:rsidRDefault="00A077DC" w:rsidP="00A077DC">
      <w:pPr>
        <w:pStyle w:val="a5"/>
        <w:numPr>
          <w:ilvl w:val="0"/>
          <w:numId w:val="35"/>
        </w:numPr>
        <w:shd w:val="clear" w:color="auto" w:fill="FFFFFF"/>
        <w:tabs>
          <w:tab w:val="left" w:pos="365"/>
          <w:tab w:val="left" w:pos="993"/>
        </w:tabs>
        <w:spacing w:after="0" w:line="240" w:lineRule="auto"/>
        <w:ind w:left="0" w:firstLine="709"/>
        <w:jc w:val="both"/>
        <w:rPr>
          <w:rFonts w:ascii="Times New Roman" w:eastAsia="Times New Roman" w:hAnsi="Times New Roman" w:cs="Times New Roman"/>
          <w:sz w:val="24"/>
          <w:szCs w:val="24"/>
          <w:lang w:eastAsia="ru-RU"/>
        </w:rPr>
      </w:pPr>
      <w:r w:rsidRPr="003950B1">
        <w:rPr>
          <w:rFonts w:ascii="Times New Roman" w:eastAsia="Calibri" w:hAnsi="Times New Roman" w:cs="Times New Roman"/>
          <w:spacing w:val="-4"/>
          <w:sz w:val="24"/>
          <w:szCs w:val="24"/>
        </w:rPr>
        <w:t xml:space="preserve">Левіна-Костюк, М., Мельничук, О., &amp; </w:t>
      </w:r>
      <w:proofErr w:type="spellStart"/>
      <w:r w:rsidRPr="003950B1">
        <w:rPr>
          <w:rFonts w:ascii="Times New Roman" w:eastAsia="Calibri" w:hAnsi="Times New Roman" w:cs="Times New Roman"/>
          <w:spacing w:val="-4"/>
          <w:sz w:val="24"/>
          <w:szCs w:val="24"/>
        </w:rPr>
        <w:t>Телічко</w:t>
      </w:r>
      <w:proofErr w:type="spellEnd"/>
      <w:r w:rsidRPr="003950B1">
        <w:rPr>
          <w:rFonts w:ascii="Times New Roman" w:eastAsia="Calibri" w:hAnsi="Times New Roman" w:cs="Times New Roman"/>
          <w:spacing w:val="-4"/>
          <w:sz w:val="24"/>
          <w:szCs w:val="24"/>
        </w:rPr>
        <w:t xml:space="preserve">, Н. Методи прийняття управлінських рішень в умовах недостатньої інформації. </w:t>
      </w:r>
      <w:r w:rsidRPr="003950B1">
        <w:rPr>
          <w:rFonts w:ascii="Times New Roman" w:eastAsia="Calibri" w:hAnsi="Times New Roman" w:cs="Times New Roman"/>
          <w:i/>
          <w:iCs/>
          <w:spacing w:val="-4"/>
          <w:sz w:val="24"/>
          <w:szCs w:val="24"/>
        </w:rPr>
        <w:t>Економіка та суспільство,</w:t>
      </w:r>
      <w:r w:rsidRPr="003950B1">
        <w:rPr>
          <w:rFonts w:ascii="Times New Roman" w:eastAsia="Calibri" w:hAnsi="Times New Roman" w:cs="Times New Roman"/>
          <w:spacing w:val="-4"/>
          <w:sz w:val="24"/>
          <w:szCs w:val="24"/>
        </w:rPr>
        <w:t xml:space="preserve"> 2022, (43). </w:t>
      </w:r>
      <w:hyperlink r:id="rId15" w:history="1">
        <w:r w:rsidRPr="003950B1">
          <w:rPr>
            <w:rStyle w:val="a4"/>
            <w:rFonts w:ascii="Times New Roman" w:eastAsia="Calibri" w:hAnsi="Times New Roman" w:cs="Times New Roman"/>
            <w:spacing w:val="-4"/>
            <w:sz w:val="24"/>
            <w:szCs w:val="24"/>
          </w:rPr>
          <w:t>https://doi.org/10.32782/2524-0072/2022-43-40</w:t>
        </w:r>
      </w:hyperlink>
      <w:r w:rsidRPr="003950B1">
        <w:rPr>
          <w:rFonts w:ascii="Times New Roman" w:eastAsia="Calibri" w:hAnsi="Times New Roman" w:cs="Times New Roman"/>
          <w:spacing w:val="-4"/>
          <w:sz w:val="24"/>
          <w:szCs w:val="24"/>
        </w:rPr>
        <w:t>.</w:t>
      </w:r>
    </w:p>
    <w:p w14:paraId="20B7D342" w14:textId="77777777" w:rsidR="00A077DC" w:rsidRPr="003950B1" w:rsidRDefault="00A077DC" w:rsidP="00A077DC">
      <w:pPr>
        <w:pStyle w:val="a5"/>
        <w:shd w:val="clear" w:color="auto" w:fill="FFFFFF"/>
        <w:tabs>
          <w:tab w:val="left" w:pos="365"/>
          <w:tab w:val="left" w:pos="993"/>
        </w:tabs>
        <w:spacing w:after="0" w:line="240" w:lineRule="auto"/>
        <w:ind w:left="0"/>
        <w:jc w:val="both"/>
        <w:rPr>
          <w:rFonts w:ascii="Times New Roman" w:eastAsia="Times New Roman" w:hAnsi="Times New Roman" w:cs="Times New Roman"/>
          <w:sz w:val="24"/>
          <w:szCs w:val="24"/>
          <w:lang w:eastAsia="ru-RU"/>
        </w:rPr>
      </w:pPr>
    </w:p>
    <w:p w14:paraId="4730529C" w14:textId="77777777" w:rsidR="00A077DC" w:rsidRDefault="00A077DC" w:rsidP="00A077DC">
      <w:pPr>
        <w:pBdr>
          <w:top w:val="nil"/>
          <w:left w:val="nil"/>
          <w:bottom w:val="nil"/>
          <w:right w:val="nil"/>
          <w:between w:val="nil"/>
        </w:pBdr>
        <w:tabs>
          <w:tab w:val="left" w:pos="187"/>
        </w:tabs>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Інформаційні ресурси</w:t>
      </w:r>
    </w:p>
    <w:p w14:paraId="23DDF707" w14:textId="77777777" w:rsidR="00A077DC" w:rsidRDefault="00A077DC" w:rsidP="00A077DC">
      <w:pPr>
        <w:tabs>
          <w:tab w:val="left" w:pos="180"/>
        </w:tabs>
        <w:spacing w:after="0" w:line="240" w:lineRule="auto"/>
        <w:ind w:firstLine="567"/>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Офіційні сайти органів державного управління України:</w:t>
      </w:r>
    </w:p>
    <w:p w14:paraId="155A7E8B" w14:textId="77777777" w:rsidR="00A077DC" w:rsidRDefault="00A077DC" w:rsidP="00A077DC">
      <w:pPr>
        <w:numPr>
          <w:ilvl w:val="0"/>
          <w:numId w:val="39"/>
        </w:numPr>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Державна казначейська служба України – http://www.treasury.gov.ua </w:t>
      </w:r>
    </w:p>
    <w:p w14:paraId="4BB55A69" w14:textId="77777777" w:rsidR="00A077DC" w:rsidRDefault="00A077DC" w:rsidP="00A077DC">
      <w:pPr>
        <w:numPr>
          <w:ilvl w:val="0"/>
          <w:numId w:val="39"/>
        </w:numPr>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Державна податкова служба України - </w:t>
      </w:r>
      <w:hyperlink r:id="rId16">
        <w:r>
          <w:rPr>
            <w:rFonts w:ascii="Times New Roman" w:eastAsia="Times New Roman" w:hAnsi="Times New Roman" w:cs="Times New Roman"/>
            <w:color w:val="000000"/>
            <w:sz w:val="24"/>
            <w:szCs w:val="24"/>
          </w:rPr>
          <w:t>https://tax.gov.ua/</w:t>
        </w:r>
      </w:hyperlink>
    </w:p>
    <w:p w14:paraId="075A45AA" w14:textId="77777777" w:rsidR="00A077DC" w:rsidRDefault="00A077DC" w:rsidP="00A077DC">
      <w:pPr>
        <w:numPr>
          <w:ilvl w:val="0"/>
          <w:numId w:val="39"/>
        </w:numPr>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Кабінет Міністрів України – http:// </w:t>
      </w:r>
      <w:hyperlink r:id="rId17">
        <w:r>
          <w:rPr>
            <w:rFonts w:ascii="Times New Roman" w:eastAsia="Times New Roman" w:hAnsi="Times New Roman" w:cs="Times New Roman"/>
            <w:color w:val="000000"/>
            <w:sz w:val="24"/>
            <w:szCs w:val="24"/>
          </w:rPr>
          <w:t>www.kmu.gov.ua</w:t>
        </w:r>
      </w:hyperlink>
    </w:p>
    <w:p w14:paraId="2D2F443B" w14:textId="77777777" w:rsidR="00A077DC" w:rsidRDefault="00A077DC" w:rsidP="00A077DC">
      <w:pPr>
        <w:numPr>
          <w:ilvl w:val="0"/>
          <w:numId w:val="39"/>
        </w:numPr>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Міністерство фінансів України – </w:t>
      </w:r>
      <w:hyperlink r:id="rId18">
        <w:r>
          <w:rPr>
            <w:rFonts w:ascii="Times New Roman" w:eastAsia="Times New Roman" w:hAnsi="Times New Roman" w:cs="Times New Roman"/>
            <w:color w:val="000000"/>
            <w:sz w:val="24"/>
            <w:szCs w:val="24"/>
          </w:rPr>
          <w:t>http://www.minfin.gov.ua</w:t>
        </w:r>
      </w:hyperlink>
    </w:p>
    <w:p w14:paraId="09594B20" w14:textId="77777777" w:rsidR="00A077DC" w:rsidRDefault="00A077DC" w:rsidP="00A077DC">
      <w:pPr>
        <w:spacing w:after="0" w:line="240" w:lineRule="auto"/>
        <w:ind w:firstLine="567"/>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Офіційні сайти міжнародних фінансових організацій:</w:t>
      </w:r>
    </w:p>
    <w:p w14:paraId="41A3CD3D" w14:textId="77777777" w:rsidR="00A077DC" w:rsidRDefault="00A077DC" w:rsidP="00A077DC">
      <w:pPr>
        <w:numPr>
          <w:ilvl w:val="0"/>
          <w:numId w:val="40"/>
        </w:numPr>
        <w:shd w:val="clear" w:color="auto" w:fill="FFFFFF"/>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Департамент статистики Організації Об'єднаних Націй — http://unstats.un.org/</w:t>
      </w:r>
    </w:p>
    <w:p w14:paraId="440562FE" w14:textId="77777777" w:rsidR="00A077DC" w:rsidRDefault="00A077DC" w:rsidP="00A077DC">
      <w:pPr>
        <w:numPr>
          <w:ilvl w:val="0"/>
          <w:numId w:val="40"/>
        </w:numPr>
        <w:shd w:val="clear" w:color="auto" w:fill="FFFFFF"/>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Міждержавний статистичний комітет Співдружності Незалежних Держав — http://www.cisstat.com/</w:t>
      </w:r>
    </w:p>
    <w:p w14:paraId="1DB38F34" w14:textId="77777777" w:rsidR="00A077DC" w:rsidRDefault="00A077DC" w:rsidP="00A077DC">
      <w:pPr>
        <w:numPr>
          <w:ilvl w:val="0"/>
          <w:numId w:val="40"/>
        </w:numPr>
        <w:shd w:val="clear" w:color="auto" w:fill="FFFFFF"/>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Міжнародна асоціація </w:t>
      </w:r>
      <w:proofErr w:type="spellStart"/>
      <w:r>
        <w:rPr>
          <w:rFonts w:ascii="Times New Roman" w:eastAsia="Times New Roman" w:hAnsi="Times New Roman" w:cs="Times New Roman"/>
          <w:sz w:val="24"/>
          <w:szCs w:val="24"/>
        </w:rPr>
        <w:t>зi</w:t>
      </w:r>
      <w:proofErr w:type="spellEnd"/>
      <w:r>
        <w:rPr>
          <w:rFonts w:ascii="Times New Roman" w:eastAsia="Times New Roman" w:hAnsi="Times New Roman" w:cs="Times New Roman"/>
          <w:sz w:val="24"/>
          <w:szCs w:val="24"/>
        </w:rPr>
        <w:t xml:space="preserve"> статистики (IAOS) — </w:t>
      </w:r>
      <w:hyperlink r:id="rId19" w:history="1">
        <w:r w:rsidRPr="00B44B00">
          <w:rPr>
            <w:rStyle w:val="a4"/>
            <w:rFonts w:ascii="Times New Roman" w:eastAsia="Times New Roman" w:hAnsi="Times New Roman" w:cs="Times New Roman"/>
            <w:sz w:val="24"/>
            <w:szCs w:val="24"/>
          </w:rPr>
          <w:t>http://isi.cbs.nl/</w:t>
        </w:r>
      </w:hyperlink>
      <w:r>
        <w:rPr>
          <w:rFonts w:ascii="Times New Roman" w:eastAsia="Times New Roman" w:hAnsi="Times New Roman" w:cs="Times New Roman"/>
          <w:sz w:val="24"/>
          <w:szCs w:val="24"/>
        </w:rPr>
        <w:t xml:space="preserve"> </w:t>
      </w:r>
    </w:p>
    <w:p w14:paraId="0C898B12" w14:textId="77777777" w:rsidR="00A077DC" w:rsidRDefault="00A077DC" w:rsidP="00A077DC">
      <w:pPr>
        <w:numPr>
          <w:ilvl w:val="0"/>
          <w:numId w:val="40"/>
        </w:numPr>
        <w:shd w:val="clear" w:color="auto" w:fill="FFFFFF"/>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Міжнародний інститут статистики (ISI) — http://isi.cbs.nl/</w:t>
      </w:r>
    </w:p>
    <w:p w14:paraId="13A8E877" w14:textId="77777777" w:rsidR="00A077DC" w:rsidRDefault="00A077DC" w:rsidP="00A077DC">
      <w:pPr>
        <w:numPr>
          <w:ilvl w:val="0"/>
          <w:numId w:val="40"/>
        </w:numPr>
        <w:shd w:val="clear" w:color="auto" w:fill="FFFFFF"/>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Організація економічної співпраці та розвитку (OESD) http://www.oecd.org/</w:t>
      </w:r>
    </w:p>
    <w:p w14:paraId="51EAD62D" w14:textId="77777777" w:rsidR="00A077DC" w:rsidRDefault="00A077DC" w:rsidP="00A077DC">
      <w:pPr>
        <w:numPr>
          <w:ilvl w:val="0"/>
          <w:numId w:val="40"/>
        </w:numPr>
        <w:shd w:val="clear" w:color="auto" w:fill="FFFFFF"/>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Статистичний офіс Європейської співдружності — http://europa.eu.int/</w:t>
      </w:r>
    </w:p>
    <w:p w14:paraId="392757FC" w14:textId="77777777" w:rsidR="00A077DC" w:rsidRDefault="00A077DC" w:rsidP="00A077DC">
      <w:pPr>
        <w:spacing w:after="0" w:line="240" w:lineRule="auto"/>
        <w:ind w:firstLine="567"/>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Офіційні сайти науково-дослідних інститутів і центрів, пошукових систем:</w:t>
      </w:r>
    </w:p>
    <w:p w14:paraId="35673E02" w14:textId="77777777" w:rsidR="00A077DC" w:rsidRDefault="00A077DC" w:rsidP="00A077DC">
      <w:pPr>
        <w:numPr>
          <w:ilvl w:val="0"/>
          <w:numId w:val="36"/>
        </w:numPr>
        <w:tabs>
          <w:tab w:val="left" w:pos="0"/>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База українського законодавства в Інтернет – www.lawukraine.com</w:t>
      </w:r>
    </w:p>
    <w:p w14:paraId="54C295F0" w14:textId="77777777" w:rsidR="00A077DC" w:rsidRDefault="00A077DC" w:rsidP="00A077DC">
      <w:pPr>
        <w:numPr>
          <w:ilvl w:val="0"/>
          <w:numId w:val="36"/>
        </w:numPr>
        <w:tabs>
          <w:tab w:val="left" w:pos="0"/>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Інститут глобальних стратегій – www.igls.com.ua </w:t>
      </w:r>
    </w:p>
    <w:p w14:paraId="47FEEF67" w14:textId="77777777" w:rsidR="00A077DC" w:rsidRDefault="00A077DC" w:rsidP="00A077DC">
      <w:pPr>
        <w:numPr>
          <w:ilvl w:val="0"/>
          <w:numId w:val="36"/>
        </w:numPr>
        <w:tabs>
          <w:tab w:val="left" w:pos="0"/>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Інститут економічних досліджень і політичних консультацій – www.ier.kiev.ua </w:t>
      </w:r>
    </w:p>
    <w:p w14:paraId="1A332CBE" w14:textId="77777777" w:rsidR="00A077DC" w:rsidRDefault="00A077DC" w:rsidP="00A077DC">
      <w:pPr>
        <w:spacing w:after="0" w:line="240" w:lineRule="auto"/>
        <w:ind w:firstLine="567"/>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Офіційні сайти наукових і електронних бібліотек в Україні:</w:t>
      </w:r>
    </w:p>
    <w:p w14:paraId="38484533" w14:textId="77777777" w:rsidR="00A077DC" w:rsidRDefault="00A077DC" w:rsidP="00A077DC">
      <w:pPr>
        <w:numPr>
          <w:ilvl w:val="0"/>
          <w:numId w:val="37"/>
        </w:numPr>
        <w:tabs>
          <w:tab w:val="left" w:pos="0"/>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Електронна бібліотека – www.lib.com.ua </w:t>
      </w:r>
    </w:p>
    <w:p w14:paraId="479376A4" w14:textId="77777777" w:rsidR="00A077DC" w:rsidRDefault="00A077DC" w:rsidP="00A077DC">
      <w:pPr>
        <w:numPr>
          <w:ilvl w:val="0"/>
          <w:numId w:val="37"/>
        </w:numPr>
        <w:tabs>
          <w:tab w:val="left" w:pos="0"/>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Національна бібліотека України ім. В.І. Вернадського – www.nbuv.gov.ua </w:t>
      </w:r>
    </w:p>
    <w:p w14:paraId="7F3B457F" w14:textId="77777777" w:rsidR="00A077DC" w:rsidRDefault="00A077DC" w:rsidP="00A077DC">
      <w:pPr>
        <w:numPr>
          <w:ilvl w:val="0"/>
          <w:numId w:val="37"/>
        </w:numPr>
        <w:tabs>
          <w:tab w:val="left" w:pos="0"/>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Національна парламентська бібліотека – www.alpha.rada.kiev.ua– </w:t>
      </w:r>
    </w:p>
    <w:p w14:paraId="1FE603C3" w14:textId="77777777" w:rsidR="00A077DC" w:rsidRDefault="00A077DC" w:rsidP="00A077DC">
      <w:pPr>
        <w:tabs>
          <w:tab w:val="left" w:pos="0"/>
        </w:tabs>
        <w:spacing w:after="0" w:line="240" w:lineRule="auto"/>
        <w:ind w:firstLine="567"/>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Фахові сайти для підприємців:</w:t>
      </w:r>
    </w:p>
    <w:p w14:paraId="562B1599" w14:textId="77777777" w:rsidR="00A077DC" w:rsidRDefault="001A5133" w:rsidP="00A077DC">
      <w:pPr>
        <w:numPr>
          <w:ilvl w:val="0"/>
          <w:numId w:val="38"/>
        </w:numPr>
        <w:pBdr>
          <w:top w:val="nil"/>
          <w:left w:val="nil"/>
          <w:bottom w:val="nil"/>
          <w:right w:val="nil"/>
          <w:between w:val="nil"/>
        </w:pBdr>
        <w:spacing w:after="0" w:line="240" w:lineRule="auto"/>
        <w:ind w:left="0" w:firstLine="567"/>
        <w:rPr>
          <w:rFonts w:ascii="Times New Roman" w:eastAsia="Times New Roman" w:hAnsi="Times New Roman" w:cs="Times New Roman"/>
          <w:color w:val="000000"/>
          <w:sz w:val="24"/>
          <w:szCs w:val="24"/>
        </w:rPr>
      </w:pPr>
      <w:hyperlink r:id="rId20">
        <w:r w:rsidR="00A077DC">
          <w:rPr>
            <w:rFonts w:ascii="Times New Roman" w:eastAsia="Times New Roman" w:hAnsi="Times New Roman" w:cs="Times New Roman"/>
            <w:color w:val="0000FF"/>
            <w:sz w:val="24"/>
            <w:szCs w:val="24"/>
            <w:u w:val="single"/>
          </w:rPr>
          <w:t>https://www.bplans.com/</w:t>
        </w:r>
      </w:hyperlink>
      <w:r w:rsidR="00A077DC">
        <w:rPr>
          <w:rFonts w:ascii="Times New Roman" w:eastAsia="Times New Roman" w:hAnsi="Times New Roman" w:cs="Times New Roman"/>
          <w:color w:val="000000"/>
          <w:sz w:val="24"/>
          <w:szCs w:val="24"/>
        </w:rPr>
        <w:t xml:space="preserve">  – Веб-сайт, який надає безліч прикладів бізнес-планів, шаблонів та рекомендацій для створення власного бізнес-плану. </w:t>
      </w:r>
    </w:p>
    <w:p w14:paraId="4DE86C8B" w14:textId="77777777" w:rsidR="00A077DC" w:rsidRDefault="001A5133" w:rsidP="00A077DC">
      <w:pPr>
        <w:numPr>
          <w:ilvl w:val="0"/>
          <w:numId w:val="38"/>
        </w:numPr>
        <w:pBdr>
          <w:top w:val="nil"/>
          <w:left w:val="nil"/>
          <w:bottom w:val="nil"/>
          <w:right w:val="nil"/>
          <w:between w:val="nil"/>
        </w:pBdr>
        <w:spacing w:after="0" w:line="240" w:lineRule="auto"/>
        <w:ind w:left="0" w:firstLine="567"/>
        <w:rPr>
          <w:rFonts w:ascii="Times New Roman" w:eastAsia="Times New Roman" w:hAnsi="Times New Roman" w:cs="Times New Roman"/>
          <w:color w:val="000000"/>
          <w:sz w:val="24"/>
          <w:szCs w:val="24"/>
        </w:rPr>
      </w:pPr>
      <w:hyperlink r:id="rId21">
        <w:r w:rsidR="00A077DC">
          <w:rPr>
            <w:rFonts w:ascii="Times New Roman" w:eastAsia="Times New Roman" w:hAnsi="Times New Roman" w:cs="Times New Roman"/>
            <w:color w:val="0000FF"/>
            <w:sz w:val="24"/>
            <w:szCs w:val="24"/>
            <w:u w:val="single"/>
          </w:rPr>
          <w:t>https://www.score.org/templates-resources</w:t>
        </w:r>
      </w:hyperlink>
      <w:r w:rsidR="00A077DC">
        <w:rPr>
          <w:rFonts w:ascii="Times New Roman" w:eastAsia="Times New Roman" w:hAnsi="Times New Roman" w:cs="Times New Roman"/>
          <w:color w:val="000000"/>
          <w:sz w:val="24"/>
          <w:szCs w:val="24"/>
        </w:rPr>
        <w:t xml:space="preserve"> -- некомерційна організація, яка пропонує шаблони бізнес-планів, поради від менторів та навчальні матеріали.</w:t>
      </w:r>
    </w:p>
    <w:p w14:paraId="6898E1CB" w14:textId="77777777" w:rsidR="00A077DC" w:rsidRPr="00142DA1" w:rsidRDefault="00A077DC" w:rsidP="00A077DC">
      <w:pPr>
        <w:pBdr>
          <w:top w:val="nil"/>
          <w:left w:val="nil"/>
          <w:bottom w:val="nil"/>
          <w:right w:val="nil"/>
          <w:between w:val="nil"/>
        </w:pBdr>
        <w:spacing w:after="0" w:line="240" w:lineRule="auto"/>
        <w:ind w:left="567"/>
        <w:rPr>
          <w:rFonts w:ascii="Times New Roman" w:eastAsia="Times New Roman" w:hAnsi="Times New Roman" w:cs="Times New Roman"/>
          <w:color w:val="000000"/>
          <w:sz w:val="24"/>
          <w:szCs w:val="24"/>
          <w:u w:val="single"/>
        </w:rPr>
      </w:pPr>
      <w:r w:rsidRPr="00142DA1">
        <w:rPr>
          <w:rFonts w:ascii="Times New Roman" w:eastAsia="Times New Roman" w:hAnsi="Times New Roman" w:cs="Times New Roman"/>
          <w:color w:val="000000"/>
          <w:sz w:val="24"/>
          <w:szCs w:val="24"/>
          <w:u w:val="single"/>
        </w:rPr>
        <w:t>Академічні ресурси:</w:t>
      </w:r>
    </w:p>
    <w:p w14:paraId="4C1B05A8" w14:textId="77777777" w:rsidR="00A077DC" w:rsidRDefault="00A077DC" w:rsidP="00A077DC">
      <w:pPr>
        <w:numPr>
          <w:ilvl w:val="1"/>
          <w:numId w:val="38"/>
        </w:numPr>
        <w:pBdr>
          <w:top w:val="nil"/>
          <w:left w:val="nil"/>
          <w:bottom w:val="nil"/>
          <w:right w:val="nil"/>
          <w:between w:val="nil"/>
        </w:pBdr>
        <w:spacing w:after="0" w:line="240" w:lineRule="auto"/>
        <w:ind w:left="0" w:firstLine="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Репозиторії академічних статей, таких як </w:t>
      </w:r>
      <w:proofErr w:type="spellStart"/>
      <w:r>
        <w:rPr>
          <w:rFonts w:ascii="Times New Roman" w:eastAsia="Times New Roman" w:hAnsi="Times New Roman" w:cs="Times New Roman"/>
          <w:color w:val="000000"/>
          <w:sz w:val="24"/>
          <w:szCs w:val="24"/>
        </w:rPr>
        <w:t>Google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Scholar</w:t>
      </w:r>
      <w:proofErr w:type="spellEnd"/>
      <w:r>
        <w:rPr>
          <w:rFonts w:ascii="Times New Roman" w:eastAsia="Times New Roman" w:hAnsi="Times New Roman" w:cs="Times New Roman"/>
          <w:color w:val="000000"/>
          <w:sz w:val="24"/>
          <w:szCs w:val="24"/>
        </w:rPr>
        <w:t xml:space="preserve"> та </w:t>
      </w:r>
      <w:proofErr w:type="spellStart"/>
      <w:r>
        <w:rPr>
          <w:rFonts w:ascii="Times New Roman" w:eastAsia="Times New Roman" w:hAnsi="Times New Roman" w:cs="Times New Roman"/>
          <w:color w:val="000000"/>
          <w:sz w:val="24"/>
          <w:szCs w:val="24"/>
        </w:rPr>
        <w:t>ResearchGate</w:t>
      </w:r>
      <w:proofErr w:type="spellEnd"/>
      <w:r>
        <w:rPr>
          <w:rFonts w:ascii="Times New Roman" w:eastAsia="Times New Roman" w:hAnsi="Times New Roman" w:cs="Times New Roman"/>
          <w:color w:val="000000"/>
          <w:sz w:val="24"/>
          <w:szCs w:val="24"/>
        </w:rPr>
        <w:t>, дозволяють знайти наукові дослідження, аналітику та публікації з бізнес-планування.</w:t>
      </w:r>
    </w:p>
    <w:p w14:paraId="43B4E0DD" w14:textId="77777777" w:rsidR="00A077DC" w:rsidRPr="00142DA1" w:rsidRDefault="00A077DC" w:rsidP="00A077DC">
      <w:pPr>
        <w:pBdr>
          <w:top w:val="nil"/>
          <w:left w:val="nil"/>
          <w:bottom w:val="nil"/>
          <w:right w:val="nil"/>
          <w:between w:val="nil"/>
        </w:pBdr>
        <w:spacing w:after="0" w:line="240" w:lineRule="auto"/>
        <w:ind w:left="567"/>
        <w:rPr>
          <w:rFonts w:ascii="Times New Roman" w:eastAsia="Times New Roman" w:hAnsi="Times New Roman" w:cs="Times New Roman"/>
          <w:color w:val="000000"/>
          <w:sz w:val="24"/>
          <w:szCs w:val="24"/>
          <w:u w:val="single"/>
        </w:rPr>
      </w:pPr>
      <w:r w:rsidRPr="00142DA1">
        <w:rPr>
          <w:rFonts w:ascii="Times New Roman" w:eastAsia="Times New Roman" w:hAnsi="Times New Roman" w:cs="Times New Roman"/>
          <w:color w:val="000000"/>
          <w:sz w:val="24"/>
          <w:szCs w:val="24"/>
          <w:u w:val="single"/>
        </w:rPr>
        <w:t xml:space="preserve">Курси та </w:t>
      </w:r>
      <w:proofErr w:type="spellStart"/>
      <w:r w:rsidRPr="00142DA1">
        <w:rPr>
          <w:rFonts w:ascii="Times New Roman" w:eastAsia="Times New Roman" w:hAnsi="Times New Roman" w:cs="Times New Roman"/>
          <w:color w:val="000000"/>
          <w:sz w:val="24"/>
          <w:szCs w:val="24"/>
          <w:u w:val="single"/>
        </w:rPr>
        <w:t>вебінари</w:t>
      </w:r>
      <w:proofErr w:type="spellEnd"/>
      <w:r w:rsidRPr="00142DA1">
        <w:rPr>
          <w:rFonts w:ascii="Times New Roman" w:eastAsia="Times New Roman" w:hAnsi="Times New Roman" w:cs="Times New Roman"/>
          <w:color w:val="000000"/>
          <w:sz w:val="24"/>
          <w:szCs w:val="24"/>
          <w:u w:val="single"/>
        </w:rPr>
        <w:t>:</w:t>
      </w:r>
    </w:p>
    <w:p w14:paraId="0D23482B" w14:textId="77777777" w:rsidR="00A077DC" w:rsidRDefault="00A077DC" w:rsidP="00A077DC">
      <w:pPr>
        <w:numPr>
          <w:ilvl w:val="1"/>
          <w:numId w:val="38"/>
        </w:numPr>
        <w:pBdr>
          <w:top w:val="nil"/>
          <w:left w:val="nil"/>
          <w:bottom w:val="nil"/>
          <w:right w:val="nil"/>
          <w:between w:val="nil"/>
        </w:pBdr>
        <w:spacing w:after="0" w:line="240" w:lineRule="auto"/>
        <w:ind w:left="0" w:firstLine="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"Платформа </w:t>
      </w:r>
      <w:proofErr w:type="spellStart"/>
      <w:r>
        <w:rPr>
          <w:rFonts w:ascii="Times New Roman" w:eastAsia="Times New Roman" w:hAnsi="Times New Roman" w:cs="Times New Roman"/>
          <w:color w:val="000000"/>
          <w:sz w:val="24"/>
          <w:szCs w:val="24"/>
        </w:rPr>
        <w:t>Coursera</w:t>
      </w:r>
      <w:proofErr w:type="spellEnd"/>
      <w:r>
        <w:rPr>
          <w:rFonts w:ascii="Times New Roman" w:eastAsia="Times New Roman" w:hAnsi="Times New Roman" w:cs="Times New Roman"/>
          <w:color w:val="000000"/>
          <w:sz w:val="24"/>
          <w:szCs w:val="24"/>
        </w:rPr>
        <w:t>.</w:t>
      </w:r>
    </w:p>
    <w:p w14:paraId="1D9450D8" w14:textId="77777777" w:rsidR="00A077DC" w:rsidRDefault="00A077DC" w:rsidP="00A077DC">
      <w:pPr>
        <w:numPr>
          <w:ilvl w:val="1"/>
          <w:numId w:val="38"/>
        </w:numPr>
        <w:pBdr>
          <w:top w:val="nil"/>
          <w:left w:val="nil"/>
          <w:bottom w:val="nil"/>
          <w:right w:val="nil"/>
          <w:between w:val="nil"/>
        </w:pBdr>
        <w:spacing w:after="0" w:line="240" w:lineRule="auto"/>
        <w:ind w:left="0" w:firstLine="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How</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to</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Write</w:t>
      </w:r>
      <w:proofErr w:type="spellEnd"/>
      <w:r>
        <w:rPr>
          <w:rFonts w:ascii="Times New Roman" w:eastAsia="Times New Roman" w:hAnsi="Times New Roman" w:cs="Times New Roman"/>
          <w:color w:val="000000"/>
          <w:sz w:val="24"/>
          <w:szCs w:val="24"/>
        </w:rPr>
        <w:t xml:space="preserve"> a </w:t>
      </w:r>
      <w:proofErr w:type="spellStart"/>
      <w:r>
        <w:rPr>
          <w:rFonts w:ascii="Times New Roman" w:eastAsia="Times New Roman" w:hAnsi="Times New Roman" w:cs="Times New Roman"/>
          <w:color w:val="000000"/>
          <w:sz w:val="24"/>
          <w:szCs w:val="24"/>
        </w:rPr>
        <w:t>Business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Plan</w:t>
      </w:r>
      <w:proofErr w:type="spellEnd"/>
      <w:r>
        <w:rPr>
          <w:rFonts w:ascii="Times New Roman" w:eastAsia="Times New Roman" w:hAnsi="Times New Roman" w:cs="Times New Roman"/>
          <w:color w:val="000000"/>
          <w:sz w:val="24"/>
          <w:szCs w:val="24"/>
        </w:rPr>
        <w:t xml:space="preserve">" на </w:t>
      </w:r>
      <w:proofErr w:type="spellStart"/>
      <w:r>
        <w:rPr>
          <w:rFonts w:ascii="Times New Roman" w:eastAsia="Times New Roman" w:hAnsi="Times New Roman" w:cs="Times New Roman"/>
          <w:color w:val="000000"/>
          <w:sz w:val="24"/>
          <w:szCs w:val="24"/>
        </w:rPr>
        <w:t>Udemy</w:t>
      </w:r>
      <w:proofErr w:type="spellEnd"/>
      <w:r>
        <w:rPr>
          <w:rFonts w:ascii="Times New Roman" w:eastAsia="Times New Roman" w:hAnsi="Times New Roman" w:cs="Times New Roman"/>
          <w:color w:val="000000"/>
          <w:sz w:val="24"/>
          <w:szCs w:val="24"/>
        </w:rPr>
        <w:t>.</w:t>
      </w:r>
    </w:p>
    <w:bookmarkStart w:id="3" w:name="_heading=h.1fob9te" w:colFirst="0" w:colLast="0"/>
    <w:bookmarkEnd w:id="3"/>
    <w:p w14:paraId="5DEE4349" w14:textId="77777777" w:rsidR="00A077DC" w:rsidRDefault="00A077DC" w:rsidP="00A077DC">
      <w:pPr>
        <w:numPr>
          <w:ilvl w:val="1"/>
          <w:numId w:val="38"/>
        </w:numPr>
        <w:pBdr>
          <w:top w:val="nil"/>
          <w:left w:val="nil"/>
          <w:bottom w:val="nil"/>
          <w:right w:val="nil"/>
          <w:between w:val="nil"/>
        </w:pBdr>
        <w:spacing w:after="0" w:line="240" w:lineRule="auto"/>
        <w:ind w:left="0" w:firstLine="567"/>
        <w:rPr>
          <w:rFonts w:ascii="Times New Roman" w:eastAsia="Times New Roman" w:hAnsi="Times New Roman" w:cs="Times New Roman"/>
          <w:color w:val="000000"/>
          <w:sz w:val="24"/>
          <w:szCs w:val="24"/>
        </w:rPr>
      </w:pPr>
      <w:r>
        <w:rPr>
          <w:rFonts w:ascii="Times New Roman" w:eastAsia="Times New Roman" w:hAnsi="Times New Roman" w:cs="Times New Roman"/>
          <w:color w:val="0000FF"/>
          <w:sz w:val="24"/>
          <w:szCs w:val="24"/>
          <w:u w:val="single"/>
        </w:rPr>
        <w:fldChar w:fldCharType="begin"/>
      </w:r>
      <w:r>
        <w:rPr>
          <w:rFonts w:ascii="Times New Roman" w:eastAsia="Times New Roman" w:hAnsi="Times New Roman" w:cs="Times New Roman"/>
          <w:color w:val="0000FF"/>
          <w:sz w:val="24"/>
          <w:szCs w:val="24"/>
          <w:u w:val="single"/>
        </w:rPr>
        <w:instrText>HYPERLINK "https://business.diia.gov.ua/school"</w:instrText>
      </w:r>
      <w:r>
        <w:rPr>
          <w:rFonts w:ascii="Times New Roman" w:eastAsia="Times New Roman" w:hAnsi="Times New Roman" w:cs="Times New Roman"/>
          <w:color w:val="0000FF"/>
          <w:sz w:val="24"/>
          <w:szCs w:val="24"/>
          <w:u w:val="single"/>
        </w:rPr>
        <w:fldChar w:fldCharType="separate"/>
      </w:r>
      <w:r w:rsidRPr="00B44B00">
        <w:rPr>
          <w:rStyle w:val="a4"/>
          <w:rFonts w:ascii="Times New Roman" w:eastAsia="Times New Roman" w:hAnsi="Times New Roman" w:cs="Times New Roman"/>
          <w:sz w:val="24"/>
          <w:szCs w:val="24"/>
        </w:rPr>
        <w:t>https://business.diia.gov.ua/school</w:t>
      </w:r>
      <w:r>
        <w:rPr>
          <w:rFonts w:ascii="Times New Roman" w:eastAsia="Times New Roman" w:hAnsi="Times New Roman" w:cs="Times New Roman"/>
          <w:color w:val="0000FF"/>
          <w:sz w:val="24"/>
          <w:szCs w:val="24"/>
          <w:u w:val="single"/>
        </w:rPr>
        <w:fldChar w:fldCharType="end"/>
      </w:r>
      <w:r>
        <w:rPr>
          <w:rFonts w:ascii="Times New Roman" w:eastAsia="Times New Roman" w:hAnsi="Times New Roman" w:cs="Times New Roman"/>
          <w:color w:val="000000"/>
          <w:sz w:val="24"/>
          <w:szCs w:val="24"/>
        </w:rPr>
        <w:t xml:space="preserve"> – освітні курси на платформі ДІЯ.</w:t>
      </w:r>
    </w:p>
    <w:p w14:paraId="1898390A" w14:textId="77777777" w:rsidR="00A077DC" w:rsidRDefault="00A077DC" w:rsidP="00A077DC">
      <w:pPr>
        <w:tabs>
          <w:tab w:val="left" w:pos="709"/>
          <w:tab w:val="left" w:pos="993"/>
        </w:tabs>
        <w:spacing w:after="0" w:line="240" w:lineRule="auto"/>
        <w:ind w:firstLine="709"/>
        <w:jc w:val="both"/>
        <w:rPr>
          <w:rFonts w:ascii="Times New Roman" w:hAnsi="Times New Roman" w:cs="Times New Roman"/>
          <w:sz w:val="24"/>
          <w:szCs w:val="24"/>
        </w:rPr>
      </w:pPr>
    </w:p>
    <w:p w14:paraId="22D0EF3B" w14:textId="77777777" w:rsidR="00A077DC" w:rsidRPr="003950B1" w:rsidRDefault="001A5133" w:rsidP="00A077DC">
      <w:pPr>
        <w:tabs>
          <w:tab w:val="left" w:pos="709"/>
          <w:tab w:val="left" w:pos="993"/>
        </w:tabs>
        <w:spacing w:after="0" w:line="240" w:lineRule="auto"/>
        <w:ind w:firstLine="709"/>
        <w:jc w:val="both"/>
        <w:rPr>
          <w:rFonts w:ascii="Times New Roman" w:eastAsia="Times New Roman" w:hAnsi="Times New Roman" w:cs="Times New Roman"/>
          <w:sz w:val="24"/>
          <w:szCs w:val="24"/>
          <w:lang w:eastAsia="ru-RU"/>
        </w:rPr>
      </w:pPr>
      <w:hyperlink r:id="rId22" w:history="1">
        <w:r w:rsidR="00A077DC" w:rsidRPr="00B44B00">
          <w:rPr>
            <w:rStyle w:val="a4"/>
            <w:rFonts w:ascii="Times New Roman" w:eastAsia="Times New Roman" w:hAnsi="Times New Roman" w:cs="Times New Roman"/>
            <w:sz w:val="24"/>
            <w:szCs w:val="24"/>
            <w:lang w:eastAsia="ru-RU"/>
          </w:rPr>
          <w:t>https://archer.chnu.edu.ua/</w:t>
        </w:r>
      </w:hyperlink>
      <w:r w:rsidR="00A077DC" w:rsidRPr="003950B1">
        <w:rPr>
          <w:rFonts w:ascii="Times New Roman" w:eastAsia="Times New Roman" w:hAnsi="Times New Roman" w:cs="Times New Roman"/>
          <w:sz w:val="24"/>
          <w:szCs w:val="24"/>
          <w:lang w:eastAsia="ru-RU"/>
        </w:rPr>
        <w:t xml:space="preserve"> </w:t>
      </w:r>
      <w:r w:rsidR="00A077DC" w:rsidRPr="003950B1">
        <w:rPr>
          <w:rFonts w:ascii="Times New Roman" w:eastAsia="Times New Roman" w:hAnsi="Times New Roman" w:cs="Times New Roman"/>
          <w:sz w:val="24"/>
          <w:szCs w:val="24"/>
          <w:shd w:val="clear" w:color="auto" w:fill="FFFFFF"/>
          <w:lang w:eastAsia="ru-RU"/>
        </w:rPr>
        <w:t>–</w:t>
      </w:r>
      <w:r w:rsidR="00A077DC" w:rsidRPr="003950B1">
        <w:rPr>
          <w:rFonts w:ascii="Times New Roman" w:eastAsia="Times New Roman" w:hAnsi="Times New Roman" w:cs="Times New Roman"/>
          <w:sz w:val="24"/>
          <w:szCs w:val="24"/>
          <w:lang w:eastAsia="ru-RU"/>
        </w:rPr>
        <w:t xml:space="preserve"> </w:t>
      </w:r>
      <w:proofErr w:type="spellStart"/>
      <w:r w:rsidR="00A077DC" w:rsidRPr="003950B1">
        <w:rPr>
          <w:rFonts w:ascii="Times New Roman" w:eastAsia="Times New Roman" w:hAnsi="Times New Roman" w:cs="Times New Roman"/>
          <w:sz w:val="24"/>
          <w:szCs w:val="24"/>
          <w:lang w:eastAsia="ru-RU"/>
        </w:rPr>
        <w:t>репозатарій</w:t>
      </w:r>
      <w:proofErr w:type="spellEnd"/>
      <w:r w:rsidR="00A077DC" w:rsidRPr="003950B1">
        <w:rPr>
          <w:rFonts w:ascii="Times New Roman" w:eastAsia="Times New Roman" w:hAnsi="Times New Roman" w:cs="Times New Roman"/>
          <w:sz w:val="24"/>
          <w:szCs w:val="24"/>
          <w:lang w:eastAsia="ru-RU"/>
        </w:rPr>
        <w:t xml:space="preserve"> наукових та методичних праць Чернівецького національного університету ім. Ю. Федьковича</w:t>
      </w:r>
    </w:p>
    <w:p w14:paraId="44765F8F" w14:textId="77777777" w:rsidR="00A077DC" w:rsidRPr="003950B1" w:rsidRDefault="00A077DC" w:rsidP="00A077DC">
      <w:pPr>
        <w:spacing w:after="0" w:line="240" w:lineRule="auto"/>
        <w:ind w:firstLine="425"/>
        <w:jc w:val="center"/>
        <w:rPr>
          <w:rFonts w:ascii="Times New Roman" w:eastAsia="Times New Roman" w:hAnsi="Times New Roman" w:cs="Times New Roman"/>
          <w:b/>
          <w:sz w:val="24"/>
          <w:szCs w:val="24"/>
          <w:lang w:eastAsia="ru-RU"/>
        </w:rPr>
      </w:pPr>
    </w:p>
    <w:p w14:paraId="4E705DE6" w14:textId="77777777" w:rsidR="00353057" w:rsidRPr="00353057" w:rsidRDefault="00353057" w:rsidP="00353057">
      <w:pPr>
        <w:tabs>
          <w:tab w:val="left" w:pos="709"/>
          <w:tab w:val="left" w:pos="993"/>
        </w:tabs>
        <w:spacing w:after="0" w:line="240" w:lineRule="auto"/>
        <w:ind w:left="-142" w:firstLine="709"/>
        <w:jc w:val="both"/>
        <w:rPr>
          <w:rFonts w:ascii="Times New Roman" w:eastAsia="Times New Roman" w:hAnsi="Times New Roman" w:cs="Times New Roman"/>
          <w:sz w:val="24"/>
          <w:szCs w:val="24"/>
          <w:lang w:eastAsia="ru-RU"/>
        </w:rPr>
      </w:pPr>
    </w:p>
    <w:p w14:paraId="1D964FE4" w14:textId="77777777" w:rsidR="00691F7E" w:rsidRPr="00691F7E" w:rsidRDefault="00691F7E" w:rsidP="00691F7E">
      <w:pPr>
        <w:pStyle w:val="a3"/>
        <w:spacing w:before="0" w:beforeAutospacing="0" w:after="0" w:afterAutospacing="0"/>
        <w:ind w:firstLine="425"/>
        <w:jc w:val="center"/>
        <w:rPr>
          <w:color w:val="000000" w:themeColor="text1"/>
          <w:kern w:val="24"/>
        </w:rPr>
      </w:pPr>
      <w:r w:rsidRPr="00691F7E">
        <w:rPr>
          <w:b/>
          <w:bCs/>
          <w:color w:val="000000" w:themeColor="text1"/>
          <w:kern w:val="24"/>
        </w:rPr>
        <w:t>ПОЛІТИКА ЩОДО АКАДЕМІЧНОЇ ДОБРОЧЕСНОСТІ</w:t>
      </w:r>
    </w:p>
    <w:p w14:paraId="2A83B07A" w14:textId="77777777" w:rsidR="00691F7E" w:rsidRPr="00691F7E" w:rsidRDefault="00691F7E" w:rsidP="00691F7E">
      <w:pPr>
        <w:pStyle w:val="a3"/>
        <w:spacing w:before="0" w:beforeAutospacing="0" w:after="0" w:afterAutospacing="0"/>
        <w:ind w:firstLine="425"/>
        <w:jc w:val="both"/>
        <w:rPr>
          <w:color w:val="000000" w:themeColor="text1"/>
          <w:kern w:val="24"/>
        </w:rPr>
      </w:pPr>
      <w:r w:rsidRPr="00691F7E">
        <w:rPr>
          <w:color w:val="000000" w:themeColor="text1"/>
          <w:kern w:val="24"/>
        </w:rPr>
        <w:t>Дотримання політики щодо академічної доброчесності учасниками освітнього процесу при вивченні навчальної дисципліни регламентовано такими документами:</w:t>
      </w:r>
    </w:p>
    <w:p w14:paraId="1915F936" w14:textId="11378C78" w:rsidR="00691F7E" w:rsidRPr="00691F7E" w:rsidRDefault="00691F7E" w:rsidP="00691F7E">
      <w:pPr>
        <w:pStyle w:val="a3"/>
        <w:spacing w:before="0" w:beforeAutospacing="0" w:after="0" w:afterAutospacing="0"/>
        <w:ind w:firstLine="425"/>
        <w:jc w:val="both"/>
        <w:rPr>
          <w:color w:val="000000" w:themeColor="text1"/>
          <w:kern w:val="24"/>
        </w:rPr>
      </w:pPr>
      <w:r w:rsidRPr="00691F7E">
        <w:rPr>
          <w:color w:val="000000" w:themeColor="text1"/>
          <w:kern w:val="24"/>
        </w:rPr>
        <w:t>•</w:t>
      </w:r>
      <w:r w:rsidRPr="00691F7E">
        <w:rPr>
          <w:color w:val="000000" w:themeColor="text1"/>
          <w:kern w:val="24"/>
        </w:rPr>
        <w:tab/>
        <w:t xml:space="preserve">«Етичний кодекс Чернівецького національного університету імені Юрія Федьковича». URL: </w:t>
      </w:r>
      <w:hyperlink r:id="rId23" w:history="1">
        <w:r w:rsidRPr="00B44B00">
          <w:rPr>
            <w:rStyle w:val="a4"/>
            <w:kern w:val="24"/>
          </w:rPr>
          <w:t>https://www.chnu.edu.ua/media/jxdbs0zb/etychnyi-kodeks-chernivets koho-natsionalnoho-universytetu.pdf</w:t>
        </w:r>
      </w:hyperlink>
      <w:r w:rsidRPr="00691F7E">
        <w:rPr>
          <w:color w:val="000000" w:themeColor="text1"/>
          <w:kern w:val="24"/>
        </w:rPr>
        <w:t>;</w:t>
      </w:r>
    </w:p>
    <w:p w14:paraId="7B064BA1" w14:textId="6C6C49AE" w:rsidR="00691F7E" w:rsidRPr="00691F7E" w:rsidRDefault="00691F7E" w:rsidP="00691F7E">
      <w:pPr>
        <w:pStyle w:val="a3"/>
        <w:spacing w:before="0" w:beforeAutospacing="0" w:after="0" w:afterAutospacing="0"/>
        <w:ind w:firstLine="425"/>
        <w:jc w:val="both"/>
        <w:rPr>
          <w:color w:val="000000" w:themeColor="text1"/>
          <w:kern w:val="24"/>
        </w:rPr>
      </w:pPr>
      <w:r w:rsidRPr="00691F7E">
        <w:rPr>
          <w:color w:val="000000" w:themeColor="text1"/>
          <w:kern w:val="24"/>
        </w:rPr>
        <w:t>•</w:t>
      </w:r>
      <w:r w:rsidRPr="00691F7E">
        <w:rPr>
          <w:color w:val="000000" w:themeColor="text1"/>
          <w:kern w:val="24"/>
        </w:rPr>
        <w:tab/>
        <w:t xml:space="preserve">«Положенням про виявлення та запобігання академічного плагіату у Чернівецькому національному університету імені Юрія Федьковича». URL: </w:t>
      </w:r>
      <w:hyperlink r:id="rId24" w:history="1">
        <w:r w:rsidRPr="00B44B00">
          <w:rPr>
            <w:rStyle w:val="a4"/>
            <w:kern w:val="24"/>
          </w:rPr>
          <w:t>https://www.chnu.edu.ua/media/f5eleobm/polozhennya-pro-zapobihannia-plahiatu_2024.pdf</w:t>
        </w:r>
      </w:hyperlink>
      <w:r>
        <w:rPr>
          <w:color w:val="000000" w:themeColor="text1"/>
          <w:kern w:val="24"/>
        </w:rPr>
        <w:t xml:space="preserve"> </w:t>
      </w:r>
      <w:r w:rsidRPr="00691F7E">
        <w:rPr>
          <w:color w:val="000000" w:themeColor="text1"/>
          <w:kern w:val="24"/>
        </w:rPr>
        <w:t>.</w:t>
      </w:r>
    </w:p>
    <w:p w14:paraId="244CEEA9" w14:textId="77777777" w:rsidR="00A1227C" w:rsidRPr="006A24F8" w:rsidRDefault="00A1227C" w:rsidP="00691F7E">
      <w:pPr>
        <w:pStyle w:val="a3"/>
        <w:spacing w:before="0" w:beforeAutospacing="0" w:after="0" w:afterAutospacing="0"/>
        <w:ind w:firstLine="425"/>
        <w:jc w:val="both"/>
        <w:rPr>
          <w:color w:val="000000" w:themeColor="text1"/>
          <w:kern w:val="24"/>
        </w:rPr>
      </w:pPr>
    </w:p>
    <w:sectPr w:rsidR="00A1227C" w:rsidRPr="006A24F8" w:rsidSect="0074308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E3440"/>
    <w:multiLevelType w:val="multilevel"/>
    <w:tmpl w:val="8086F89E"/>
    <w:lvl w:ilvl="0">
      <w:start w:val="1"/>
      <w:numFmt w:val="decimal"/>
      <w:lvlText w:val="%1."/>
      <w:lvlJc w:val="left"/>
      <w:pPr>
        <w:ind w:left="360" w:hanging="360"/>
      </w:pPr>
      <w:rPr>
        <w:rFonts w:ascii="Times New Roman" w:eastAsia="Times New Roman" w:hAnsi="Times New Roman" w:cs="Times New Roman"/>
        <w:b w:val="0"/>
        <w:i w:val="0"/>
        <w:sz w:val="28"/>
        <w:szCs w:val="28"/>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7364ED7"/>
    <w:multiLevelType w:val="multilevel"/>
    <w:tmpl w:val="FC781CA4"/>
    <w:lvl w:ilvl="0">
      <w:start w:val="1"/>
      <w:numFmt w:val="decimal"/>
      <w:lvlText w:val="%1."/>
      <w:lvlJc w:val="left"/>
      <w:pPr>
        <w:ind w:left="720" w:hanging="360"/>
      </w:pPr>
      <w:rPr>
        <w:i w:val="0"/>
      </w:rPr>
    </w:lvl>
    <w:lvl w:ilvl="1">
      <w:start w:val="2"/>
      <w:numFmt w:val="decimal"/>
      <w:isLgl/>
      <w:lvlText w:val="%1.%2."/>
      <w:lvlJc w:val="left"/>
      <w:pPr>
        <w:ind w:left="1069" w:hanging="360"/>
      </w:pPr>
      <w:rPr>
        <w:rFonts w:hint="default"/>
        <w:b/>
        <w:color w:val="000000"/>
      </w:rPr>
    </w:lvl>
    <w:lvl w:ilvl="2">
      <w:start w:val="1"/>
      <w:numFmt w:val="decimal"/>
      <w:isLgl/>
      <w:lvlText w:val="%1.%2.%3."/>
      <w:lvlJc w:val="left"/>
      <w:pPr>
        <w:ind w:left="1778" w:hanging="720"/>
      </w:pPr>
      <w:rPr>
        <w:rFonts w:hint="default"/>
        <w:b/>
        <w:color w:val="000000"/>
      </w:rPr>
    </w:lvl>
    <w:lvl w:ilvl="3">
      <w:start w:val="1"/>
      <w:numFmt w:val="decimal"/>
      <w:isLgl/>
      <w:lvlText w:val="%1.%2.%3.%4."/>
      <w:lvlJc w:val="left"/>
      <w:pPr>
        <w:ind w:left="2127" w:hanging="720"/>
      </w:pPr>
      <w:rPr>
        <w:rFonts w:hint="default"/>
        <w:b/>
        <w:color w:val="000000"/>
      </w:rPr>
    </w:lvl>
    <w:lvl w:ilvl="4">
      <w:start w:val="1"/>
      <w:numFmt w:val="decimal"/>
      <w:isLgl/>
      <w:lvlText w:val="%1.%2.%3.%4.%5."/>
      <w:lvlJc w:val="left"/>
      <w:pPr>
        <w:ind w:left="2836" w:hanging="1080"/>
      </w:pPr>
      <w:rPr>
        <w:rFonts w:hint="default"/>
        <w:b/>
        <w:color w:val="000000"/>
      </w:rPr>
    </w:lvl>
    <w:lvl w:ilvl="5">
      <w:start w:val="1"/>
      <w:numFmt w:val="decimal"/>
      <w:isLgl/>
      <w:lvlText w:val="%1.%2.%3.%4.%5.%6."/>
      <w:lvlJc w:val="left"/>
      <w:pPr>
        <w:ind w:left="3185" w:hanging="1080"/>
      </w:pPr>
      <w:rPr>
        <w:rFonts w:hint="default"/>
        <w:b/>
        <w:color w:val="000000"/>
      </w:rPr>
    </w:lvl>
    <w:lvl w:ilvl="6">
      <w:start w:val="1"/>
      <w:numFmt w:val="decimal"/>
      <w:isLgl/>
      <w:lvlText w:val="%1.%2.%3.%4.%5.%6.%7."/>
      <w:lvlJc w:val="left"/>
      <w:pPr>
        <w:ind w:left="3894" w:hanging="1440"/>
      </w:pPr>
      <w:rPr>
        <w:rFonts w:hint="default"/>
        <w:b/>
        <w:color w:val="000000"/>
      </w:rPr>
    </w:lvl>
    <w:lvl w:ilvl="7">
      <w:start w:val="1"/>
      <w:numFmt w:val="decimal"/>
      <w:isLgl/>
      <w:lvlText w:val="%1.%2.%3.%4.%5.%6.%7.%8."/>
      <w:lvlJc w:val="left"/>
      <w:pPr>
        <w:ind w:left="4243" w:hanging="1440"/>
      </w:pPr>
      <w:rPr>
        <w:rFonts w:hint="default"/>
        <w:b/>
        <w:color w:val="000000"/>
      </w:rPr>
    </w:lvl>
    <w:lvl w:ilvl="8">
      <w:start w:val="1"/>
      <w:numFmt w:val="decimal"/>
      <w:isLgl/>
      <w:lvlText w:val="%1.%2.%3.%4.%5.%6.%7.%8.%9."/>
      <w:lvlJc w:val="left"/>
      <w:pPr>
        <w:ind w:left="4952" w:hanging="1800"/>
      </w:pPr>
      <w:rPr>
        <w:rFonts w:hint="default"/>
        <w:b/>
        <w:color w:val="000000"/>
      </w:rPr>
    </w:lvl>
  </w:abstractNum>
  <w:abstractNum w:abstractNumId="2" w15:restartNumberingAfterBreak="0">
    <w:nsid w:val="0BC77C2F"/>
    <w:multiLevelType w:val="hybridMultilevel"/>
    <w:tmpl w:val="77768D20"/>
    <w:lvl w:ilvl="0" w:tplc="7A325900">
      <w:start w:val="1"/>
      <w:numFmt w:val="decimal"/>
      <w:lvlText w:val="%1."/>
      <w:lvlJc w:val="left"/>
      <w:pPr>
        <w:ind w:left="1287" w:hanging="360"/>
      </w:pPr>
      <w:rPr>
        <w:b w:val="0"/>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 w15:restartNumberingAfterBreak="0">
    <w:nsid w:val="0C5E2EA0"/>
    <w:multiLevelType w:val="hybridMultilevel"/>
    <w:tmpl w:val="EE90ACB2"/>
    <w:lvl w:ilvl="0" w:tplc="54A6C58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7B6A0D"/>
    <w:multiLevelType w:val="hybridMultilevel"/>
    <w:tmpl w:val="87460F70"/>
    <w:lvl w:ilvl="0" w:tplc="79BC7C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C67AFF"/>
    <w:multiLevelType w:val="hybridMultilevel"/>
    <w:tmpl w:val="A6FA6768"/>
    <w:lvl w:ilvl="0" w:tplc="219238E4">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DF1E9E"/>
    <w:multiLevelType w:val="hybridMultilevel"/>
    <w:tmpl w:val="7BF284B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0E83A5D"/>
    <w:multiLevelType w:val="hybridMultilevel"/>
    <w:tmpl w:val="83143F7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129B7923"/>
    <w:multiLevelType w:val="hybridMultilevel"/>
    <w:tmpl w:val="C85ADC1C"/>
    <w:lvl w:ilvl="0" w:tplc="54A6C58A">
      <w:start w:val="3"/>
      <w:numFmt w:val="bullet"/>
      <w:lvlText w:val="-"/>
      <w:lvlJc w:val="left"/>
      <w:pPr>
        <w:ind w:left="720" w:hanging="360"/>
      </w:pPr>
      <w:rPr>
        <w:rFonts w:ascii="Times New Roman" w:eastAsiaTheme="minorHAnsi" w:hAnsi="Times New Roman" w:cs="Times New Roman" w:hint="default"/>
      </w:rPr>
    </w:lvl>
    <w:lvl w:ilvl="1" w:tplc="CCC2E922">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574235"/>
    <w:multiLevelType w:val="hybridMultilevel"/>
    <w:tmpl w:val="CE5C399E"/>
    <w:lvl w:ilvl="0" w:tplc="E55C9E5C">
      <w:start w:val="1"/>
      <w:numFmt w:val="decimal"/>
      <w:lvlText w:val="%1."/>
      <w:lvlJc w:val="left"/>
      <w:pPr>
        <w:tabs>
          <w:tab w:val="num" w:pos="360"/>
        </w:tabs>
        <w:ind w:left="360" w:hanging="360"/>
      </w:pPr>
      <w:rPr>
        <w:i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 w15:restartNumberingAfterBreak="0">
    <w:nsid w:val="195C04CF"/>
    <w:multiLevelType w:val="singleLevel"/>
    <w:tmpl w:val="0419000F"/>
    <w:lvl w:ilvl="0">
      <w:start w:val="1"/>
      <w:numFmt w:val="decimal"/>
      <w:lvlText w:val="%1."/>
      <w:lvlJc w:val="left"/>
      <w:pPr>
        <w:ind w:left="720" w:hanging="360"/>
      </w:pPr>
    </w:lvl>
  </w:abstractNum>
  <w:abstractNum w:abstractNumId="11" w15:restartNumberingAfterBreak="0">
    <w:nsid w:val="297D4A94"/>
    <w:multiLevelType w:val="multilevel"/>
    <w:tmpl w:val="8516084C"/>
    <w:lvl w:ilvl="0">
      <w:start w:val="1"/>
      <w:numFmt w:val="decimal"/>
      <w:lvlText w:val="%1."/>
      <w:lvlJc w:val="left"/>
      <w:pPr>
        <w:ind w:left="360" w:hanging="360"/>
      </w:pPr>
      <w:rPr>
        <w:rFonts w:ascii="Times New Roman" w:eastAsia="Times New Roman" w:hAnsi="Times New Roman" w:cs="Times New Roman"/>
        <w:b w:val="0"/>
        <w:i w:val="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AB64144"/>
    <w:multiLevelType w:val="singleLevel"/>
    <w:tmpl w:val="89BEE4F6"/>
    <w:lvl w:ilvl="0">
      <w:start w:val="1"/>
      <w:numFmt w:val="decimal"/>
      <w:lvlText w:val="%1."/>
      <w:lvlJc w:val="left"/>
      <w:pPr>
        <w:tabs>
          <w:tab w:val="num" w:pos="360"/>
        </w:tabs>
        <w:ind w:left="360" w:hanging="360"/>
      </w:pPr>
      <w:rPr>
        <w:rFonts w:ascii="Times New Roman" w:hAnsi="Times New Roman" w:hint="default"/>
        <w:b w:val="0"/>
        <w:i w:val="0"/>
        <w:sz w:val="28"/>
        <w:szCs w:val="28"/>
      </w:rPr>
    </w:lvl>
  </w:abstractNum>
  <w:abstractNum w:abstractNumId="13" w15:restartNumberingAfterBreak="0">
    <w:nsid w:val="2EE368BC"/>
    <w:multiLevelType w:val="hybridMultilevel"/>
    <w:tmpl w:val="83FE1216"/>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4" w15:restartNumberingAfterBreak="0">
    <w:nsid w:val="305D282B"/>
    <w:multiLevelType w:val="multilevel"/>
    <w:tmpl w:val="6FD828E0"/>
    <w:lvl w:ilvl="0">
      <w:start w:val="1"/>
      <w:numFmt w:val="decimal"/>
      <w:lvlText w:val="%1."/>
      <w:lvlJc w:val="left"/>
      <w:pPr>
        <w:ind w:left="720" w:hanging="360"/>
      </w:pPr>
    </w:lvl>
    <w:lvl w:ilvl="1">
      <w:start w:val="1"/>
      <w:numFmt w:val="bullet"/>
      <w:lvlText w:val="o"/>
      <w:lvlJc w:val="left"/>
      <w:pPr>
        <w:ind w:left="4613"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367B47AD"/>
    <w:multiLevelType w:val="multilevel"/>
    <w:tmpl w:val="0DACCD8C"/>
    <w:lvl w:ilvl="0">
      <w:start w:val="3"/>
      <w:numFmt w:val="bullet"/>
      <w:lvlText w:val="-"/>
      <w:lvlJc w:val="left"/>
      <w:pPr>
        <w:tabs>
          <w:tab w:val="num" w:pos="2340"/>
        </w:tabs>
        <w:ind w:left="2340" w:hanging="360"/>
      </w:pPr>
      <w:rPr>
        <w:rFonts w:ascii="Times New Roman" w:eastAsiaTheme="minorHAnsi" w:hAnsi="Times New Roman" w:cs="Times New Roman" w:hint="default"/>
      </w:rPr>
    </w:lvl>
    <w:lvl w:ilvl="1">
      <w:start w:val="2"/>
      <w:numFmt w:val="bullet"/>
      <w:lvlText w:val="-"/>
      <w:lvlJc w:val="left"/>
      <w:pPr>
        <w:ind w:left="3060" w:hanging="360"/>
      </w:pPr>
      <w:rPr>
        <w:rFonts w:ascii="Times New Roman" w:eastAsia="Times New Roman" w:hAnsi="Times New Roman" w:cs="Times New Roman" w:hint="default"/>
      </w:rPr>
    </w:lvl>
    <w:lvl w:ilvl="2" w:tentative="1">
      <w:start w:val="1"/>
      <w:numFmt w:val="bullet"/>
      <w:lvlText w:val=""/>
      <w:lvlJc w:val="left"/>
      <w:pPr>
        <w:tabs>
          <w:tab w:val="num" w:pos="3780"/>
        </w:tabs>
        <w:ind w:left="3780" w:hanging="360"/>
      </w:pPr>
      <w:rPr>
        <w:rFonts w:ascii="Wingdings" w:hAnsi="Wingdings" w:hint="default"/>
      </w:rPr>
    </w:lvl>
    <w:lvl w:ilvl="3" w:tentative="1">
      <w:start w:val="1"/>
      <w:numFmt w:val="bullet"/>
      <w:lvlText w:val=""/>
      <w:lvlJc w:val="left"/>
      <w:pPr>
        <w:tabs>
          <w:tab w:val="num" w:pos="4500"/>
        </w:tabs>
        <w:ind w:left="4500" w:hanging="360"/>
      </w:pPr>
      <w:rPr>
        <w:rFonts w:ascii="Symbol" w:hAnsi="Symbol" w:hint="default"/>
      </w:rPr>
    </w:lvl>
    <w:lvl w:ilvl="4" w:tentative="1">
      <w:start w:val="1"/>
      <w:numFmt w:val="bullet"/>
      <w:lvlText w:val="o"/>
      <w:lvlJc w:val="left"/>
      <w:pPr>
        <w:tabs>
          <w:tab w:val="num" w:pos="5220"/>
        </w:tabs>
        <w:ind w:left="5220" w:hanging="360"/>
      </w:pPr>
      <w:rPr>
        <w:rFonts w:ascii="Courier New" w:hAnsi="Courier New" w:cs="Tahoma" w:hint="default"/>
      </w:rPr>
    </w:lvl>
    <w:lvl w:ilvl="5" w:tentative="1">
      <w:start w:val="1"/>
      <w:numFmt w:val="bullet"/>
      <w:lvlText w:val=""/>
      <w:lvlJc w:val="left"/>
      <w:pPr>
        <w:tabs>
          <w:tab w:val="num" w:pos="5940"/>
        </w:tabs>
        <w:ind w:left="5940" w:hanging="360"/>
      </w:pPr>
      <w:rPr>
        <w:rFonts w:ascii="Wingdings" w:hAnsi="Wingdings" w:hint="default"/>
      </w:rPr>
    </w:lvl>
    <w:lvl w:ilvl="6" w:tentative="1">
      <w:start w:val="1"/>
      <w:numFmt w:val="bullet"/>
      <w:lvlText w:val=""/>
      <w:lvlJc w:val="left"/>
      <w:pPr>
        <w:tabs>
          <w:tab w:val="num" w:pos="6660"/>
        </w:tabs>
        <w:ind w:left="6660" w:hanging="360"/>
      </w:pPr>
      <w:rPr>
        <w:rFonts w:ascii="Symbol" w:hAnsi="Symbol" w:hint="default"/>
      </w:rPr>
    </w:lvl>
    <w:lvl w:ilvl="7" w:tentative="1">
      <w:start w:val="1"/>
      <w:numFmt w:val="bullet"/>
      <w:lvlText w:val="o"/>
      <w:lvlJc w:val="left"/>
      <w:pPr>
        <w:tabs>
          <w:tab w:val="num" w:pos="7380"/>
        </w:tabs>
        <w:ind w:left="7380" w:hanging="360"/>
      </w:pPr>
      <w:rPr>
        <w:rFonts w:ascii="Courier New" w:hAnsi="Courier New" w:cs="Tahoma" w:hint="default"/>
      </w:rPr>
    </w:lvl>
    <w:lvl w:ilvl="8" w:tentative="1">
      <w:start w:val="1"/>
      <w:numFmt w:val="bullet"/>
      <w:lvlText w:val=""/>
      <w:lvlJc w:val="left"/>
      <w:pPr>
        <w:tabs>
          <w:tab w:val="num" w:pos="8100"/>
        </w:tabs>
        <w:ind w:left="8100" w:hanging="360"/>
      </w:pPr>
      <w:rPr>
        <w:rFonts w:ascii="Wingdings" w:hAnsi="Wingdings" w:hint="default"/>
      </w:rPr>
    </w:lvl>
  </w:abstractNum>
  <w:abstractNum w:abstractNumId="16" w15:restartNumberingAfterBreak="0">
    <w:nsid w:val="36953760"/>
    <w:multiLevelType w:val="multilevel"/>
    <w:tmpl w:val="5622BE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77824CA"/>
    <w:multiLevelType w:val="multilevel"/>
    <w:tmpl w:val="074C6D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AF86FBB"/>
    <w:multiLevelType w:val="multilevel"/>
    <w:tmpl w:val="2C924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FD1CC6"/>
    <w:multiLevelType w:val="hybridMultilevel"/>
    <w:tmpl w:val="2EDCF908"/>
    <w:lvl w:ilvl="0" w:tplc="54A6C58A">
      <w:start w:val="3"/>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1FD5403"/>
    <w:multiLevelType w:val="hybridMultilevel"/>
    <w:tmpl w:val="2AF2036A"/>
    <w:lvl w:ilvl="0" w:tplc="54A6C58A">
      <w:start w:val="3"/>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7C209E"/>
    <w:multiLevelType w:val="hybridMultilevel"/>
    <w:tmpl w:val="1DF4A25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2" w15:restartNumberingAfterBreak="0">
    <w:nsid w:val="47BC3FD6"/>
    <w:multiLevelType w:val="hybridMultilevel"/>
    <w:tmpl w:val="D772E6FC"/>
    <w:lvl w:ilvl="0" w:tplc="647A1928">
      <w:start w:val="1"/>
      <w:numFmt w:val="decimal"/>
      <w:lvlText w:val="%1."/>
      <w:lvlJc w:val="left"/>
      <w:pPr>
        <w:tabs>
          <w:tab w:val="num" w:pos="765"/>
        </w:tabs>
        <w:ind w:left="765" w:hanging="405"/>
      </w:pPr>
      <w:rPr>
        <w:rFonts w:hint="default"/>
      </w:rPr>
    </w:lvl>
    <w:lvl w:ilvl="1" w:tplc="42D2D8A6">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4C813A43"/>
    <w:multiLevelType w:val="multilevel"/>
    <w:tmpl w:val="FC781CA4"/>
    <w:lvl w:ilvl="0">
      <w:start w:val="1"/>
      <w:numFmt w:val="decimal"/>
      <w:lvlText w:val="%1."/>
      <w:lvlJc w:val="left"/>
      <w:pPr>
        <w:ind w:left="720" w:hanging="360"/>
      </w:pPr>
      <w:rPr>
        <w:i w:val="0"/>
      </w:rPr>
    </w:lvl>
    <w:lvl w:ilvl="1">
      <w:start w:val="2"/>
      <w:numFmt w:val="decimal"/>
      <w:isLgl/>
      <w:lvlText w:val="%1.%2."/>
      <w:lvlJc w:val="left"/>
      <w:pPr>
        <w:ind w:left="1069" w:hanging="360"/>
      </w:pPr>
      <w:rPr>
        <w:rFonts w:hint="default"/>
        <w:b/>
        <w:color w:val="000000"/>
      </w:rPr>
    </w:lvl>
    <w:lvl w:ilvl="2">
      <w:start w:val="1"/>
      <w:numFmt w:val="decimal"/>
      <w:isLgl/>
      <w:lvlText w:val="%1.%2.%3."/>
      <w:lvlJc w:val="left"/>
      <w:pPr>
        <w:ind w:left="1778" w:hanging="720"/>
      </w:pPr>
      <w:rPr>
        <w:rFonts w:hint="default"/>
        <w:b/>
        <w:color w:val="000000"/>
      </w:rPr>
    </w:lvl>
    <w:lvl w:ilvl="3">
      <w:start w:val="1"/>
      <w:numFmt w:val="decimal"/>
      <w:isLgl/>
      <w:lvlText w:val="%1.%2.%3.%4."/>
      <w:lvlJc w:val="left"/>
      <w:pPr>
        <w:ind w:left="2127" w:hanging="720"/>
      </w:pPr>
      <w:rPr>
        <w:rFonts w:hint="default"/>
        <w:b/>
        <w:color w:val="000000"/>
      </w:rPr>
    </w:lvl>
    <w:lvl w:ilvl="4">
      <w:start w:val="1"/>
      <w:numFmt w:val="decimal"/>
      <w:isLgl/>
      <w:lvlText w:val="%1.%2.%3.%4.%5."/>
      <w:lvlJc w:val="left"/>
      <w:pPr>
        <w:ind w:left="2836" w:hanging="1080"/>
      </w:pPr>
      <w:rPr>
        <w:rFonts w:hint="default"/>
        <w:b/>
        <w:color w:val="000000"/>
      </w:rPr>
    </w:lvl>
    <w:lvl w:ilvl="5">
      <w:start w:val="1"/>
      <w:numFmt w:val="decimal"/>
      <w:isLgl/>
      <w:lvlText w:val="%1.%2.%3.%4.%5.%6."/>
      <w:lvlJc w:val="left"/>
      <w:pPr>
        <w:ind w:left="3185" w:hanging="1080"/>
      </w:pPr>
      <w:rPr>
        <w:rFonts w:hint="default"/>
        <w:b/>
        <w:color w:val="000000"/>
      </w:rPr>
    </w:lvl>
    <w:lvl w:ilvl="6">
      <w:start w:val="1"/>
      <w:numFmt w:val="decimal"/>
      <w:isLgl/>
      <w:lvlText w:val="%1.%2.%3.%4.%5.%6.%7."/>
      <w:lvlJc w:val="left"/>
      <w:pPr>
        <w:ind w:left="3894" w:hanging="1440"/>
      </w:pPr>
      <w:rPr>
        <w:rFonts w:hint="default"/>
        <w:b/>
        <w:color w:val="000000"/>
      </w:rPr>
    </w:lvl>
    <w:lvl w:ilvl="7">
      <w:start w:val="1"/>
      <w:numFmt w:val="decimal"/>
      <w:isLgl/>
      <w:lvlText w:val="%1.%2.%3.%4.%5.%6.%7.%8."/>
      <w:lvlJc w:val="left"/>
      <w:pPr>
        <w:ind w:left="4243" w:hanging="1440"/>
      </w:pPr>
      <w:rPr>
        <w:rFonts w:hint="default"/>
        <w:b/>
        <w:color w:val="000000"/>
      </w:rPr>
    </w:lvl>
    <w:lvl w:ilvl="8">
      <w:start w:val="1"/>
      <w:numFmt w:val="decimal"/>
      <w:isLgl/>
      <w:lvlText w:val="%1.%2.%3.%4.%5.%6.%7.%8.%9."/>
      <w:lvlJc w:val="left"/>
      <w:pPr>
        <w:ind w:left="4952" w:hanging="1800"/>
      </w:pPr>
      <w:rPr>
        <w:rFonts w:hint="default"/>
        <w:b/>
        <w:color w:val="000000"/>
      </w:rPr>
    </w:lvl>
  </w:abstractNum>
  <w:abstractNum w:abstractNumId="24" w15:restartNumberingAfterBreak="0">
    <w:nsid w:val="504C32A8"/>
    <w:multiLevelType w:val="hybridMultilevel"/>
    <w:tmpl w:val="011AC49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51D64B57"/>
    <w:multiLevelType w:val="hybridMultilevel"/>
    <w:tmpl w:val="E8906F2C"/>
    <w:lvl w:ilvl="0" w:tplc="8228A356">
      <w:start w:val="1"/>
      <w:numFmt w:val="decimal"/>
      <w:lvlText w:val="%1."/>
      <w:lvlJc w:val="left"/>
      <w:pPr>
        <w:ind w:left="720" w:hanging="360"/>
      </w:pPr>
      <w:rPr>
        <w:i w:val="0"/>
        <w:iCs/>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B964F06"/>
    <w:multiLevelType w:val="hybridMultilevel"/>
    <w:tmpl w:val="D0B8C69C"/>
    <w:lvl w:ilvl="0" w:tplc="219238E4">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0100CD2"/>
    <w:multiLevelType w:val="multilevel"/>
    <w:tmpl w:val="16981688"/>
    <w:lvl w:ilvl="0">
      <w:start w:val="3"/>
      <w:numFmt w:val="bullet"/>
      <w:lvlText w:val="-"/>
      <w:lvlJc w:val="left"/>
      <w:pPr>
        <w:tabs>
          <w:tab w:val="num" w:pos="720"/>
        </w:tabs>
        <w:ind w:left="720" w:hanging="360"/>
      </w:pPr>
      <w:rPr>
        <w:rFonts w:ascii="Times New Roman" w:eastAsiaTheme="minorHAnsi" w:hAnsi="Times New Roman" w:cs="Times New Roman" w:hint="default"/>
      </w:rPr>
    </w:lvl>
    <w:lvl w:ilvl="1" w:tentative="1">
      <w:start w:val="1"/>
      <w:numFmt w:val="bullet"/>
      <w:lvlText w:val="o"/>
      <w:lvlJc w:val="left"/>
      <w:pPr>
        <w:tabs>
          <w:tab w:val="num" w:pos="1440"/>
        </w:tabs>
        <w:ind w:left="1440" w:hanging="360"/>
      </w:pPr>
      <w:rPr>
        <w:rFonts w:ascii="Courier New" w:hAnsi="Courier New" w:cs="Tahom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ahom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ahom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0C7025A"/>
    <w:multiLevelType w:val="hybridMultilevel"/>
    <w:tmpl w:val="00BA27A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68DE4BED"/>
    <w:multiLevelType w:val="hybridMultilevel"/>
    <w:tmpl w:val="10305E6E"/>
    <w:lvl w:ilvl="0" w:tplc="06648242">
      <w:start w:val="1"/>
      <w:numFmt w:val="decimal"/>
      <w:lvlText w:val="%1."/>
      <w:lvlJc w:val="left"/>
      <w:pPr>
        <w:tabs>
          <w:tab w:val="num" w:pos="360"/>
        </w:tabs>
        <w:ind w:left="360" w:hanging="360"/>
      </w:pPr>
      <w:rPr>
        <w:rFonts w:ascii="Times New Roman" w:hAnsi="Times New Roman"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6A6C1193"/>
    <w:multiLevelType w:val="hybridMultilevel"/>
    <w:tmpl w:val="D34EEB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B457CEE"/>
    <w:multiLevelType w:val="hybridMultilevel"/>
    <w:tmpl w:val="15E4297E"/>
    <w:lvl w:ilvl="0" w:tplc="219238E4">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CF2F03"/>
    <w:multiLevelType w:val="hybridMultilevel"/>
    <w:tmpl w:val="778CB2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3FB3613"/>
    <w:multiLevelType w:val="hybridMultilevel"/>
    <w:tmpl w:val="62B8B594"/>
    <w:lvl w:ilvl="0" w:tplc="79BC7C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43E4D03"/>
    <w:multiLevelType w:val="hybridMultilevel"/>
    <w:tmpl w:val="A202D13C"/>
    <w:lvl w:ilvl="0" w:tplc="CA86F71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5" w15:restartNumberingAfterBreak="0">
    <w:nsid w:val="76962819"/>
    <w:multiLevelType w:val="multilevel"/>
    <w:tmpl w:val="042A26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6D63C2E"/>
    <w:multiLevelType w:val="hybridMultilevel"/>
    <w:tmpl w:val="CE5C399E"/>
    <w:lvl w:ilvl="0" w:tplc="E55C9E5C">
      <w:start w:val="1"/>
      <w:numFmt w:val="decimal"/>
      <w:lvlText w:val="%1."/>
      <w:lvlJc w:val="left"/>
      <w:pPr>
        <w:tabs>
          <w:tab w:val="num" w:pos="360"/>
        </w:tabs>
        <w:ind w:left="360" w:hanging="360"/>
      </w:pPr>
      <w:rPr>
        <w:i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7" w15:restartNumberingAfterBreak="0">
    <w:nsid w:val="79AC1353"/>
    <w:multiLevelType w:val="hybridMultilevel"/>
    <w:tmpl w:val="885CD4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AC122CB"/>
    <w:multiLevelType w:val="hybridMultilevel"/>
    <w:tmpl w:val="D0B8C69C"/>
    <w:lvl w:ilvl="0" w:tplc="219238E4">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FFC3A72"/>
    <w:multiLevelType w:val="hybridMultilevel"/>
    <w:tmpl w:val="D84C8130"/>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num w:numId="1">
    <w:abstractNumId w:val="7"/>
  </w:num>
  <w:num w:numId="2">
    <w:abstractNumId w:val="37"/>
  </w:num>
  <w:num w:numId="3">
    <w:abstractNumId w:val="30"/>
  </w:num>
  <w:num w:numId="4">
    <w:abstractNumId w:val="12"/>
  </w:num>
  <w:num w:numId="5">
    <w:abstractNumId w:val="29"/>
  </w:num>
  <w:num w:numId="6">
    <w:abstractNumId w:val="32"/>
  </w:num>
  <w:num w:numId="7">
    <w:abstractNumId w:val="15"/>
  </w:num>
  <w:num w:numId="8">
    <w:abstractNumId w:val="27"/>
  </w:num>
  <w:num w:numId="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num>
  <w:num w:numId="11">
    <w:abstractNumId w:val="5"/>
  </w:num>
  <w:num w:numId="12">
    <w:abstractNumId w:val="31"/>
  </w:num>
  <w:num w:numId="13">
    <w:abstractNumId w:val="26"/>
  </w:num>
  <w:num w:numId="14">
    <w:abstractNumId w:val="38"/>
  </w:num>
  <w:num w:numId="15">
    <w:abstractNumId w:val="9"/>
  </w:num>
  <w:num w:numId="16">
    <w:abstractNumId w:val="1"/>
  </w:num>
  <w:num w:numId="17">
    <w:abstractNumId w:val="10"/>
  </w:num>
  <w:num w:numId="18">
    <w:abstractNumId w:val="8"/>
  </w:num>
  <w:num w:numId="19">
    <w:abstractNumId w:val="20"/>
  </w:num>
  <w:num w:numId="20">
    <w:abstractNumId w:val="19"/>
  </w:num>
  <w:num w:numId="21">
    <w:abstractNumId w:val="4"/>
  </w:num>
  <w:num w:numId="22">
    <w:abstractNumId w:val="33"/>
  </w:num>
  <w:num w:numId="23">
    <w:abstractNumId w:val="3"/>
  </w:num>
  <w:num w:numId="24">
    <w:abstractNumId w:val="22"/>
  </w:num>
  <w:num w:numId="25">
    <w:abstractNumId w:val="23"/>
  </w:num>
  <w:num w:numId="26">
    <w:abstractNumId w:val="2"/>
  </w:num>
  <w:num w:numId="27">
    <w:abstractNumId w:val="39"/>
  </w:num>
  <w:num w:numId="28">
    <w:abstractNumId w:val="17"/>
  </w:num>
  <w:num w:numId="29">
    <w:abstractNumId w:val="34"/>
  </w:num>
  <w:num w:numId="30">
    <w:abstractNumId w:val="24"/>
  </w:num>
  <w:num w:numId="31">
    <w:abstractNumId w:val="28"/>
  </w:num>
  <w:num w:numId="32">
    <w:abstractNumId w:val="18"/>
  </w:num>
  <w:num w:numId="33">
    <w:abstractNumId w:val="6"/>
  </w:num>
  <w:num w:numId="34">
    <w:abstractNumId w:val="21"/>
  </w:num>
  <w:num w:numId="35">
    <w:abstractNumId w:val="13"/>
  </w:num>
  <w:num w:numId="36">
    <w:abstractNumId w:val="0"/>
  </w:num>
  <w:num w:numId="37">
    <w:abstractNumId w:val="11"/>
  </w:num>
  <w:num w:numId="38">
    <w:abstractNumId w:val="14"/>
  </w:num>
  <w:num w:numId="39">
    <w:abstractNumId w:val="16"/>
  </w:num>
  <w:num w:numId="40">
    <w:abstractNumId w:val="3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075"/>
    <w:rsid w:val="00005982"/>
    <w:rsid w:val="00013A31"/>
    <w:rsid w:val="000478F0"/>
    <w:rsid w:val="00053AB4"/>
    <w:rsid w:val="000557FD"/>
    <w:rsid w:val="00073911"/>
    <w:rsid w:val="0008393A"/>
    <w:rsid w:val="000A0099"/>
    <w:rsid w:val="000B1AB2"/>
    <w:rsid w:val="000C003E"/>
    <w:rsid w:val="000C1A04"/>
    <w:rsid w:val="000C1AA8"/>
    <w:rsid w:val="000D0725"/>
    <w:rsid w:val="000D55E4"/>
    <w:rsid w:val="00105634"/>
    <w:rsid w:val="00105FDE"/>
    <w:rsid w:val="00106532"/>
    <w:rsid w:val="00114E08"/>
    <w:rsid w:val="001360E2"/>
    <w:rsid w:val="0014733E"/>
    <w:rsid w:val="00167528"/>
    <w:rsid w:val="00173EE1"/>
    <w:rsid w:val="00175CD5"/>
    <w:rsid w:val="0018534D"/>
    <w:rsid w:val="001941D1"/>
    <w:rsid w:val="001A5133"/>
    <w:rsid w:val="001B7B15"/>
    <w:rsid w:val="001D68D1"/>
    <w:rsid w:val="001E10DB"/>
    <w:rsid w:val="001E5D75"/>
    <w:rsid w:val="001E5F58"/>
    <w:rsid w:val="001F0B22"/>
    <w:rsid w:val="001F425D"/>
    <w:rsid w:val="001F4AE5"/>
    <w:rsid w:val="002251F2"/>
    <w:rsid w:val="00225F18"/>
    <w:rsid w:val="00231F49"/>
    <w:rsid w:val="0023549A"/>
    <w:rsid w:val="002453BA"/>
    <w:rsid w:val="00256C45"/>
    <w:rsid w:val="00276825"/>
    <w:rsid w:val="0028685C"/>
    <w:rsid w:val="002948E4"/>
    <w:rsid w:val="002C57FC"/>
    <w:rsid w:val="002E35AC"/>
    <w:rsid w:val="002F7CF3"/>
    <w:rsid w:val="00323236"/>
    <w:rsid w:val="003374CD"/>
    <w:rsid w:val="00343404"/>
    <w:rsid w:val="00344291"/>
    <w:rsid w:val="00351858"/>
    <w:rsid w:val="00352BED"/>
    <w:rsid w:val="00352C2E"/>
    <w:rsid w:val="00353057"/>
    <w:rsid w:val="00354D5A"/>
    <w:rsid w:val="00357D08"/>
    <w:rsid w:val="00375047"/>
    <w:rsid w:val="00382F8B"/>
    <w:rsid w:val="003859A4"/>
    <w:rsid w:val="003939D6"/>
    <w:rsid w:val="00396D09"/>
    <w:rsid w:val="003A1C64"/>
    <w:rsid w:val="003C24F9"/>
    <w:rsid w:val="003D024A"/>
    <w:rsid w:val="003D1C0F"/>
    <w:rsid w:val="003D3952"/>
    <w:rsid w:val="003E0520"/>
    <w:rsid w:val="003E4C39"/>
    <w:rsid w:val="003F2463"/>
    <w:rsid w:val="003F60C1"/>
    <w:rsid w:val="004279F0"/>
    <w:rsid w:val="00434D95"/>
    <w:rsid w:val="0043638D"/>
    <w:rsid w:val="004540F4"/>
    <w:rsid w:val="00476B35"/>
    <w:rsid w:val="00477CAC"/>
    <w:rsid w:val="004B356E"/>
    <w:rsid w:val="004E01DD"/>
    <w:rsid w:val="004E5398"/>
    <w:rsid w:val="004E7D59"/>
    <w:rsid w:val="0050155E"/>
    <w:rsid w:val="00514D06"/>
    <w:rsid w:val="00524B98"/>
    <w:rsid w:val="00530755"/>
    <w:rsid w:val="005410C2"/>
    <w:rsid w:val="0055634B"/>
    <w:rsid w:val="00560A10"/>
    <w:rsid w:val="0056131B"/>
    <w:rsid w:val="00562C57"/>
    <w:rsid w:val="005631BF"/>
    <w:rsid w:val="00573D59"/>
    <w:rsid w:val="00597D9A"/>
    <w:rsid w:val="005B1E22"/>
    <w:rsid w:val="005D3A21"/>
    <w:rsid w:val="005E4A05"/>
    <w:rsid w:val="005F5583"/>
    <w:rsid w:val="0060084D"/>
    <w:rsid w:val="00603C52"/>
    <w:rsid w:val="00607273"/>
    <w:rsid w:val="00626CB7"/>
    <w:rsid w:val="006327B6"/>
    <w:rsid w:val="00632D00"/>
    <w:rsid w:val="00645390"/>
    <w:rsid w:val="00651FFC"/>
    <w:rsid w:val="00671388"/>
    <w:rsid w:val="00685045"/>
    <w:rsid w:val="0069121E"/>
    <w:rsid w:val="00691F7E"/>
    <w:rsid w:val="00696B39"/>
    <w:rsid w:val="006A24F8"/>
    <w:rsid w:val="006B0E71"/>
    <w:rsid w:val="006B5BA1"/>
    <w:rsid w:val="006C362F"/>
    <w:rsid w:val="006C36CE"/>
    <w:rsid w:val="006E0948"/>
    <w:rsid w:val="006E4631"/>
    <w:rsid w:val="006E49A9"/>
    <w:rsid w:val="006E4FD9"/>
    <w:rsid w:val="006F2F69"/>
    <w:rsid w:val="007031F5"/>
    <w:rsid w:val="00711F36"/>
    <w:rsid w:val="00741D31"/>
    <w:rsid w:val="00743086"/>
    <w:rsid w:val="00772500"/>
    <w:rsid w:val="00796039"/>
    <w:rsid w:val="007977C7"/>
    <w:rsid w:val="007A75AB"/>
    <w:rsid w:val="007A7B9A"/>
    <w:rsid w:val="007C1DE7"/>
    <w:rsid w:val="007C2653"/>
    <w:rsid w:val="007E2EB8"/>
    <w:rsid w:val="00810CB7"/>
    <w:rsid w:val="008207F6"/>
    <w:rsid w:val="008416E0"/>
    <w:rsid w:val="00851288"/>
    <w:rsid w:val="00854142"/>
    <w:rsid w:val="008550DD"/>
    <w:rsid w:val="00865F76"/>
    <w:rsid w:val="0087518E"/>
    <w:rsid w:val="00876829"/>
    <w:rsid w:val="00885036"/>
    <w:rsid w:val="008B0242"/>
    <w:rsid w:val="008B1EF3"/>
    <w:rsid w:val="008B668C"/>
    <w:rsid w:val="008C0F2F"/>
    <w:rsid w:val="008E08B0"/>
    <w:rsid w:val="008E6C9A"/>
    <w:rsid w:val="008F1D02"/>
    <w:rsid w:val="008F7A2A"/>
    <w:rsid w:val="009139B4"/>
    <w:rsid w:val="00921D0E"/>
    <w:rsid w:val="00932261"/>
    <w:rsid w:val="009512D1"/>
    <w:rsid w:val="0098480B"/>
    <w:rsid w:val="00987F6A"/>
    <w:rsid w:val="00993921"/>
    <w:rsid w:val="009973EB"/>
    <w:rsid w:val="009A0F39"/>
    <w:rsid w:val="009B5E33"/>
    <w:rsid w:val="009C59EF"/>
    <w:rsid w:val="009D3D7E"/>
    <w:rsid w:val="009D69C8"/>
    <w:rsid w:val="009E64A8"/>
    <w:rsid w:val="009F3F05"/>
    <w:rsid w:val="00A035BA"/>
    <w:rsid w:val="00A05749"/>
    <w:rsid w:val="00A077DC"/>
    <w:rsid w:val="00A1227C"/>
    <w:rsid w:val="00A13A69"/>
    <w:rsid w:val="00A150CE"/>
    <w:rsid w:val="00A212E4"/>
    <w:rsid w:val="00A35ED7"/>
    <w:rsid w:val="00A37AA0"/>
    <w:rsid w:val="00A43584"/>
    <w:rsid w:val="00A531D7"/>
    <w:rsid w:val="00A53665"/>
    <w:rsid w:val="00A53E44"/>
    <w:rsid w:val="00A548E9"/>
    <w:rsid w:val="00A566C6"/>
    <w:rsid w:val="00A61445"/>
    <w:rsid w:val="00A61C32"/>
    <w:rsid w:val="00A62D3C"/>
    <w:rsid w:val="00A71CCA"/>
    <w:rsid w:val="00A94B90"/>
    <w:rsid w:val="00A952A1"/>
    <w:rsid w:val="00AA5747"/>
    <w:rsid w:val="00AA6115"/>
    <w:rsid w:val="00AB1725"/>
    <w:rsid w:val="00AB353E"/>
    <w:rsid w:val="00AB3606"/>
    <w:rsid w:val="00AB63F5"/>
    <w:rsid w:val="00AC49D3"/>
    <w:rsid w:val="00AC589F"/>
    <w:rsid w:val="00AC7B01"/>
    <w:rsid w:val="00AD6075"/>
    <w:rsid w:val="00AE7D7A"/>
    <w:rsid w:val="00B227F4"/>
    <w:rsid w:val="00B27A31"/>
    <w:rsid w:val="00B3036A"/>
    <w:rsid w:val="00B3549F"/>
    <w:rsid w:val="00B35C75"/>
    <w:rsid w:val="00B51762"/>
    <w:rsid w:val="00B854ED"/>
    <w:rsid w:val="00B91D1B"/>
    <w:rsid w:val="00BA0CD9"/>
    <w:rsid w:val="00BA4140"/>
    <w:rsid w:val="00BC38C3"/>
    <w:rsid w:val="00BF48C5"/>
    <w:rsid w:val="00C05CC8"/>
    <w:rsid w:val="00C241EE"/>
    <w:rsid w:val="00C45D11"/>
    <w:rsid w:val="00C943EB"/>
    <w:rsid w:val="00CA5CEA"/>
    <w:rsid w:val="00CE4E24"/>
    <w:rsid w:val="00CE5A3A"/>
    <w:rsid w:val="00CE6F3D"/>
    <w:rsid w:val="00CE7A4C"/>
    <w:rsid w:val="00CF1206"/>
    <w:rsid w:val="00CF7B2D"/>
    <w:rsid w:val="00CF7F45"/>
    <w:rsid w:val="00D0122D"/>
    <w:rsid w:val="00D3034A"/>
    <w:rsid w:val="00D40206"/>
    <w:rsid w:val="00D563B4"/>
    <w:rsid w:val="00D64006"/>
    <w:rsid w:val="00D76677"/>
    <w:rsid w:val="00DC06F5"/>
    <w:rsid w:val="00DC1137"/>
    <w:rsid w:val="00DD497F"/>
    <w:rsid w:val="00DE0729"/>
    <w:rsid w:val="00DE1179"/>
    <w:rsid w:val="00DE59D4"/>
    <w:rsid w:val="00DF3460"/>
    <w:rsid w:val="00E05C7C"/>
    <w:rsid w:val="00E17335"/>
    <w:rsid w:val="00E30B4C"/>
    <w:rsid w:val="00E32EDC"/>
    <w:rsid w:val="00E54F57"/>
    <w:rsid w:val="00E66367"/>
    <w:rsid w:val="00E66D62"/>
    <w:rsid w:val="00E67314"/>
    <w:rsid w:val="00E802BB"/>
    <w:rsid w:val="00EA0B2D"/>
    <w:rsid w:val="00EA19EB"/>
    <w:rsid w:val="00EB4C51"/>
    <w:rsid w:val="00EF6FBC"/>
    <w:rsid w:val="00F230DB"/>
    <w:rsid w:val="00F309FD"/>
    <w:rsid w:val="00F42788"/>
    <w:rsid w:val="00F5295D"/>
    <w:rsid w:val="00F55E5E"/>
    <w:rsid w:val="00F66E39"/>
    <w:rsid w:val="00F7207B"/>
    <w:rsid w:val="00F73466"/>
    <w:rsid w:val="00F77798"/>
    <w:rsid w:val="00F84B45"/>
    <w:rsid w:val="00F93BDF"/>
    <w:rsid w:val="00F951EB"/>
    <w:rsid w:val="00F972C6"/>
    <w:rsid w:val="00FA11C8"/>
    <w:rsid w:val="00FA1745"/>
    <w:rsid w:val="00FB2C19"/>
    <w:rsid w:val="00FB4ADA"/>
    <w:rsid w:val="00FC634A"/>
    <w:rsid w:val="00FD36AE"/>
    <w:rsid w:val="00FE40C6"/>
    <w:rsid w:val="00FF442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D86ED"/>
  <w15:docId w15:val="{5F371D62-10FF-49E9-9D13-588C7B3A2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qFormat/>
    <w:rsid w:val="009C59EF"/>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uiPriority w:val="9"/>
    <w:semiHidden/>
    <w:unhideWhenUsed/>
    <w:qFormat/>
    <w:rsid w:val="0008393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qFormat/>
    <w:rsid w:val="009C59EF"/>
    <w:pPr>
      <w:keepNext/>
      <w:spacing w:after="0" w:line="240" w:lineRule="auto"/>
      <w:jc w:val="center"/>
      <w:outlineLvl w:val="3"/>
    </w:pPr>
    <w:rPr>
      <w:rFonts w:ascii="Times New Roman" w:eastAsia="Times New Roman" w:hAnsi="Times New Roman" w:cs="Times New Roman"/>
      <w:b/>
      <w:bCs/>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4308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175CD5"/>
    <w:rPr>
      <w:color w:val="0000FF" w:themeColor="hyperlink"/>
      <w:u w:val="single"/>
    </w:rPr>
  </w:style>
  <w:style w:type="character" w:customStyle="1" w:styleId="1">
    <w:name w:val="Незакрита згадка1"/>
    <w:basedOn w:val="a0"/>
    <w:uiPriority w:val="99"/>
    <w:semiHidden/>
    <w:unhideWhenUsed/>
    <w:rsid w:val="00175CD5"/>
    <w:rPr>
      <w:color w:val="605E5C"/>
      <w:shd w:val="clear" w:color="auto" w:fill="E1DFDD"/>
    </w:rPr>
  </w:style>
  <w:style w:type="paragraph" w:styleId="a5">
    <w:name w:val="List Paragraph"/>
    <w:basedOn w:val="a"/>
    <w:uiPriority w:val="34"/>
    <w:qFormat/>
    <w:rsid w:val="006327B6"/>
    <w:pPr>
      <w:ind w:left="720"/>
      <w:contextualSpacing/>
    </w:p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D64006"/>
    <w:pPr>
      <w:spacing w:after="0" w:line="240" w:lineRule="auto"/>
    </w:pPr>
    <w:rPr>
      <w:rFonts w:ascii="Verdana" w:eastAsia="Times New Roman" w:hAnsi="Verdana" w:cs="Verdana"/>
      <w:sz w:val="20"/>
      <w:szCs w:val="20"/>
      <w:lang w:val="en-US"/>
    </w:rPr>
  </w:style>
  <w:style w:type="character" w:customStyle="1" w:styleId="20">
    <w:name w:val="Заголовок 2 Знак"/>
    <w:basedOn w:val="a0"/>
    <w:link w:val="2"/>
    <w:rsid w:val="009C59EF"/>
    <w:rPr>
      <w:rFonts w:ascii="Arial" w:eastAsia="Times New Roman" w:hAnsi="Arial" w:cs="Arial"/>
      <w:b/>
      <w:bCs/>
      <w:i/>
      <w:iCs/>
      <w:sz w:val="28"/>
      <w:szCs w:val="28"/>
      <w:lang w:val="ru-RU" w:eastAsia="ru-RU"/>
    </w:rPr>
  </w:style>
  <w:style w:type="character" w:customStyle="1" w:styleId="40">
    <w:name w:val="Заголовок 4 Знак"/>
    <w:basedOn w:val="a0"/>
    <w:link w:val="4"/>
    <w:rsid w:val="009C59EF"/>
    <w:rPr>
      <w:rFonts w:ascii="Times New Roman" w:eastAsia="Times New Roman" w:hAnsi="Times New Roman" w:cs="Times New Roman"/>
      <w:b/>
      <w:bCs/>
      <w:sz w:val="28"/>
      <w:szCs w:val="24"/>
      <w:lang w:eastAsia="ru-RU"/>
    </w:rPr>
  </w:style>
  <w:style w:type="paragraph" w:styleId="a6">
    <w:name w:val="Body Text"/>
    <w:basedOn w:val="a"/>
    <w:link w:val="a7"/>
    <w:rsid w:val="008E08B0"/>
    <w:pPr>
      <w:spacing w:after="120" w:line="240" w:lineRule="auto"/>
    </w:pPr>
    <w:rPr>
      <w:rFonts w:ascii="Times New Roman" w:eastAsia="Times New Roman" w:hAnsi="Times New Roman" w:cs="Times New Roman"/>
      <w:sz w:val="28"/>
      <w:szCs w:val="24"/>
      <w:lang w:val="ru-RU" w:eastAsia="ru-RU"/>
    </w:rPr>
  </w:style>
  <w:style w:type="character" w:customStyle="1" w:styleId="a7">
    <w:name w:val="Основний текст Знак"/>
    <w:basedOn w:val="a0"/>
    <w:link w:val="a6"/>
    <w:rsid w:val="008E08B0"/>
    <w:rPr>
      <w:rFonts w:ascii="Times New Roman" w:eastAsia="Times New Roman" w:hAnsi="Times New Roman" w:cs="Times New Roman"/>
      <w:sz w:val="28"/>
      <w:szCs w:val="24"/>
      <w:lang w:val="ru-RU" w:eastAsia="ru-RU"/>
    </w:rPr>
  </w:style>
  <w:style w:type="character" w:customStyle="1" w:styleId="a8">
    <w:name w:val="Основной текст_"/>
    <w:link w:val="10"/>
    <w:rsid w:val="00BC38C3"/>
    <w:rPr>
      <w:sz w:val="28"/>
      <w:szCs w:val="28"/>
      <w:shd w:val="clear" w:color="auto" w:fill="FFFFFF"/>
    </w:rPr>
  </w:style>
  <w:style w:type="paragraph" w:customStyle="1" w:styleId="10">
    <w:name w:val="Основной текст1"/>
    <w:basedOn w:val="a"/>
    <w:link w:val="a8"/>
    <w:rsid w:val="00BC38C3"/>
    <w:pPr>
      <w:shd w:val="clear" w:color="auto" w:fill="FFFFFF"/>
      <w:spacing w:after="0" w:line="317" w:lineRule="exact"/>
      <w:jc w:val="both"/>
    </w:pPr>
    <w:rPr>
      <w:sz w:val="28"/>
      <w:szCs w:val="28"/>
      <w:shd w:val="clear" w:color="auto" w:fill="FFFFFF"/>
    </w:rPr>
  </w:style>
  <w:style w:type="paragraph" w:styleId="21">
    <w:name w:val="Body Text 2"/>
    <w:basedOn w:val="a"/>
    <w:link w:val="22"/>
    <w:rsid w:val="0087518E"/>
    <w:pPr>
      <w:spacing w:after="120" w:line="480" w:lineRule="auto"/>
    </w:pPr>
    <w:rPr>
      <w:rFonts w:ascii="Times New Roman" w:eastAsia="Times New Roman" w:hAnsi="Times New Roman" w:cs="Times New Roman"/>
      <w:sz w:val="28"/>
      <w:szCs w:val="24"/>
      <w:lang w:val="ru-RU" w:eastAsia="ru-RU"/>
    </w:rPr>
  </w:style>
  <w:style w:type="character" w:customStyle="1" w:styleId="22">
    <w:name w:val="Основний текст 2 Знак"/>
    <w:basedOn w:val="a0"/>
    <w:link w:val="21"/>
    <w:rsid w:val="0087518E"/>
    <w:rPr>
      <w:rFonts w:ascii="Times New Roman" w:eastAsia="Times New Roman" w:hAnsi="Times New Roman" w:cs="Times New Roman"/>
      <w:sz w:val="28"/>
      <w:szCs w:val="24"/>
      <w:lang w:val="ru-RU" w:eastAsia="ru-RU"/>
    </w:rPr>
  </w:style>
  <w:style w:type="paragraph" w:styleId="a9">
    <w:name w:val="Body Text Indent"/>
    <w:basedOn w:val="a"/>
    <w:link w:val="aa"/>
    <w:rsid w:val="00A150CE"/>
    <w:pPr>
      <w:spacing w:after="120" w:line="240" w:lineRule="auto"/>
      <w:ind w:left="283"/>
    </w:pPr>
    <w:rPr>
      <w:rFonts w:ascii="Times New Roman" w:eastAsia="Times New Roman" w:hAnsi="Times New Roman" w:cs="Times New Roman"/>
      <w:sz w:val="28"/>
      <w:szCs w:val="24"/>
      <w:lang w:val="ru-RU" w:eastAsia="ru-RU"/>
    </w:rPr>
  </w:style>
  <w:style w:type="character" w:customStyle="1" w:styleId="aa">
    <w:name w:val="Основний текст з відступом Знак"/>
    <w:basedOn w:val="a0"/>
    <w:link w:val="a9"/>
    <w:rsid w:val="00A150CE"/>
    <w:rPr>
      <w:rFonts w:ascii="Times New Roman" w:eastAsia="Times New Roman" w:hAnsi="Times New Roman" w:cs="Times New Roman"/>
      <w:sz w:val="28"/>
      <w:szCs w:val="24"/>
      <w:lang w:val="ru-RU" w:eastAsia="ru-RU"/>
    </w:rPr>
  </w:style>
  <w:style w:type="character" w:customStyle="1" w:styleId="11">
    <w:name w:val="Заголовок №1"/>
    <w:rsid w:val="00B227F4"/>
    <w:rPr>
      <w:rFonts w:ascii="Times New Roman" w:eastAsia="Times New Roman" w:hAnsi="Times New Roman" w:cs="Times New Roman"/>
      <w:b w:val="0"/>
      <w:bCs w:val="0"/>
      <w:i w:val="0"/>
      <w:iCs w:val="0"/>
      <w:smallCaps w:val="0"/>
      <w:strike w:val="0"/>
      <w:spacing w:val="0"/>
      <w:sz w:val="28"/>
      <w:szCs w:val="28"/>
      <w:u w:val="single"/>
    </w:rPr>
  </w:style>
  <w:style w:type="character" w:customStyle="1" w:styleId="rvts0">
    <w:name w:val="rvts0"/>
    <w:rsid w:val="00DE59D4"/>
  </w:style>
  <w:style w:type="table" w:styleId="ab">
    <w:name w:val="Table Grid"/>
    <w:basedOn w:val="a1"/>
    <w:uiPriority w:val="59"/>
    <w:rsid w:val="008E6C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link w:val="32"/>
    <w:rsid w:val="00711F36"/>
    <w:pPr>
      <w:spacing w:after="0" w:line="240" w:lineRule="auto"/>
      <w:ind w:left="5520"/>
      <w:jc w:val="both"/>
    </w:pPr>
    <w:rPr>
      <w:rFonts w:ascii="Times New Roman" w:eastAsia="Times New Roman" w:hAnsi="Times New Roman" w:cs="Times New Roman"/>
      <w:sz w:val="28"/>
      <w:szCs w:val="24"/>
      <w:lang w:eastAsia="ru-RU"/>
    </w:rPr>
  </w:style>
  <w:style w:type="character" w:customStyle="1" w:styleId="32">
    <w:name w:val="Основний текст з відступом 3 Знак"/>
    <w:basedOn w:val="a0"/>
    <w:link w:val="31"/>
    <w:rsid w:val="00711F36"/>
    <w:rPr>
      <w:rFonts w:ascii="Times New Roman" w:eastAsia="Times New Roman" w:hAnsi="Times New Roman" w:cs="Times New Roman"/>
      <w:sz w:val="28"/>
      <w:szCs w:val="24"/>
      <w:lang w:eastAsia="ru-RU"/>
    </w:rPr>
  </w:style>
  <w:style w:type="paragraph" w:customStyle="1" w:styleId="TableParagraph">
    <w:name w:val="Table Paragraph"/>
    <w:basedOn w:val="a"/>
    <w:uiPriority w:val="1"/>
    <w:qFormat/>
    <w:rsid w:val="0060084D"/>
    <w:pPr>
      <w:widowControl w:val="0"/>
      <w:autoSpaceDE w:val="0"/>
      <w:autoSpaceDN w:val="0"/>
      <w:spacing w:after="0" w:line="240" w:lineRule="auto"/>
    </w:pPr>
    <w:rPr>
      <w:rFonts w:ascii="Times New Roman" w:eastAsia="Times New Roman" w:hAnsi="Times New Roman" w:cs="Times New Roman"/>
      <w:lang w:eastAsia="uk-UA" w:bidi="uk-UA"/>
    </w:rPr>
  </w:style>
  <w:style w:type="character" w:styleId="ac">
    <w:name w:val="Strong"/>
    <w:basedOn w:val="a0"/>
    <w:uiPriority w:val="22"/>
    <w:qFormat/>
    <w:rsid w:val="0028685C"/>
    <w:rPr>
      <w:b/>
      <w:bCs/>
    </w:rPr>
  </w:style>
  <w:style w:type="character" w:customStyle="1" w:styleId="30">
    <w:name w:val="Заголовок 3 Знак"/>
    <w:basedOn w:val="a0"/>
    <w:link w:val="3"/>
    <w:uiPriority w:val="9"/>
    <w:semiHidden/>
    <w:rsid w:val="0008393A"/>
    <w:rPr>
      <w:rFonts w:asciiTheme="majorHAnsi" w:eastAsiaTheme="majorEastAsia" w:hAnsiTheme="majorHAnsi" w:cstheme="majorBidi"/>
      <w:color w:val="243F60" w:themeColor="accent1" w:themeShade="7F"/>
      <w:sz w:val="24"/>
      <w:szCs w:val="24"/>
    </w:rPr>
  </w:style>
  <w:style w:type="character" w:customStyle="1" w:styleId="UnresolvedMention">
    <w:name w:val="Unresolved Mention"/>
    <w:basedOn w:val="a0"/>
    <w:uiPriority w:val="99"/>
    <w:semiHidden/>
    <w:unhideWhenUsed/>
    <w:rsid w:val="00691F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07059">
      <w:bodyDiv w:val="1"/>
      <w:marLeft w:val="0"/>
      <w:marRight w:val="0"/>
      <w:marTop w:val="0"/>
      <w:marBottom w:val="0"/>
      <w:divBdr>
        <w:top w:val="none" w:sz="0" w:space="0" w:color="auto"/>
        <w:left w:val="none" w:sz="0" w:space="0" w:color="auto"/>
        <w:bottom w:val="none" w:sz="0" w:space="0" w:color="auto"/>
        <w:right w:val="none" w:sz="0" w:space="0" w:color="auto"/>
      </w:divBdr>
    </w:div>
    <w:div w:id="102186634">
      <w:bodyDiv w:val="1"/>
      <w:marLeft w:val="0"/>
      <w:marRight w:val="0"/>
      <w:marTop w:val="0"/>
      <w:marBottom w:val="0"/>
      <w:divBdr>
        <w:top w:val="none" w:sz="0" w:space="0" w:color="auto"/>
        <w:left w:val="none" w:sz="0" w:space="0" w:color="auto"/>
        <w:bottom w:val="none" w:sz="0" w:space="0" w:color="auto"/>
        <w:right w:val="none" w:sz="0" w:space="0" w:color="auto"/>
      </w:divBdr>
    </w:div>
    <w:div w:id="118691250">
      <w:bodyDiv w:val="1"/>
      <w:marLeft w:val="0"/>
      <w:marRight w:val="0"/>
      <w:marTop w:val="0"/>
      <w:marBottom w:val="0"/>
      <w:divBdr>
        <w:top w:val="none" w:sz="0" w:space="0" w:color="auto"/>
        <w:left w:val="none" w:sz="0" w:space="0" w:color="auto"/>
        <w:bottom w:val="none" w:sz="0" w:space="0" w:color="auto"/>
        <w:right w:val="none" w:sz="0" w:space="0" w:color="auto"/>
      </w:divBdr>
    </w:div>
    <w:div w:id="153376552">
      <w:bodyDiv w:val="1"/>
      <w:marLeft w:val="0"/>
      <w:marRight w:val="0"/>
      <w:marTop w:val="0"/>
      <w:marBottom w:val="0"/>
      <w:divBdr>
        <w:top w:val="none" w:sz="0" w:space="0" w:color="auto"/>
        <w:left w:val="none" w:sz="0" w:space="0" w:color="auto"/>
        <w:bottom w:val="none" w:sz="0" w:space="0" w:color="auto"/>
        <w:right w:val="none" w:sz="0" w:space="0" w:color="auto"/>
      </w:divBdr>
    </w:div>
    <w:div w:id="155658548">
      <w:bodyDiv w:val="1"/>
      <w:marLeft w:val="0"/>
      <w:marRight w:val="0"/>
      <w:marTop w:val="0"/>
      <w:marBottom w:val="0"/>
      <w:divBdr>
        <w:top w:val="none" w:sz="0" w:space="0" w:color="auto"/>
        <w:left w:val="none" w:sz="0" w:space="0" w:color="auto"/>
        <w:bottom w:val="none" w:sz="0" w:space="0" w:color="auto"/>
        <w:right w:val="none" w:sz="0" w:space="0" w:color="auto"/>
      </w:divBdr>
    </w:div>
    <w:div w:id="200360291">
      <w:bodyDiv w:val="1"/>
      <w:marLeft w:val="0"/>
      <w:marRight w:val="0"/>
      <w:marTop w:val="0"/>
      <w:marBottom w:val="0"/>
      <w:divBdr>
        <w:top w:val="none" w:sz="0" w:space="0" w:color="auto"/>
        <w:left w:val="none" w:sz="0" w:space="0" w:color="auto"/>
        <w:bottom w:val="none" w:sz="0" w:space="0" w:color="auto"/>
        <w:right w:val="none" w:sz="0" w:space="0" w:color="auto"/>
      </w:divBdr>
    </w:div>
    <w:div w:id="257173852">
      <w:bodyDiv w:val="1"/>
      <w:marLeft w:val="0"/>
      <w:marRight w:val="0"/>
      <w:marTop w:val="0"/>
      <w:marBottom w:val="0"/>
      <w:divBdr>
        <w:top w:val="none" w:sz="0" w:space="0" w:color="auto"/>
        <w:left w:val="none" w:sz="0" w:space="0" w:color="auto"/>
        <w:bottom w:val="none" w:sz="0" w:space="0" w:color="auto"/>
        <w:right w:val="none" w:sz="0" w:space="0" w:color="auto"/>
      </w:divBdr>
    </w:div>
    <w:div w:id="283660167">
      <w:bodyDiv w:val="1"/>
      <w:marLeft w:val="0"/>
      <w:marRight w:val="0"/>
      <w:marTop w:val="0"/>
      <w:marBottom w:val="0"/>
      <w:divBdr>
        <w:top w:val="none" w:sz="0" w:space="0" w:color="auto"/>
        <w:left w:val="none" w:sz="0" w:space="0" w:color="auto"/>
        <w:bottom w:val="none" w:sz="0" w:space="0" w:color="auto"/>
        <w:right w:val="none" w:sz="0" w:space="0" w:color="auto"/>
      </w:divBdr>
    </w:div>
    <w:div w:id="325279766">
      <w:bodyDiv w:val="1"/>
      <w:marLeft w:val="0"/>
      <w:marRight w:val="0"/>
      <w:marTop w:val="0"/>
      <w:marBottom w:val="0"/>
      <w:divBdr>
        <w:top w:val="none" w:sz="0" w:space="0" w:color="auto"/>
        <w:left w:val="none" w:sz="0" w:space="0" w:color="auto"/>
        <w:bottom w:val="none" w:sz="0" w:space="0" w:color="auto"/>
        <w:right w:val="none" w:sz="0" w:space="0" w:color="auto"/>
      </w:divBdr>
    </w:div>
    <w:div w:id="326790363">
      <w:bodyDiv w:val="1"/>
      <w:marLeft w:val="0"/>
      <w:marRight w:val="0"/>
      <w:marTop w:val="0"/>
      <w:marBottom w:val="0"/>
      <w:divBdr>
        <w:top w:val="none" w:sz="0" w:space="0" w:color="auto"/>
        <w:left w:val="none" w:sz="0" w:space="0" w:color="auto"/>
        <w:bottom w:val="none" w:sz="0" w:space="0" w:color="auto"/>
        <w:right w:val="none" w:sz="0" w:space="0" w:color="auto"/>
      </w:divBdr>
    </w:div>
    <w:div w:id="368798002">
      <w:bodyDiv w:val="1"/>
      <w:marLeft w:val="0"/>
      <w:marRight w:val="0"/>
      <w:marTop w:val="0"/>
      <w:marBottom w:val="0"/>
      <w:divBdr>
        <w:top w:val="none" w:sz="0" w:space="0" w:color="auto"/>
        <w:left w:val="none" w:sz="0" w:space="0" w:color="auto"/>
        <w:bottom w:val="none" w:sz="0" w:space="0" w:color="auto"/>
        <w:right w:val="none" w:sz="0" w:space="0" w:color="auto"/>
      </w:divBdr>
    </w:div>
    <w:div w:id="382218802">
      <w:bodyDiv w:val="1"/>
      <w:marLeft w:val="0"/>
      <w:marRight w:val="0"/>
      <w:marTop w:val="0"/>
      <w:marBottom w:val="0"/>
      <w:divBdr>
        <w:top w:val="none" w:sz="0" w:space="0" w:color="auto"/>
        <w:left w:val="none" w:sz="0" w:space="0" w:color="auto"/>
        <w:bottom w:val="none" w:sz="0" w:space="0" w:color="auto"/>
        <w:right w:val="none" w:sz="0" w:space="0" w:color="auto"/>
      </w:divBdr>
    </w:div>
    <w:div w:id="388109793">
      <w:bodyDiv w:val="1"/>
      <w:marLeft w:val="0"/>
      <w:marRight w:val="0"/>
      <w:marTop w:val="0"/>
      <w:marBottom w:val="0"/>
      <w:divBdr>
        <w:top w:val="none" w:sz="0" w:space="0" w:color="auto"/>
        <w:left w:val="none" w:sz="0" w:space="0" w:color="auto"/>
        <w:bottom w:val="none" w:sz="0" w:space="0" w:color="auto"/>
        <w:right w:val="none" w:sz="0" w:space="0" w:color="auto"/>
      </w:divBdr>
    </w:div>
    <w:div w:id="496118837">
      <w:bodyDiv w:val="1"/>
      <w:marLeft w:val="0"/>
      <w:marRight w:val="0"/>
      <w:marTop w:val="0"/>
      <w:marBottom w:val="0"/>
      <w:divBdr>
        <w:top w:val="none" w:sz="0" w:space="0" w:color="auto"/>
        <w:left w:val="none" w:sz="0" w:space="0" w:color="auto"/>
        <w:bottom w:val="none" w:sz="0" w:space="0" w:color="auto"/>
        <w:right w:val="none" w:sz="0" w:space="0" w:color="auto"/>
      </w:divBdr>
    </w:div>
    <w:div w:id="523641547">
      <w:bodyDiv w:val="1"/>
      <w:marLeft w:val="0"/>
      <w:marRight w:val="0"/>
      <w:marTop w:val="0"/>
      <w:marBottom w:val="0"/>
      <w:divBdr>
        <w:top w:val="none" w:sz="0" w:space="0" w:color="auto"/>
        <w:left w:val="none" w:sz="0" w:space="0" w:color="auto"/>
        <w:bottom w:val="none" w:sz="0" w:space="0" w:color="auto"/>
        <w:right w:val="none" w:sz="0" w:space="0" w:color="auto"/>
      </w:divBdr>
    </w:div>
    <w:div w:id="527716482">
      <w:bodyDiv w:val="1"/>
      <w:marLeft w:val="0"/>
      <w:marRight w:val="0"/>
      <w:marTop w:val="0"/>
      <w:marBottom w:val="0"/>
      <w:divBdr>
        <w:top w:val="none" w:sz="0" w:space="0" w:color="auto"/>
        <w:left w:val="none" w:sz="0" w:space="0" w:color="auto"/>
        <w:bottom w:val="none" w:sz="0" w:space="0" w:color="auto"/>
        <w:right w:val="none" w:sz="0" w:space="0" w:color="auto"/>
      </w:divBdr>
    </w:div>
    <w:div w:id="571043419">
      <w:bodyDiv w:val="1"/>
      <w:marLeft w:val="0"/>
      <w:marRight w:val="0"/>
      <w:marTop w:val="0"/>
      <w:marBottom w:val="0"/>
      <w:divBdr>
        <w:top w:val="none" w:sz="0" w:space="0" w:color="auto"/>
        <w:left w:val="none" w:sz="0" w:space="0" w:color="auto"/>
        <w:bottom w:val="none" w:sz="0" w:space="0" w:color="auto"/>
        <w:right w:val="none" w:sz="0" w:space="0" w:color="auto"/>
      </w:divBdr>
    </w:div>
    <w:div w:id="597373690">
      <w:bodyDiv w:val="1"/>
      <w:marLeft w:val="0"/>
      <w:marRight w:val="0"/>
      <w:marTop w:val="0"/>
      <w:marBottom w:val="0"/>
      <w:divBdr>
        <w:top w:val="none" w:sz="0" w:space="0" w:color="auto"/>
        <w:left w:val="none" w:sz="0" w:space="0" w:color="auto"/>
        <w:bottom w:val="none" w:sz="0" w:space="0" w:color="auto"/>
        <w:right w:val="none" w:sz="0" w:space="0" w:color="auto"/>
      </w:divBdr>
    </w:div>
    <w:div w:id="605381272">
      <w:bodyDiv w:val="1"/>
      <w:marLeft w:val="0"/>
      <w:marRight w:val="0"/>
      <w:marTop w:val="0"/>
      <w:marBottom w:val="0"/>
      <w:divBdr>
        <w:top w:val="none" w:sz="0" w:space="0" w:color="auto"/>
        <w:left w:val="none" w:sz="0" w:space="0" w:color="auto"/>
        <w:bottom w:val="none" w:sz="0" w:space="0" w:color="auto"/>
        <w:right w:val="none" w:sz="0" w:space="0" w:color="auto"/>
      </w:divBdr>
    </w:div>
    <w:div w:id="657877603">
      <w:bodyDiv w:val="1"/>
      <w:marLeft w:val="0"/>
      <w:marRight w:val="0"/>
      <w:marTop w:val="0"/>
      <w:marBottom w:val="0"/>
      <w:divBdr>
        <w:top w:val="none" w:sz="0" w:space="0" w:color="auto"/>
        <w:left w:val="none" w:sz="0" w:space="0" w:color="auto"/>
        <w:bottom w:val="none" w:sz="0" w:space="0" w:color="auto"/>
        <w:right w:val="none" w:sz="0" w:space="0" w:color="auto"/>
      </w:divBdr>
    </w:div>
    <w:div w:id="681132354">
      <w:bodyDiv w:val="1"/>
      <w:marLeft w:val="0"/>
      <w:marRight w:val="0"/>
      <w:marTop w:val="0"/>
      <w:marBottom w:val="0"/>
      <w:divBdr>
        <w:top w:val="none" w:sz="0" w:space="0" w:color="auto"/>
        <w:left w:val="none" w:sz="0" w:space="0" w:color="auto"/>
        <w:bottom w:val="none" w:sz="0" w:space="0" w:color="auto"/>
        <w:right w:val="none" w:sz="0" w:space="0" w:color="auto"/>
      </w:divBdr>
    </w:div>
    <w:div w:id="703332578">
      <w:bodyDiv w:val="1"/>
      <w:marLeft w:val="0"/>
      <w:marRight w:val="0"/>
      <w:marTop w:val="0"/>
      <w:marBottom w:val="0"/>
      <w:divBdr>
        <w:top w:val="none" w:sz="0" w:space="0" w:color="auto"/>
        <w:left w:val="none" w:sz="0" w:space="0" w:color="auto"/>
        <w:bottom w:val="none" w:sz="0" w:space="0" w:color="auto"/>
        <w:right w:val="none" w:sz="0" w:space="0" w:color="auto"/>
      </w:divBdr>
    </w:div>
    <w:div w:id="716203071">
      <w:bodyDiv w:val="1"/>
      <w:marLeft w:val="0"/>
      <w:marRight w:val="0"/>
      <w:marTop w:val="0"/>
      <w:marBottom w:val="0"/>
      <w:divBdr>
        <w:top w:val="none" w:sz="0" w:space="0" w:color="auto"/>
        <w:left w:val="none" w:sz="0" w:space="0" w:color="auto"/>
        <w:bottom w:val="none" w:sz="0" w:space="0" w:color="auto"/>
        <w:right w:val="none" w:sz="0" w:space="0" w:color="auto"/>
      </w:divBdr>
    </w:div>
    <w:div w:id="727730232">
      <w:bodyDiv w:val="1"/>
      <w:marLeft w:val="0"/>
      <w:marRight w:val="0"/>
      <w:marTop w:val="0"/>
      <w:marBottom w:val="0"/>
      <w:divBdr>
        <w:top w:val="none" w:sz="0" w:space="0" w:color="auto"/>
        <w:left w:val="none" w:sz="0" w:space="0" w:color="auto"/>
        <w:bottom w:val="none" w:sz="0" w:space="0" w:color="auto"/>
        <w:right w:val="none" w:sz="0" w:space="0" w:color="auto"/>
      </w:divBdr>
    </w:div>
    <w:div w:id="761951686">
      <w:bodyDiv w:val="1"/>
      <w:marLeft w:val="0"/>
      <w:marRight w:val="0"/>
      <w:marTop w:val="0"/>
      <w:marBottom w:val="0"/>
      <w:divBdr>
        <w:top w:val="none" w:sz="0" w:space="0" w:color="auto"/>
        <w:left w:val="none" w:sz="0" w:space="0" w:color="auto"/>
        <w:bottom w:val="none" w:sz="0" w:space="0" w:color="auto"/>
        <w:right w:val="none" w:sz="0" w:space="0" w:color="auto"/>
      </w:divBdr>
    </w:div>
    <w:div w:id="804662288">
      <w:bodyDiv w:val="1"/>
      <w:marLeft w:val="0"/>
      <w:marRight w:val="0"/>
      <w:marTop w:val="0"/>
      <w:marBottom w:val="0"/>
      <w:divBdr>
        <w:top w:val="none" w:sz="0" w:space="0" w:color="auto"/>
        <w:left w:val="none" w:sz="0" w:space="0" w:color="auto"/>
        <w:bottom w:val="none" w:sz="0" w:space="0" w:color="auto"/>
        <w:right w:val="none" w:sz="0" w:space="0" w:color="auto"/>
      </w:divBdr>
    </w:div>
    <w:div w:id="833564922">
      <w:bodyDiv w:val="1"/>
      <w:marLeft w:val="0"/>
      <w:marRight w:val="0"/>
      <w:marTop w:val="0"/>
      <w:marBottom w:val="0"/>
      <w:divBdr>
        <w:top w:val="none" w:sz="0" w:space="0" w:color="auto"/>
        <w:left w:val="none" w:sz="0" w:space="0" w:color="auto"/>
        <w:bottom w:val="none" w:sz="0" w:space="0" w:color="auto"/>
        <w:right w:val="none" w:sz="0" w:space="0" w:color="auto"/>
      </w:divBdr>
    </w:div>
    <w:div w:id="884751572">
      <w:bodyDiv w:val="1"/>
      <w:marLeft w:val="0"/>
      <w:marRight w:val="0"/>
      <w:marTop w:val="0"/>
      <w:marBottom w:val="0"/>
      <w:divBdr>
        <w:top w:val="none" w:sz="0" w:space="0" w:color="auto"/>
        <w:left w:val="none" w:sz="0" w:space="0" w:color="auto"/>
        <w:bottom w:val="none" w:sz="0" w:space="0" w:color="auto"/>
        <w:right w:val="none" w:sz="0" w:space="0" w:color="auto"/>
      </w:divBdr>
    </w:div>
    <w:div w:id="894967956">
      <w:bodyDiv w:val="1"/>
      <w:marLeft w:val="0"/>
      <w:marRight w:val="0"/>
      <w:marTop w:val="0"/>
      <w:marBottom w:val="0"/>
      <w:divBdr>
        <w:top w:val="none" w:sz="0" w:space="0" w:color="auto"/>
        <w:left w:val="none" w:sz="0" w:space="0" w:color="auto"/>
        <w:bottom w:val="none" w:sz="0" w:space="0" w:color="auto"/>
        <w:right w:val="none" w:sz="0" w:space="0" w:color="auto"/>
      </w:divBdr>
    </w:div>
    <w:div w:id="992368245">
      <w:bodyDiv w:val="1"/>
      <w:marLeft w:val="0"/>
      <w:marRight w:val="0"/>
      <w:marTop w:val="0"/>
      <w:marBottom w:val="0"/>
      <w:divBdr>
        <w:top w:val="none" w:sz="0" w:space="0" w:color="auto"/>
        <w:left w:val="none" w:sz="0" w:space="0" w:color="auto"/>
        <w:bottom w:val="none" w:sz="0" w:space="0" w:color="auto"/>
        <w:right w:val="none" w:sz="0" w:space="0" w:color="auto"/>
      </w:divBdr>
    </w:div>
    <w:div w:id="1000962499">
      <w:bodyDiv w:val="1"/>
      <w:marLeft w:val="0"/>
      <w:marRight w:val="0"/>
      <w:marTop w:val="0"/>
      <w:marBottom w:val="0"/>
      <w:divBdr>
        <w:top w:val="none" w:sz="0" w:space="0" w:color="auto"/>
        <w:left w:val="none" w:sz="0" w:space="0" w:color="auto"/>
        <w:bottom w:val="none" w:sz="0" w:space="0" w:color="auto"/>
        <w:right w:val="none" w:sz="0" w:space="0" w:color="auto"/>
      </w:divBdr>
    </w:div>
    <w:div w:id="1006640659">
      <w:bodyDiv w:val="1"/>
      <w:marLeft w:val="0"/>
      <w:marRight w:val="0"/>
      <w:marTop w:val="0"/>
      <w:marBottom w:val="0"/>
      <w:divBdr>
        <w:top w:val="none" w:sz="0" w:space="0" w:color="auto"/>
        <w:left w:val="none" w:sz="0" w:space="0" w:color="auto"/>
        <w:bottom w:val="none" w:sz="0" w:space="0" w:color="auto"/>
        <w:right w:val="none" w:sz="0" w:space="0" w:color="auto"/>
      </w:divBdr>
    </w:div>
    <w:div w:id="1017776644">
      <w:bodyDiv w:val="1"/>
      <w:marLeft w:val="0"/>
      <w:marRight w:val="0"/>
      <w:marTop w:val="0"/>
      <w:marBottom w:val="0"/>
      <w:divBdr>
        <w:top w:val="none" w:sz="0" w:space="0" w:color="auto"/>
        <w:left w:val="none" w:sz="0" w:space="0" w:color="auto"/>
        <w:bottom w:val="none" w:sz="0" w:space="0" w:color="auto"/>
        <w:right w:val="none" w:sz="0" w:space="0" w:color="auto"/>
      </w:divBdr>
    </w:div>
    <w:div w:id="1023364870">
      <w:bodyDiv w:val="1"/>
      <w:marLeft w:val="0"/>
      <w:marRight w:val="0"/>
      <w:marTop w:val="0"/>
      <w:marBottom w:val="0"/>
      <w:divBdr>
        <w:top w:val="none" w:sz="0" w:space="0" w:color="auto"/>
        <w:left w:val="none" w:sz="0" w:space="0" w:color="auto"/>
        <w:bottom w:val="none" w:sz="0" w:space="0" w:color="auto"/>
        <w:right w:val="none" w:sz="0" w:space="0" w:color="auto"/>
      </w:divBdr>
    </w:div>
    <w:div w:id="1046027662">
      <w:bodyDiv w:val="1"/>
      <w:marLeft w:val="0"/>
      <w:marRight w:val="0"/>
      <w:marTop w:val="0"/>
      <w:marBottom w:val="0"/>
      <w:divBdr>
        <w:top w:val="none" w:sz="0" w:space="0" w:color="auto"/>
        <w:left w:val="none" w:sz="0" w:space="0" w:color="auto"/>
        <w:bottom w:val="none" w:sz="0" w:space="0" w:color="auto"/>
        <w:right w:val="none" w:sz="0" w:space="0" w:color="auto"/>
      </w:divBdr>
    </w:div>
    <w:div w:id="1078865585">
      <w:bodyDiv w:val="1"/>
      <w:marLeft w:val="0"/>
      <w:marRight w:val="0"/>
      <w:marTop w:val="0"/>
      <w:marBottom w:val="0"/>
      <w:divBdr>
        <w:top w:val="none" w:sz="0" w:space="0" w:color="auto"/>
        <w:left w:val="none" w:sz="0" w:space="0" w:color="auto"/>
        <w:bottom w:val="none" w:sz="0" w:space="0" w:color="auto"/>
        <w:right w:val="none" w:sz="0" w:space="0" w:color="auto"/>
      </w:divBdr>
    </w:div>
    <w:div w:id="1107038192">
      <w:bodyDiv w:val="1"/>
      <w:marLeft w:val="0"/>
      <w:marRight w:val="0"/>
      <w:marTop w:val="0"/>
      <w:marBottom w:val="0"/>
      <w:divBdr>
        <w:top w:val="none" w:sz="0" w:space="0" w:color="auto"/>
        <w:left w:val="none" w:sz="0" w:space="0" w:color="auto"/>
        <w:bottom w:val="none" w:sz="0" w:space="0" w:color="auto"/>
        <w:right w:val="none" w:sz="0" w:space="0" w:color="auto"/>
      </w:divBdr>
    </w:div>
    <w:div w:id="1123113901">
      <w:bodyDiv w:val="1"/>
      <w:marLeft w:val="0"/>
      <w:marRight w:val="0"/>
      <w:marTop w:val="0"/>
      <w:marBottom w:val="0"/>
      <w:divBdr>
        <w:top w:val="none" w:sz="0" w:space="0" w:color="auto"/>
        <w:left w:val="none" w:sz="0" w:space="0" w:color="auto"/>
        <w:bottom w:val="none" w:sz="0" w:space="0" w:color="auto"/>
        <w:right w:val="none" w:sz="0" w:space="0" w:color="auto"/>
      </w:divBdr>
    </w:div>
    <w:div w:id="1131479311">
      <w:bodyDiv w:val="1"/>
      <w:marLeft w:val="0"/>
      <w:marRight w:val="0"/>
      <w:marTop w:val="0"/>
      <w:marBottom w:val="0"/>
      <w:divBdr>
        <w:top w:val="none" w:sz="0" w:space="0" w:color="auto"/>
        <w:left w:val="none" w:sz="0" w:space="0" w:color="auto"/>
        <w:bottom w:val="none" w:sz="0" w:space="0" w:color="auto"/>
        <w:right w:val="none" w:sz="0" w:space="0" w:color="auto"/>
      </w:divBdr>
    </w:div>
    <w:div w:id="1132676367">
      <w:bodyDiv w:val="1"/>
      <w:marLeft w:val="0"/>
      <w:marRight w:val="0"/>
      <w:marTop w:val="0"/>
      <w:marBottom w:val="0"/>
      <w:divBdr>
        <w:top w:val="none" w:sz="0" w:space="0" w:color="auto"/>
        <w:left w:val="none" w:sz="0" w:space="0" w:color="auto"/>
        <w:bottom w:val="none" w:sz="0" w:space="0" w:color="auto"/>
        <w:right w:val="none" w:sz="0" w:space="0" w:color="auto"/>
      </w:divBdr>
    </w:div>
    <w:div w:id="1169293511">
      <w:bodyDiv w:val="1"/>
      <w:marLeft w:val="0"/>
      <w:marRight w:val="0"/>
      <w:marTop w:val="0"/>
      <w:marBottom w:val="0"/>
      <w:divBdr>
        <w:top w:val="none" w:sz="0" w:space="0" w:color="auto"/>
        <w:left w:val="none" w:sz="0" w:space="0" w:color="auto"/>
        <w:bottom w:val="none" w:sz="0" w:space="0" w:color="auto"/>
        <w:right w:val="none" w:sz="0" w:space="0" w:color="auto"/>
      </w:divBdr>
    </w:div>
    <w:div w:id="1171094134">
      <w:bodyDiv w:val="1"/>
      <w:marLeft w:val="0"/>
      <w:marRight w:val="0"/>
      <w:marTop w:val="0"/>
      <w:marBottom w:val="0"/>
      <w:divBdr>
        <w:top w:val="none" w:sz="0" w:space="0" w:color="auto"/>
        <w:left w:val="none" w:sz="0" w:space="0" w:color="auto"/>
        <w:bottom w:val="none" w:sz="0" w:space="0" w:color="auto"/>
        <w:right w:val="none" w:sz="0" w:space="0" w:color="auto"/>
      </w:divBdr>
    </w:div>
    <w:div w:id="1175457611">
      <w:bodyDiv w:val="1"/>
      <w:marLeft w:val="0"/>
      <w:marRight w:val="0"/>
      <w:marTop w:val="0"/>
      <w:marBottom w:val="0"/>
      <w:divBdr>
        <w:top w:val="none" w:sz="0" w:space="0" w:color="auto"/>
        <w:left w:val="none" w:sz="0" w:space="0" w:color="auto"/>
        <w:bottom w:val="none" w:sz="0" w:space="0" w:color="auto"/>
        <w:right w:val="none" w:sz="0" w:space="0" w:color="auto"/>
      </w:divBdr>
    </w:div>
    <w:div w:id="1200506609">
      <w:bodyDiv w:val="1"/>
      <w:marLeft w:val="0"/>
      <w:marRight w:val="0"/>
      <w:marTop w:val="0"/>
      <w:marBottom w:val="0"/>
      <w:divBdr>
        <w:top w:val="none" w:sz="0" w:space="0" w:color="auto"/>
        <w:left w:val="none" w:sz="0" w:space="0" w:color="auto"/>
        <w:bottom w:val="none" w:sz="0" w:space="0" w:color="auto"/>
        <w:right w:val="none" w:sz="0" w:space="0" w:color="auto"/>
      </w:divBdr>
    </w:div>
    <w:div w:id="1246380997">
      <w:bodyDiv w:val="1"/>
      <w:marLeft w:val="0"/>
      <w:marRight w:val="0"/>
      <w:marTop w:val="0"/>
      <w:marBottom w:val="0"/>
      <w:divBdr>
        <w:top w:val="none" w:sz="0" w:space="0" w:color="auto"/>
        <w:left w:val="none" w:sz="0" w:space="0" w:color="auto"/>
        <w:bottom w:val="none" w:sz="0" w:space="0" w:color="auto"/>
        <w:right w:val="none" w:sz="0" w:space="0" w:color="auto"/>
      </w:divBdr>
    </w:div>
    <w:div w:id="1262300461">
      <w:bodyDiv w:val="1"/>
      <w:marLeft w:val="0"/>
      <w:marRight w:val="0"/>
      <w:marTop w:val="0"/>
      <w:marBottom w:val="0"/>
      <w:divBdr>
        <w:top w:val="none" w:sz="0" w:space="0" w:color="auto"/>
        <w:left w:val="none" w:sz="0" w:space="0" w:color="auto"/>
        <w:bottom w:val="none" w:sz="0" w:space="0" w:color="auto"/>
        <w:right w:val="none" w:sz="0" w:space="0" w:color="auto"/>
      </w:divBdr>
    </w:div>
    <w:div w:id="1319767594">
      <w:bodyDiv w:val="1"/>
      <w:marLeft w:val="0"/>
      <w:marRight w:val="0"/>
      <w:marTop w:val="0"/>
      <w:marBottom w:val="0"/>
      <w:divBdr>
        <w:top w:val="none" w:sz="0" w:space="0" w:color="auto"/>
        <w:left w:val="none" w:sz="0" w:space="0" w:color="auto"/>
        <w:bottom w:val="none" w:sz="0" w:space="0" w:color="auto"/>
        <w:right w:val="none" w:sz="0" w:space="0" w:color="auto"/>
      </w:divBdr>
    </w:div>
    <w:div w:id="1389454178">
      <w:bodyDiv w:val="1"/>
      <w:marLeft w:val="0"/>
      <w:marRight w:val="0"/>
      <w:marTop w:val="0"/>
      <w:marBottom w:val="0"/>
      <w:divBdr>
        <w:top w:val="none" w:sz="0" w:space="0" w:color="auto"/>
        <w:left w:val="none" w:sz="0" w:space="0" w:color="auto"/>
        <w:bottom w:val="none" w:sz="0" w:space="0" w:color="auto"/>
        <w:right w:val="none" w:sz="0" w:space="0" w:color="auto"/>
      </w:divBdr>
    </w:div>
    <w:div w:id="1443305416">
      <w:bodyDiv w:val="1"/>
      <w:marLeft w:val="0"/>
      <w:marRight w:val="0"/>
      <w:marTop w:val="0"/>
      <w:marBottom w:val="0"/>
      <w:divBdr>
        <w:top w:val="none" w:sz="0" w:space="0" w:color="auto"/>
        <w:left w:val="none" w:sz="0" w:space="0" w:color="auto"/>
        <w:bottom w:val="none" w:sz="0" w:space="0" w:color="auto"/>
        <w:right w:val="none" w:sz="0" w:space="0" w:color="auto"/>
      </w:divBdr>
    </w:div>
    <w:div w:id="1506557541">
      <w:bodyDiv w:val="1"/>
      <w:marLeft w:val="0"/>
      <w:marRight w:val="0"/>
      <w:marTop w:val="0"/>
      <w:marBottom w:val="0"/>
      <w:divBdr>
        <w:top w:val="none" w:sz="0" w:space="0" w:color="auto"/>
        <w:left w:val="none" w:sz="0" w:space="0" w:color="auto"/>
        <w:bottom w:val="none" w:sz="0" w:space="0" w:color="auto"/>
        <w:right w:val="none" w:sz="0" w:space="0" w:color="auto"/>
      </w:divBdr>
    </w:div>
    <w:div w:id="1567760930">
      <w:bodyDiv w:val="1"/>
      <w:marLeft w:val="0"/>
      <w:marRight w:val="0"/>
      <w:marTop w:val="0"/>
      <w:marBottom w:val="0"/>
      <w:divBdr>
        <w:top w:val="none" w:sz="0" w:space="0" w:color="auto"/>
        <w:left w:val="none" w:sz="0" w:space="0" w:color="auto"/>
        <w:bottom w:val="none" w:sz="0" w:space="0" w:color="auto"/>
        <w:right w:val="none" w:sz="0" w:space="0" w:color="auto"/>
      </w:divBdr>
    </w:div>
    <w:div w:id="1576432554">
      <w:bodyDiv w:val="1"/>
      <w:marLeft w:val="0"/>
      <w:marRight w:val="0"/>
      <w:marTop w:val="0"/>
      <w:marBottom w:val="0"/>
      <w:divBdr>
        <w:top w:val="none" w:sz="0" w:space="0" w:color="auto"/>
        <w:left w:val="none" w:sz="0" w:space="0" w:color="auto"/>
        <w:bottom w:val="none" w:sz="0" w:space="0" w:color="auto"/>
        <w:right w:val="none" w:sz="0" w:space="0" w:color="auto"/>
      </w:divBdr>
    </w:div>
    <w:div w:id="1579168000">
      <w:bodyDiv w:val="1"/>
      <w:marLeft w:val="0"/>
      <w:marRight w:val="0"/>
      <w:marTop w:val="0"/>
      <w:marBottom w:val="0"/>
      <w:divBdr>
        <w:top w:val="none" w:sz="0" w:space="0" w:color="auto"/>
        <w:left w:val="none" w:sz="0" w:space="0" w:color="auto"/>
        <w:bottom w:val="none" w:sz="0" w:space="0" w:color="auto"/>
        <w:right w:val="none" w:sz="0" w:space="0" w:color="auto"/>
      </w:divBdr>
    </w:div>
    <w:div w:id="1643076759">
      <w:bodyDiv w:val="1"/>
      <w:marLeft w:val="0"/>
      <w:marRight w:val="0"/>
      <w:marTop w:val="0"/>
      <w:marBottom w:val="0"/>
      <w:divBdr>
        <w:top w:val="none" w:sz="0" w:space="0" w:color="auto"/>
        <w:left w:val="none" w:sz="0" w:space="0" w:color="auto"/>
        <w:bottom w:val="none" w:sz="0" w:space="0" w:color="auto"/>
        <w:right w:val="none" w:sz="0" w:space="0" w:color="auto"/>
      </w:divBdr>
    </w:div>
    <w:div w:id="1729526336">
      <w:bodyDiv w:val="1"/>
      <w:marLeft w:val="0"/>
      <w:marRight w:val="0"/>
      <w:marTop w:val="0"/>
      <w:marBottom w:val="0"/>
      <w:divBdr>
        <w:top w:val="none" w:sz="0" w:space="0" w:color="auto"/>
        <w:left w:val="none" w:sz="0" w:space="0" w:color="auto"/>
        <w:bottom w:val="none" w:sz="0" w:space="0" w:color="auto"/>
        <w:right w:val="none" w:sz="0" w:space="0" w:color="auto"/>
      </w:divBdr>
    </w:div>
    <w:div w:id="1830753214">
      <w:bodyDiv w:val="1"/>
      <w:marLeft w:val="0"/>
      <w:marRight w:val="0"/>
      <w:marTop w:val="0"/>
      <w:marBottom w:val="0"/>
      <w:divBdr>
        <w:top w:val="none" w:sz="0" w:space="0" w:color="auto"/>
        <w:left w:val="none" w:sz="0" w:space="0" w:color="auto"/>
        <w:bottom w:val="none" w:sz="0" w:space="0" w:color="auto"/>
        <w:right w:val="none" w:sz="0" w:space="0" w:color="auto"/>
      </w:divBdr>
    </w:div>
    <w:div w:id="1881476533">
      <w:bodyDiv w:val="1"/>
      <w:marLeft w:val="0"/>
      <w:marRight w:val="0"/>
      <w:marTop w:val="0"/>
      <w:marBottom w:val="0"/>
      <w:divBdr>
        <w:top w:val="none" w:sz="0" w:space="0" w:color="auto"/>
        <w:left w:val="none" w:sz="0" w:space="0" w:color="auto"/>
        <w:bottom w:val="none" w:sz="0" w:space="0" w:color="auto"/>
        <w:right w:val="none" w:sz="0" w:space="0" w:color="auto"/>
      </w:divBdr>
    </w:div>
    <w:div w:id="1881624893">
      <w:bodyDiv w:val="1"/>
      <w:marLeft w:val="0"/>
      <w:marRight w:val="0"/>
      <w:marTop w:val="0"/>
      <w:marBottom w:val="0"/>
      <w:divBdr>
        <w:top w:val="none" w:sz="0" w:space="0" w:color="auto"/>
        <w:left w:val="none" w:sz="0" w:space="0" w:color="auto"/>
        <w:bottom w:val="none" w:sz="0" w:space="0" w:color="auto"/>
        <w:right w:val="none" w:sz="0" w:space="0" w:color="auto"/>
      </w:divBdr>
    </w:div>
    <w:div w:id="1929464614">
      <w:bodyDiv w:val="1"/>
      <w:marLeft w:val="0"/>
      <w:marRight w:val="0"/>
      <w:marTop w:val="0"/>
      <w:marBottom w:val="0"/>
      <w:divBdr>
        <w:top w:val="none" w:sz="0" w:space="0" w:color="auto"/>
        <w:left w:val="none" w:sz="0" w:space="0" w:color="auto"/>
        <w:bottom w:val="none" w:sz="0" w:space="0" w:color="auto"/>
        <w:right w:val="none" w:sz="0" w:space="0" w:color="auto"/>
      </w:divBdr>
    </w:div>
    <w:div w:id="1950427606">
      <w:bodyDiv w:val="1"/>
      <w:marLeft w:val="0"/>
      <w:marRight w:val="0"/>
      <w:marTop w:val="0"/>
      <w:marBottom w:val="0"/>
      <w:divBdr>
        <w:top w:val="none" w:sz="0" w:space="0" w:color="auto"/>
        <w:left w:val="none" w:sz="0" w:space="0" w:color="auto"/>
        <w:bottom w:val="none" w:sz="0" w:space="0" w:color="auto"/>
        <w:right w:val="none" w:sz="0" w:space="0" w:color="auto"/>
      </w:divBdr>
    </w:div>
    <w:div w:id="2001496906">
      <w:bodyDiv w:val="1"/>
      <w:marLeft w:val="0"/>
      <w:marRight w:val="0"/>
      <w:marTop w:val="0"/>
      <w:marBottom w:val="0"/>
      <w:divBdr>
        <w:top w:val="none" w:sz="0" w:space="0" w:color="auto"/>
        <w:left w:val="none" w:sz="0" w:space="0" w:color="auto"/>
        <w:bottom w:val="none" w:sz="0" w:space="0" w:color="auto"/>
        <w:right w:val="none" w:sz="0" w:space="0" w:color="auto"/>
      </w:divBdr>
    </w:div>
    <w:div w:id="2017734109">
      <w:bodyDiv w:val="1"/>
      <w:marLeft w:val="0"/>
      <w:marRight w:val="0"/>
      <w:marTop w:val="0"/>
      <w:marBottom w:val="0"/>
      <w:divBdr>
        <w:top w:val="none" w:sz="0" w:space="0" w:color="auto"/>
        <w:left w:val="none" w:sz="0" w:space="0" w:color="auto"/>
        <w:bottom w:val="none" w:sz="0" w:space="0" w:color="auto"/>
        <w:right w:val="none" w:sz="0" w:space="0" w:color="auto"/>
      </w:divBdr>
    </w:div>
    <w:div w:id="2034455795">
      <w:bodyDiv w:val="1"/>
      <w:marLeft w:val="0"/>
      <w:marRight w:val="0"/>
      <w:marTop w:val="0"/>
      <w:marBottom w:val="0"/>
      <w:divBdr>
        <w:top w:val="none" w:sz="0" w:space="0" w:color="auto"/>
        <w:left w:val="none" w:sz="0" w:space="0" w:color="auto"/>
        <w:bottom w:val="none" w:sz="0" w:space="0" w:color="auto"/>
        <w:right w:val="none" w:sz="0" w:space="0" w:color="auto"/>
      </w:divBdr>
    </w:div>
    <w:div w:id="2058166002">
      <w:bodyDiv w:val="1"/>
      <w:marLeft w:val="0"/>
      <w:marRight w:val="0"/>
      <w:marTop w:val="0"/>
      <w:marBottom w:val="0"/>
      <w:divBdr>
        <w:top w:val="none" w:sz="0" w:space="0" w:color="auto"/>
        <w:left w:val="none" w:sz="0" w:space="0" w:color="auto"/>
        <w:bottom w:val="none" w:sz="0" w:space="0" w:color="auto"/>
        <w:right w:val="none" w:sz="0" w:space="0" w:color="auto"/>
      </w:divBdr>
    </w:div>
    <w:div w:id="2071996529">
      <w:bodyDiv w:val="1"/>
      <w:marLeft w:val="0"/>
      <w:marRight w:val="0"/>
      <w:marTop w:val="0"/>
      <w:marBottom w:val="0"/>
      <w:divBdr>
        <w:top w:val="none" w:sz="0" w:space="0" w:color="auto"/>
        <w:left w:val="none" w:sz="0" w:space="0" w:color="auto"/>
        <w:bottom w:val="none" w:sz="0" w:space="0" w:color="auto"/>
        <w:right w:val="none" w:sz="0" w:space="0" w:color="auto"/>
      </w:divBdr>
    </w:div>
    <w:div w:id="2075853039">
      <w:bodyDiv w:val="1"/>
      <w:marLeft w:val="0"/>
      <w:marRight w:val="0"/>
      <w:marTop w:val="0"/>
      <w:marBottom w:val="0"/>
      <w:divBdr>
        <w:top w:val="none" w:sz="0" w:space="0" w:color="auto"/>
        <w:left w:val="none" w:sz="0" w:space="0" w:color="auto"/>
        <w:bottom w:val="none" w:sz="0" w:space="0" w:color="auto"/>
        <w:right w:val="none" w:sz="0" w:space="0" w:color="auto"/>
      </w:divBdr>
    </w:div>
    <w:div w:id="2144543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nu.edu.ua/universytet/normatyvni-dokumenty/poriadok-vyznannia-u-chernivetskomu-natsionalnomu-universyteti-imeni-yuriia-fedkovycha-rezultativ-navchannia-zdobutykh-shliakhom-neformalnoi-taabo-informalnoi-osvity/" TargetMode="External"/><Relationship Id="rId13" Type="http://schemas.openxmlformats.org/officeDocument/2006/relationships/hyperlink" Target="https://doi.org/10.32782/2520-2200/2024-3-6" TargetMode="External"/><Relationship Id="rId18" Type="http://schemas.openxmlformats.org/officeDocument/2006/relationships/hyperlink" Target="http://www.minfin.gov.u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score.org/templates-resources" TargetMode="External"/><Relationship Id="rId7" Type="http://schemas.openxmlformats.org/officeDocument/2006/relationships/image" Target="media/image2.png"/><Relationship Id="rId12" Type="http://schemas.openxmlformats.org/officeDocument/2006/relationships/hyperlink" Target="https://doi.org/10.32782/business-navigator.80-23" TargetMode="External"/><Relationship Id="rId17" Type="http://schemas.openxmlformats.org/officeDocument/2006/relationships/hyperlink" Target="http://www.kmu.gov.u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tax.gov.ua/" TargetMode="External"/><Relationship Id="rId20" Type="http://schemas.openxmlformats.org/officeDocument/2006/relationships/hyperlink" Target="https://www.bplans.co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archer.chnu.edu.ua/xmlui/handle/123456789/12148" TargetMode="External"/><Relationship Id="rId24" Type="http://schemas.openxmlformats.org/officeDocument/2006/relationships/hyperlink" Target="https://www.chnu.edu.ua/media/f5eleobm/polozhennya-pro-zapobihannia-plahiatu_2024.pdf" TargetMode="External"/><Relationship Id="rId5" Type="http://schemas.openxmlformats.org/officeDocument/2006/relationships/webSettings" Target="webSettings.xml"/><Relationship Id="rId15" Type="http://schemas.openxmlformats.org/officeDocument/2006/relationships/hyperlink" Target="https://doi.org/10.32782/2524-0072/2022-43-40" TargetMode="External"/><Relationship Id="rId23" Type="http://schemas.openxmlformats.org/officeDocument/2006/relationships/hyperlink" Target="https://www.chnu.edu.ua/media/jxdbs0zb/etychnyi-kodeks-chernivets%20koho-natsionalnoho-universytetu.pdf" TargetMode="External"/><Relationship Id="rId10" Type="http://schemas.openxmlformats.org/officeDocument/2006/relationships/hyperlink" Target="https://econom.chnu.edu.ua/advert/uchast-studentiv-ta-vykladachiv-u-mizhnarodnomu-proyekti-cerge-ei" TargetMode="External"/><Relationship Id="rId19" Type="http://schemas.openxmlformats.org/officeDocument/2006/relationships/hyperlink" Target="http://isi.cbs.nl/" TargetMode="External"/><Relationship Id="rId4" Type="http://schemas.openxmlformats.org/officeDocument/2006/relationships/settings" Target="settings.xml"/><Relationship Id="rId9" Type="http://schemas.openxmlformats.org/officeDocument/2006/relationships/hyperlink" Target="https://www.cerge-ei-foundation.org/distance-learning-program" TargetMode="External"/><Relationship Id="rId14" Type="http://schemas.openxmlformats.org/officeDocument/2006/relationships/hyperlink" Target="https://doi.org/10.32782/2520-2200/2024-3-6" TargetMode="External"/><Relationship Id="rId22" Type="http://schemas.openxmlformats.org/officeDocument/2006/relationships/hyperlink" Target="https://archer.chnu.edu.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B1A1A-CB90-4DE6-B0C7-A36EA5EF7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23003</Words>
  <Characters>13112</Characters>
  <Application>Microsoft Office Word</Application>
  <DocSecurity>0</DocSecurity>
  <Lines>109</Lines>
  <Paragraphs>72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36043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 Windows</dc:creator>
  <cp:lastModifiedBy>HP</cp:lastModifiedBy>
  <cp:revision>3</cp:revision>
  <dcterms:created xsi:type="dcterms:W3CDTF">2025-10-25T16:17:00Z</dcterms:created>
  <dcterms:modified xsi:type="dcterms:W3CDTF">2026-10-14T11:31:00Z</dcterms:modified>
</cp:coreProperties>
</file>