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581E83" w14:textId="763279E3" w:rsidR="006C7A83" w:rsidRDefault="006C7A83" w:rsidP="006C7A83">
      <w:pPr>
        <w:spacing w:after="0"/>
        <w:ind w:hanging="1417"/>
        <w:rPr>
          <w:rFonts w:ascii="Times New Roman" w:hAnsi="Times New Roman"/>
        </w:rPr>
        <w:sectPr w:rsidR="006C7A83" w:rsidSect="006C7A83">
          <w:pgSz w:w="11906" w:h="16838"/>
          <w:pgMar w:top="0" w:right="0" w:bottom="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097AE238" wp14:editId="4BD54C12">
            <wp:extent cx="7781925" cy="11226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3440" cy="1122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E82E" w14:textId="7260694B" w:rsidR="006C7A83" w:rsidRDefault="006C7A83" w:rsidP="006C7A83">
      <w:pPr>
        <w:spacing w:after="160" w:line="259" w:lineRule="auto"/>
        <w:ind w:hanging="1417"/>
        <w:rPr>
          <w:rFonts w:ascii="Times New Roman" w:hAnsi="Times New Roman"/>
          <w:b/>
          <w:color w:val="000000"/>
        </w:rPr>
        <w:sectPr w:rsidR="006C7A83" w:rsidSect="006C7A83">
          <w:pgSz w:w="11906" w:h="16838"/>
          <w:pgMar w:top="0" w:right="0" w:bottom="0" w:left="1417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77B46631" wp14:editId="3D67549B">
            <wp:extent cx="7591425" cy="1092837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6883" cy="1093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82F4F4D" w14:textId="5D4AAAB6" w:rsidR="00D71B65" w:rsidRDefault="00D71B65" w:rsidP="00D71B65">
      <w:pPr>
        <w:spacing w:after="160" w:line="259" w:lineRule="auto"/>
        <w:rPr>
          <w:rFonts w:ascii="Times New Roman" w:hAnsi="Times New Roman"/>
          <w:b/>
          <w:color w:val="000000"/>
        </w:rPr>
      </w:pPr>
    </w:p>
    <w:p w14:paraId="0A982E5F" w14:textId="58156CF4" w:rsidR="00CC2C2C" w:rsidRPr="0079729F" w:rsidRDefault="00CC2C2C" w:rsidP="00236BF7">
      <w:pPr>
        <w:pStyle w:val="a3"/>
        <w:spacing w:after="0" w:line="240" w:lineRule="auto"/>
        <w:ind w:left="1069" w:hanging="1069"/>
        <w:jc w:val="center"/>
        <w:rPr>
          <w:rFonts w:ascii="Times New Roman" w:hAnsi="Times New Roman"/>
          <w:b/>
          <w:color w:val="000000"/>
          <w:kern w:val="24"/>
          <w:sz w:val="24"/>
          <w:szCs w:val="24"/>
        </w:rPr>
      </w:pPr>
      <w:bookmarkStart w:id="1" w:name="_Hlk53237772"/>
      <w:bookmarkStart w:id="2" w:name="_Hlk196846138"/>
      <w:bookmarkStart w:id="3" w:name="_Hlk178365950"/>
      <w:r w:rsidRPr="0079729F">
        <w:rPr>
          <w:rFonts w:ascii="Times New Roman" w:hAnsi="Times New Roman"/>
          <w:b/>
          <w:color w:val="000000"/>
          <w:kern w:val="24"/>
          <w:sz w:val="24"/>
          <w:szCs w:val="24"/>
        </w:rPr>
        <w:t>Мета навчальної дисципліни</w:t>
      </w:r>
      <w:bookmarkEnd w:id="1"/>
    </w:p>
    <w:p w14:paraId="765A0BAB" w14:textId="77777777" w:rsidR="002D4395" w:rsidRPr="0079729F" w:rsidRDefault="002D4395" w:rsidP="00CC2C2C">
      <w:pPr>
        <w:pStyle w:val="a3"/>
        <w:spacing w:after="0" w:line="240" w:lineRule="auto"/>
        <w:ind w:left="1069"/>
        <w:jc w:val="center"/>
        <w:rPr>
          <w:rFonts w:ascii="Times New Roman" w:hAnsi="Times New Roman"/>
          <w:b/>
          <w:color w:val="000000"/>
          <w:kern w:val="24"/>
          <w:sz w:val="24"/>
          <w:szCs w:val="24"/>
        </w:rPr>
      </w:pPr>
    </w:p>
    <w:bookmarkEnd w:id="2"/>
    <w:bookmarkEnd w:id="3"/>
    <w:p w14:paraId="6EDD1A21" w14:textId="55FC4A9B" w:rsidR="00CC2C2C" w:rsidRPr="0079729F" w:rsidRDefault="00CC2C2C" w:rsidP="00CC2C2C">
      <w:pPr>
        <w:pStyle w:val="a3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9729F">
        <w:rPr>
          <w:rFonts w:ascii="Times New Roman" w:hAnsi="Times New Roman"/>
          <w:color w:val="000000"/>
          <w:sz w:val="24"/>
          <w:szCs w:val="24"/>
        </w:rPr>
        <w:t>Метою навчально</w:t>
      </w:r>
      <w:r w:rsidR="002D4395" w:rsidRPr="0079729F">
        <w:rPr>
          <w:rFonts w:ascii="Times New Roman" w:hAnsi="Times New Roman"/>
          <w:color w:val="000000"/>
          <w:sz w:val="24"/>
          <w:szCs w:val="24"/>
        </w:rPr>
        <w:t>ї</w:t>
      </w:r>
      <w:r w:rsidRPr="0079729F">
        <w:rPr>
          <w:rFonts w:ascii="Times New Roman" w:hAnsi="Times New Roman"/>
          <w:color w:val="000000"/>
          <w:sz w:val="24"/>
          <w:szCs w:val="24"/>
        </w:rPr>
        <w:t xml:space="preserve"> дисципліни «Конфліктологія» є формування у </w:t>
      </w:r>
      <w:r w:rsidR="00A722B5">
        <w:rPr>
          <w:rFonts w:ascii="Times New Roman" w:hAnsi="Times New Roman"/>
          <w:color w:val="000000"/>
          <w:sz w:val="24"/>
          <w:szCs w:val="24"/>
        </w:rPr>
        <w:t>здобувачів</w:t>
      </w:r>
      <w:r w:rsidRPr="0079729F">
        <w:rPr>
          <w:rFonts w:ascii="Times New Roman" w:hAnsi="Times New Roman"/>
          <w:color w:val="000000"/>
          <w:sz w:val="24"/>
          <w:szCs w:val="24"/>
        </w:rPr>
        <w:t xml:space="preserve"> уявлення про теоретичні основи та закономірності функціонування </w:t>
      </w:r>
      <w:proofErr w:type="spellStart"/>
      <w:r w:rsidRPr="0079729F">
        <w:rPr>
          <w:rFonts w:ascii="Times New Roman" w:hAnsi="Times New Roman"/>
          <w:color w:val="000000"/>
          <w:sz w:val="24"/>
          <w:szCs w:val="24"/>
        </w:rPr>
        <w:t>конфліктологічної</w:t>
      </w:r>
      <w:proofErr w:type="spellEnd"/>
      <w:r w:rsidRPr="0079729F">
        <w:rPr>
          <w:rFonts w:ascii="Times New Roman" w:hAnsi="Times New Roman"/>
          <w:color w:val="000000"/>
          <w:sz w:val="24"/>
          <w:szCs w:val="24"/>
        </w:rPr>
        <w:t xml:space="preserve"> науки, вивчення її специфіки; розкриття принципів пізнання конфліктів, причин виникнення, етапів протікання і визначення способів їх завершення; набуття знань у дослідженні конфліктів у різних сферах життєдіяльності людей; вміння формувати механізми та технології їх врегулювання та розв’язання і своєчасного попередження; здатність прогнозувати розвиток соціальних конфліктів.</w:t>
      </w:r>
    </w:p>
    <w:p w14:paraId="647D7988" w14:textId="33405282" w:rsidR="00CC2C2C" w:rsidRPr="0079729F" w:rsidRDefault="00CC2C2C" w:rsidP="00CC2C2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</w:rPr>
      </w:pPr>
    </w:p>
    <w:p w14:paraId="643883E9" w14:textId="7C8063B1" w:rsidR="00ED473C" w:rsidRPr="00021290" w:rsidRDefault="00ED473C" w:rsidP="00CC2C2C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021290">
        <w:rPr>
          <w:rFonts w:ascii="Times New Roman" w:hAnsi="Times New Roman"/>
          <w:b/>
          <w:bCs/>
          <w:sz w:val="24"/>
          <w:szCs w:val="24"/>
        </w:rPr>
        <w:t>Пререквізити</w:t>
      </w:r>
      <w:proofErr w:type="spellEnd"/>
    </w:p>
    <w:p w14:paraId="2156E2A6" w14:textId="754121C7" w:rsidR="00B069E9" w:rsidRPr="00021290" w:rsidRDefault="00ED473C" w:rsidP="00B069E9">
      <w:pPr>
        <w:pStyle w:val="a3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21290">
        <w:rPr>
          <w:rFonts w:ascii="Times New Roman" w:hAnsi="Times New Roman"/>
          <w:sz w:val="24"/>
          <w:szCs w:val="24"/>
        </w:rPr>
        <w:t xml:space="preserve">Вивчення даної навчальної дисципліни </w:t>
      </w:r>
      <w:r w:rsidR="00021290">
        <w:rPr>
          <w:rFonts w:ascii="Times New Roman" w:hAnsi="Times New Roman"/>
          <w:sz w:val="24"/>
          <w:szCs w:val="24"/>
        </w:rPr>
        <w:t>здобувач</w:t>
      </w:r>
      <w:r w:rsidRPr="00021290">
        <w:rPr>
          <w:rFonts w:ascii="Times New Roman" w:hAnsi="Times New Roman"/>
          <w:sz w:val="24"/>
          <w:szCs w:val="24"/>
        </w:rPr>
        <w:t xml:space="preserve"> розпочинає, прослухавши такі навчальні дисципліни, як: </w:t>
      </w:r>
      <w:r w:rsidR="00B069E9" w:rsidRPr="00021290">
        <w:rPr>
          <w:rFonts w:ascii="Times New Roman" w:hAnsi="Times New Roman"/>
          <w:sz w:val="24"/>
          <w:szCs w:val="24"/>
        </w:rPr>
        <w:t>«Філософія», «Психологія», «Соціологія», «Фізіологія і психологія праці», «Організаційна поведінка».</w:t>
      </w:r>
    </w:p>
    <w:p w14:paraId="3D89DD76" w14:textId="1D41CB9B" w:rsidR="00ED473C" w:rsidRPr="00021290" w:rsidRDefault="00ED473C" w:rsidP="00B069E9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D01DBAB" w14:textId="77777777" w:rsidR="00E21054" w:rsidRPr="0079729F" w:rsidRDefault="00E21054" w:rsidP="00AB4B4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729F">
        <w:rPr>
          <w:rFonts w:ascii="Times New Roman" w:hAnsi="Times New Roman"/>
          <w:b/>
          <w:sz w:val="24"/>
          <w:szCs w:val="24"/>
        </w:rPr>
        <w:t>Результати навчання</w:t>
      </w:r>
    </w:p>
    <w:p w14:paraId="7B552D39" w14:textId="5ADD5185" w:rsidR="00E21054" w:rsidRPr="0079729F" w:rsidRDefault="00E21054" w:rsidP="00AB4B4D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9729F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Відповідно до освітньо-професійної програми підготовки бакалаврів галузі знань </w:t>
      </w:r>
      <w:r w:rsidR="00021290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           </w:t>
      </w:r>
      <w:r w:rsidR="00A174B7" w:rsidRPr="0079729F">
        <w:rPr>
          <w:rFonts w:ascii="Times New Roman" w:hAnsi="Times New Roman"/>
          <w:color w:val="000000" w:themeColor="text1"/>
          <w:kern w:val="24"/>
          <w:sz w:val="24"/>
          <w:szCs w:val="24"/>
          <w:lang w:val="en-US"/>
        </w:rPr>
        <w:t>D</w:t>
      </w:r>
      <w:r w:rsidRPr="0079729F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</w:t>
      </w:r>
      <w:r w:rsidR="00A174B7" w:rsidRPr="0079729F">
        <w:rPr>
          <w:rFonts w:ascii="Times New Roman" w:hAnsi="Times New Roman"/>
          <w:color w:val="000000" w:themeColor="text1"/>
          <w:kern w:val="24"/>
          <w:sz w:val="24"/>
          <w:szCs w:val="24"/>
        </w:rPr>
        <w:t>Бізнес, адміністрування та право</w:t>
      </w:r>
      <w:r w:rsidRPr="0079729F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за спеціальністю </w:t>
      </w:r>
      <w:r w:rsidR="00A174B7" w:rsidRPr="0079729F">
        <w:rPr>
          <w:rFonts w:ascii="Times New Roman" w:hAnsi="Times New Roman"/>
          <w:color w:val="000000" w:themeColor="text1"/>
          <w:kern w:val="24"/>
          <w:sz w:val="24"/>
          <w:szCs w:val="24"/>
          <w:lang w:val="en-US"/>
        </w:rPr>
        <w:t>D</w:t>
      </w:r>
      <w:r w:rsidR="00A174B7" w:rsidRPr="0079729F">
        <w:rPr>
          <w:rFonts w:ascii="Times New Roman" w:hAnsi="Times New Roman"/>
          <w:color w:val="000000" w:themeColor="text1"/>
          <w:kern w:val="24"/>
          <w:sz w:val="24"/>
          <w:szCs w:val="24"/>
        </w:rPr>
        <w:t>3 Менеджмент освітня програма Підприємництво та управління</w:t>
      </w:r>
      <w:r w:rsidR="006A2DCE" w:rsidRPr="0079729F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бізнесом</w:t>
      </w:r>
      <w:r w:rsidRPr="0079729F">
        <w:rPr>
          <w:rFonts w:ascii="Times New Roman" w:hAnsi="Times New Roman"/>
          <w:color w:val="000000" w:themeColor="text1"/>
          <w:kern w:val="24"/>
          <w:sz w:val="24"/>
          <w:szCs w:val="24"/>
        </w:rPr>
        <w:t xml:space="preserve"> вивчення дисципліни сприяє формуванню компетентностей та програмних результатів навчання:</w:t>
      </w:r>
    </w:p>
    <w:p w14:paraId="5787CE44" w14:textId="77777777" w:rsidR="00A174B7" w:rsidRPr="0079729F" w:rsidRDefault="00E21054" w:rsidP="00AB4B4D">
      <w:pPr>
        <w:pStyle w:val="Default"/>
        <w:ind w:firstLine="709"/>
        <w:jc w:val="both"/>
        <w:rPr>
          <w:lang w:val="uk-UA"/>
        </w:rPr>
      </w:pPr>
      <w:r w:rsidRPr="0079729F">
        <w:rPr>
          <w:b/>
          <w:i/>
          <w:lang w:val="uk-UA"/>
        </w:rPr>
        <w:t>Інтегральна компетентність:</w:t>
      </w:r>
      <w:r w:rsidRPr="0079729F">
        <w:rPr>
          <w:lang w:val="uk-UA"/>
        </w:rPr>
        <w:t xml:space="preserve"> </w:t>
      </w:r>
    </w:p>
    <w:p w14:paraId="749ED6D4" w14:textId="4357B2A3" w:rsidR="0044062A" w:rsidRPr="0079729F" w:rsidRDefault="0044062A" w:rsidP="00A174B7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79729F">
        <w:rPr>
          <w:rFonts w:ascii="Times New Roman" w:eastAsia="Times New Roman" w:hAnsi="Times New Roman"/>
          <w:sz w:val="24"/>
          <w:szCs w:val="24"/>
        </w:rPr>
        <w:t xml:space="preserve">Здатність </w:t>
      </w:r>
      <w:r w:rsidR="00021290" w:rsidRPr="0079729F">
        <w:rPr>
          <w:rFonts w:ascii="Times New Roman" w:eastAsia="Times New Roman" w:hAnsi="Times New Roman"/>
          <w:sz w:val="24"/>
          <w:szCs w:val="24"/>
        </w:rPr>
        <w:t>розв’язувати</w:t>
      </w:r>
      <w:r w:rsidRPr="0079729F">
        <w:rPr>
          <w:rFonts w:ascii="Times New Roman" w:eastAsia="Times New Roman" w:hAnsi="Times New Roman"/>
          <w:sz w:val="24"/>
          <w:szCs w:val="24"/>
        </w:rPr>
        <w:t xml:space="preserve"> складні спеціалізовані завдання та проблеми у сфері підприємницької, торговельної діяльності або в процесі навчання, що передбачає застосування теорій та методів організації і функціонування підприємницьких, торговельних структур і характеризується комплексністю та невизначеністю умов.</w:t>
      </w:r>
    </w:p>
    <w:p w14:paraId="6DE3470C" w14:textId="10E4BC2E" w:rsidR="00D71B65" w:rsidRPr="0079729F" w:rsidRDefault="00D71B65" w:rsidP="00A174B7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kern w:val="24"/>
          <w:sz w:val="24"/>
          <w:szCs w:val="24"/>
        </w:rPr>
      </w:pPr>
      <w:r w:rsidRPr="0079729F">
        <w:rPr>
          <w:rFonts w:ascii="Times New Roman" w:hAnsi="Times New Roman"/>
          <w:b/>
          <w:bCs/>
          <w:i/>
          <w:iCs/>
          <w:color w:val="000000"/>
          <w:kern w:val="24"/>
          <w:sz w:val="24"/>
          <w:szCs w:val="24"/>
        </w:rPr>
        <w:t>Загальні та фахові компетентності</w:t>
      </w:r>
      <w:r w:rsidR="0079729F">
        <w:rPr>
          <w:rFonts w:ascii="Times New Roman" w:hAnsi="Times New Roman"/>
          <w:b/>
          <w:bCs/>
          <w:i/>
          <w:iCs/>
          <w:color w:val="000000"/>
          <w:kern w:val="24"/>
          <w:sz w:val="24"/>
          <w:szCs w:val="24"/>
        </w:rPr>
        <w:t>:</w:t>
      </w:r>
    </w:p>
    <w:p w14:paraId="326A8195" w14:textId="77777777" w:rsidR="0044062A" w:rsidRPr="0044062A" w:rsidRDefault="0044062A" w:rsidP="0079729F">
      <w:pPr>
        <w:widowControl w:val="0"/>
        <w:shd w:val="clear" w:color="auto" w:fill="FFFFFF"/>
        <w:suppressAutoHyphens/>
        <w:spacing w:after="0" w:line="240" w:lineRule="auto"/>
        <w:ind w:left="2" w:firstLineChars="299" w:firstLine="718"/>
        <w:jc w:val="both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</w:pPr>
      <w:r w:rsidRPr="0044062A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t>ЗК 1. Здатність до абстрактного мислення, аналізу та синтезу.</w:t>
      </w:r>
    </w:p>
    <w:p w14:paraId="3AFA04E6" w14:textId="77777777" w:rsidR="0044062A" w:rsidRPr="0044062A" w:rsidRDefault="0044062A" w:rsidP="0079729F">
      <w:pPr>
        <w:widowControl w:val="0"/>
        <w:shd w:val="clear" w:color="auto" w:fill="FFFFFF"/>
        <w:suppressAutoHyphens/>
        <w:spacing w:after="0" w:line="240" w:lineRule="auto"/>
        <w:ind w:left="2" w:firstLineChars="299" w:firstLine="718"/>
        <w:jc w:val="both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</w:pPr>
      <w:r w:rsidRPr="0044062A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t>ЗК 2. Здатність застосовувати отримані знання в практичних ситуаціях.</w:t>
      </w:r>
    </w:p>
    <w:p w14:paraId="62FCE647" w14:textId="77777777" w:rsidR="0044062A" w:rsidRPr="0044062A" w:rsidRDefault="0044062A" w:rsidP="0079729F">
      <w:pPr>
        <w:widowControl w:val="0"/>
        <w:shd w:val="clear" w:color="auto" w:fill="FFFFFF"/>
        <w:suppressAutoHyphens/>
        <w:spacing w:after="0" w:line="240" w:lineRule="auto"/>
        <w:ind w:left="2" w:firstLineChars="299" w:firstLine="718"/>
        <w:jc w:val="both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</w:pPr>
      <w:r w:rsidRPr="0044062A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t>ЗК 6. Здатність до пошуку, оброблення та аналізу інформації з різних джерел.</w:t>
      </w:r>
    </w:p>
    <w:p w14:paraId="1B1B1154" w14:textId="77777777" w:rsidR="0044062A" w:rsidRPr="0044062A" w:rsidRDefault="0044062A" w:rsidP="0079729F">
      <w:pPr>
        <w:widowControl w:val="0"/>
        <w:shd w:val="clear" w:color="auto" w:fill="FFFFFF"/>
        <w:suppressAutoHyphens/>
        <w:spacing w:after="0" w:line="240" w:lineRule="auto"/>
        <w:ind w:left="2" w:firstLineChars="299" w:firstLine="718"/>
        <w:jc w:val="both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</w:pPr>
      <w:r w:rsidRPr="0044062A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t>ЗК 7. Здатність працювати в команді.</w:t>
      </w:r>
    </w:p>
    <w:p w14:paraId="620018CA" w14:textId="77777777" w:rsidR="0079729F" w:rsidRPr="003F2B9C" w:rsidRDefault="0079729F" w:rsidP="0079729F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b/>
          <w:i/>
          <w:color w:val="000000"/>
          <w:position w:val="-1"/>
          <w:sz w:val="24"/>
          <w:szCs w:val="24"/>
          <w:lang w:eastAsia="ru-RU"/>
        </w:rPr>
      </w:pPr>
      <w:r w:rsidRPr="003F2B9C">
        <w:rPr>
          <w:rFonts w:ascii="Times New Roman" w:eastAsia="Times New Roman" w:hAnsi="Times New Roman"/>
          <w:b/>
          <w:i/>
          <w:color w:val="000000"/>
          <w:position w:val="-1"/>
          <w:sz w:val="24"/>
          <w:szCs w:val="24"/>
          <w:lang w:eastAsia="ru-RU"/>
        </w:rPr>
        <w:t>Спеціальні (фахові) компетенції</w:t>
      </w:r>
      <w:r>
        <w:rPr>
          <w:rFonts w:ascii="Times New Roman" w:eastAsia="Times New Roman" w:hAnsi="Times New Roman"/>
          <w:b/>
          <w:i/>
          <w:color w:val="000000"/>
          <w:position w:val="-1"/>
          <w:sz w:val="24"/>
          <w:szCs w:val="24"/>
          <w:lang w:eastAsia="ru-RU"/>
        </w:rPr>
        <w:t>:</w:t>
      </w:r>
    </w:p>
    <w:p w14:paraId="2B2CE3FF" w14:textId="77777777" w:rsidR="0079729F" w:rsidRPr="0079729F" w:rsidRDefault="0079729F" w:rsidP="0079729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79729F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СК 3. Здатність здійснювати діяльність у взаємодії суб’єктів ринкових відносин.</w:t>
      </w:r>
    </w:p>
    <w:p w14:paraId="74337AF6" w14:textId="77777777" w:rsidR="0079729F" w:rsidRPr="0079729F" w:rsidRDefault="0079729F" w:rsidP="0079729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79729F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СК 4. Здатність застосовувати інноваційні підходи в діяльності підприємницьких та торговельних структур.</w:t>
      </w:r>
    </w:p>
    <w:p w14:paraId="2365EA00" w14:textId="77777777" w:rsidR="0079729F" w:rsidRPr="0079729F" w:rsidRDefault="0079729F" w:rsidP="0079729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79729F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СК 6. Здатність здійснювати діяльність з дотриманням вимог нормативно-правових документів у сфері підприємництва та торгівлі.</w:t>
      </w:r>
    </w:p>
    <w:p w14:paraId="17CEBF12" w14:textId="77777777" w:rsidR="0079729F" w:rsidRPr="0079729F" w:rsidRDefault="0079729F" w:rsidP="0079729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79729F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СК 7. Здатність визначати і виконувати професійні завдання з організації діяльності підприємницьких та торговельних структур.</w:t>
      </w:r>
    </w:p>
    <w:p w14:paraId="3CB43103" w14:textId="77777777" w:rsidR="0079729F" w:rsidRPr="0079729F" w:rsidRDefault="0079729F" w:rsidP="0079729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79729F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СК 10. Здатність до бізнес-планування, оцінювання кон’юнктури ринків і результатів діяльності у сфері підприємництва та торгівлі з урахуванням ризиків.</w:t>
      </w:r>
    </w:p>
    <w:p w14:paraId="67C91C66" w14:textId="77777777" w:rsidR="0079729F" w:rsidRPr="0079729F" w:rsidRDefault="0079729F" w:rsidP="0079729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79729F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Компетентності, визначені освітньою програмою</w:t>
      </w:r>
    </w:p>
    <w:p w14:paraId="29536CDE" w14:textId="77777777" w:rsidR="0079729F" w:rsidRPr="0079729F" w:rsidRDefault="0079729F" w:rsidP="0079729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79729F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СК 11. Здатність розробляти та впроваджувати командні бізнес-</w:t>
      </w:r>
      <w:proofErr w:type="spellStart"/>
      <w:r w:rsidRPr="0079729F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проєкти</w:t>
      </w:r>
      <w:proofErr w:type="spellEnd"/>
      <w:r w:rsidRPr="0079729F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на засадах </w:t>
      </w:r>
      <w:proofErr w:type="spellStart"/>
      <w:r w:rsidRPr="0079729F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інноваційності</w:t>
      </w:r>
      <w:proofErr w:type="spellEnd"/>
      <w:r w:rsidRPr="0079729F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та врахування трендів. </w:t>
      </w:r>
    </w:p>
    <w:p w14:paraId="246CFF2F" w14:textId="77777777" w:rsidR="0079729F" w:rsidRDefault="0079729F" w:rsidP="0079729F">
      <w:pPr>
        <w:spacing w:after="0"/>
        <w:ind w:firstLine="72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F2B9C">
        <w:rPr>
          <w:rFonts w:ascii="Times New Roman" w:hAnsi="Times New Roman"/>
          <w:b/>
          <w:bCs/>
          <w:i/>
          <w:iCs/>
          <w:sz w:val="24"/>
          <w:szCs w:val="24"/>
        </w:rPr>
        <w:t>Програмні результати навчання:</w:t>
      </w:r>
    </w:p>
    <w:p w14:paraId="739C8730" w14:textId="77777777" w:rsidR="00CF1A85" w:rsidRPr="00CF1A85" w:rsidRDefault="00CF1A85" w:rsidP="00CF1A85">
      <w:pPr>
        <w:widowControl w:val="0"/>
        <w:shd w:val="clear" w:color="auto" w:fill="FFFFFF"/>
        <w:suppressAutoHyphens/>
        <w:spacing w:after="0" w:line="240" w:lineRule="auto"/>
        <w:ind w:left="2" w:firstLineChars="299" w:firstLine="718"/>
        <w:jc w:val="both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</w:pPr>
      <w:r w:rsidRPr="00CF1A85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t>ПРН 1. Використовувати базові знання з підприємництва та торгівлі й уміння критичного мислення, аналізу та синтезу в професійних цілях.</w:t>
      </w:r>
    </w:p>
    <w:p w14:paraId="56FB34C5" w14:textId="77777777" w:rsidR="00CF1A85" w:rsidRPr="00CF1A85" w:rsidRDefault="00CF1A85" w:rsidP="00CF1A85">
      <w:pPr>
        <w:widowControl w:val="0"/>
        <w:shd w:val="clear" w:color="auto" w:fill="FFFFFF"/>
        <w:suppressAutoHyphens/>
        <w:spacing w:after="0" w:line="240" w:lineRule="auto"/>
        <w:ind w:left="2" w:firstLineChars="299" w:firstLine="718"/>
        <w:jc w:val="both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</w:pPr>
      <w:r w:rsidRPr="00CF1A85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t>ПРН 2. Застосовувати набуті знання для виявлення, постановки, вирішення завдань за різних практичних ситуацій в підприємницькій та торговельній діяльності.</w:t>
      </w:r>
    </w:p>
    <w:p w14:paraId="7E245EFA" w14:textId="77777777" w:rsidR="00CF1A85" w:rsidRPr="00CF1A85" w:rsidRDefault="00CF1A85" w:rsidP="00CF1A85">
      <w:pPr>
        <w:widowControl w:val="0"/>
        <w:shd w:val="clear" w:color="auto" w:fill="FFFFFF"/>
        <w:suppressAutoHyphens/>
        <w:spacing w:after="0" w:line="240" w:lineRule="auto"/>
        <w:ind w:left="2" w:firstLineChars="299" w:firstLine="718"/>
        <w:jc w:val="both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</w:pPr>
      <w:r w:rsidRPr="00CF1A85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t>ПРН 3. Мати навички письмової та усної професійної комунікації державною й іноземною мовами.</w:t>
      </w:r>
    </w:p>
    <w:p w14:paraId="4DFCD6FE" w14:textId="77777777" w:rsidR="00CF1A85" w:rsidRPr="00CF1A85" w:rsidRDefault="00CF1A85" w:rsidP="00CF1A85">
      <w:pPr>
        <w:widowControl w:val="0"/>
        <w:shd w:val="clear" w:color="auto" w:fill="FFFFFF"/>
        <w:suppressAutoHyphens/>
        <w:spacing w:after="0" w:line="240" w:lineRule="auto"/>
        <w:ind w:left="2" w:firstLineChars="299" w:firstLine="718"/>
        <w:jc w:val="both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</w:pPr>
      <w:r w:rsidRPr="00CF1A85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t xml:space="preserve">ПРН 6. Вміти працювати в команді, мати навички міжособистісної взаємодії, які </w:t>
      </w:r>
      <w:r w:rsidRPr="00CF1A85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lastRenderedPageBreak/>
        <w:t>дозволяють досягати професійних цілей.</w:t>
      </w:r>
    </w:p>
    <w:p w14:paraId="3DAA4699" w14:textId="77777777" w:rsidR="00CF1A85" w:rsidRPr="00CF1A85" w:rsidRDefault="00CF1A85" w:rsidP="00CF1A85">
      <w:pPr>
        <w:widowControl w:val="0"/>
        <w:shd w:val="clear" w:color="auto" w:fill="FFFFFF"/>
        <w:suppressAutoHyphens/>
        <w:spacing w:after="0" w:line="240" w:lineRule="auto"/>
        <w:ind w:left="2" w:firstLineChars="299" w:firstLine="718"/>
        <w:jc w:val="both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</w:pPr>
      <w:r w:rsidRPr="00CF1A85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t xml:space="preserve">ПРН 10. Діяти соціально </w:t>
      </w:r>
      <w:proofErr w:type="spellStart"/>
      <w:r w:rsidRPr="00CF1A85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t>відповідально</w:t>
      </w:r>
      <w:proofErr w:type="spellEnd"/>
      <w:r w:rsidRPr="00CF1A85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t xml:space="preserve"> на основі етичних, культурних, наукових цінностей і досягнень суспільства.</w:t>
      </w:r>
    </w:p>
    <w:p w14:paraId="71339565" w14:textId="77777777" w:rsidR="00CF1A85" w:rsidRPr="00CF1A85" w:rsidRDefault="00CF1A85" w:rsidP="00CF1A85">
      <w:pPr>
        <w:widowControl w:val="0"/>
        <w:shd w:val="clear" w:color="auto" w:fill="FFFFFF"/>
        <w:suppressAutoHyphens/>
        <w:spacing w:after="0" w:line="240" w:lineRule="auto"/>
        <w:ind w:left="2" w:firstLineChars="299" w:firstLine="718"/>
        <w:jc w:val="both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</w:pPr>
      <w:r w:rsidRPr="00CF1A85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t>ПРН 13. Використовувати знання форм взаємодії суб’єктів ринкових відносин для забезпечення діяльності підприємницьких та торговельних структур.</w:t>
      </w:r>
    </w:p>
    <w:p w14:paraId="7D626BF9" w14:textId="77777777" w:rsidR="00CF1A85" w:rsidRPr="00CF1A85" w:rsidRDefault="00CF1A85" w:rsidP="00CF1A85">
      <w:pPr>
        <w:widowControl w:val="0"/>
        <w:shd w:val="clear" w:color="auto" w:fill="FFFFFF"/>
        <w:suppressAutoHyphens/>
        <w:spacing w:after="0" w:line="240" w:lineRule="auto"/>
        <w:ind w:left="2" w:firstLineChars="299" w:firstLine="718"/>
        <w:jc w:val="both"/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</w:pPr>
      <w:r w:rsidRPr="00CF1A85">
        <w:rPr>
          <w:rFonts w:ascii="Times New Roman" w:eastAsia="Times New Roman" w:hAnsi="Times New Roman"/>
          <w:color w:val="000000"/>
          <w:position w:val="-1"/>
          <w:sz w:val="24"/>
          <w:szCs w:val="24"/>
          <w:lang w:eastAsia="uk-UA" w:bidi="uk-UA"/>
        </w:rPr>
        <w:t>ПРН 17. Вирішувати професійні завдання з організації діяльності підприємницьких та торговельних структур і розв’язувати проблеми у кризових ситуаціях з урахуванням зовнішніх та внутрішніх впливів.</w:t>
      </w:r>
    </w:p>
    <w:p w14:paraId="1D32127E" w14:textId="77777777" w:rsidR="00CF1A85" w:rsidRPr="003F2B9C" w:rsidRDefault="00CF1A85" w:rsidP="00CF1A85">
      <w:pPr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14426F24" w14:textId="77777777" w:rsidR="00D71B65" w:rsidRPr="008B0275" w:rsidRDefault="00D71B65" w:rsidP="00D71B65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8B0275">
        <w:rPr>
          <w:rFonts w:ascii="Times New Roman" w:hAnsi="Times New Roman"/>
          <w:b/>
          <w:sz w:val="24"/>
          <w:szCs w:val="24"/>
        </w:rPr>
        <w:t>Опис навчальної дисципліни</w:t>
      </w:r>
    </w:p>
    <w:p w14:paraId="53AE7884" w14:textId="77777777" w:rsidR="00D71B65" w:rsidRPr="008B0275" w:rsidRDefault="00D71B65" w:rsidP="00D71B65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75241E2" w14:textId="77777777" w:rsidR="00D71B65" w:rsidRPr="008B0275" w:rsidRDefault="00D71B65" w:rsidP="00D71B65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8B0275">
        <w:rPr>
          <w:rFonts w:ascii="Times New Roman" w:hAnsi="Times New Roman"/>
          <w:b/>
          <w:sz w:val="24"/>
          <w:szCs w:val="24"/>
        </w:rPr>
        <w:t>Загальна інформація</w:t>
      </w:r>
    </w:p>
    <w:p w14:paraId="59B66473" w14:textId="77777777" w:rsidR="00D71B65" w:rsidRPr="008B0275" w:rsidRDefault="00D71B65" w:rsidP="00D71B65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53"/>
        <w:gridCol w:w="625"/>
        <w:gridCol w:w="1189"/>
        <w:gridCol w:w="992"/>
        <w:gridCol w:w="567"/>
        <w:gridCol w:w="567"/>
        <w:gridCol w:w="567"/>
        <w:gridCol w:w="567"/>
        <w:gridCol w:w="572"/>
        <w:gridCol w:w="630"/>
        <w:gridCol w:w="1265"/>
      </w:tblGrid>
      <w:tr w:rsidR="00D71B65" w:rsidRPr="008B0275" w14:paraId="59B95493" w14:textId="77777777" w:rsidTr="008B0275">
        <w:trPr>
          <w:trHeight w:val="290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87874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Форма навчання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271CA77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Рік підготовки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2710649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Семестр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AC3D5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Кількість</w:t>
            </w:r>
          </w:p>
        </w:tc>
        <w:tc>
          <w:tcPr>
            <w:tcW w:w="3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7ADC1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Кількість годин</w:t>
            </w: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19AC2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 xml:space="preserve">Вид </w:t>
            </w:r>
            <w:proofErr w:type="spellStart"/>
            <w:r w:rsidRPr="008B0275">
              <w:rPr>
                <w:rFonts w:ascii="Times New Roman" w:hAnsi="Times New Roman"/>
                <w:b/>
              </w:rPr>
              <w:t>підсумко</w:t>
            </w:r>
            <w:proofErr w:type="spellEnd"/>
          </w:p>
          <w:p w14:paraId="40BACF8E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B0275">
              <w:rPr>
                <w:rFonts w:ascii="Times New Roman" w:hAnsi="Times New Roman"/>
                <w:b/>
              </w:rPr>
              <w:t>вого</w:t>
            </w:r>
            <w:proofErr w:type="spellEnd"/>
            <w:r w:rsidRPr="008B0275">
              <w:rPr>
                <w:rFonts w:ascii="Times New Roman" w:hAnsi="Times New Roman"/>
                <w:b/>
              </w:rPr>
              <w:t xml:space="preserve"> контролю</w:t>
            </w:r>
          </w:p>
        </w:tc>
      </w:tr>
      <w:tr w:rsidR="00D71B65" w:rsidRPr="008B0275" w14:paraId="315CDDC3" w14:textId="77777777" w:rsidTr="008B0275">
        <w:trPr>
          <w:cantSplit/>
          <w:trHeight w:val="1424"/>
          <w:jc w:val="center"/>
        </w:trPr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E6B03" w14:textId="77777777" w:rsidR="00D71B65" w:rsidRPr="008B0275" w:rsidRDefault="00D71B65" w:rsidP="00AE4EE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C233D" w14:textId="77777777" w:rsidR="00D71B65" w:rsidRPr="008B0275" w:rsidRDefault="00D71B65" w:rsidP="00AE4EE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AA23" w14:textId="77777777" w:rsidR="00D71B65" w:rsidRPr="008B0275" w:rsidRDefault="00D71B65" w:rsidP="00AE4EE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BC56C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кредитів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1AFBB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годин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24F5733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лекції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8D11732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практичні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873A091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семінарські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6E3DEDA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лабораторні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EE9148E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самостійна робота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EC670BC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індивідуальні завдання</w:t>
            </w: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E4E5" w14:textId="77777777" w:rsidR="00D71B65" w:rsidRPr="008B0275" w:rsidRDefault="00D71B65" w:rsidP="00AE4EE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D71B65" w:rsidRPr="008B0275" w14:paraId="6CFA0AB3" w14:textId="77777777" w:rsidTr="008B0275">
        <w:trPr>
          <w:trHeight w:val="239"/>
          <w:jc w:val="center"/>
        </w:trPr>
        <w:tc>
          <w:tcPr>
            <w:tcW w:w="981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460FF" w14:textId="227ADF9C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  <w:b/>
              </w:rPr>
              <w:t xml:space="preserve">Спеціальність </w:t>
            </w:r>
            <w:r w:rsidR="008B0275" w:rsidRPr="008B0275">
              <w:rPr>
                <w:rFonts w:ascii="Times New Roman" w:hAnsi="Times New Roman"/>
                <w:b/>
                <w:bCs/>
                <w:kern w:val="24"/>
                <w:lang w:val="en-US"/>
              </w:rPr>
              <w:t>D</w:t>
            </w:r>
            <w:r w:rsidR="008B0275" w:rsidRPr="001F4BC2">
              <w:rPr>
                <w:rFonts w:ascii="Times New Roman" w:hAnsi="Times New Roman"/>
                <w:b/>
                <w:bCs/>
                <w:kern w:val="24"/>
                <w:lang w:val="ru-RU"/>
              </w:rPr>
              <w:t xml:space="preserve">3 </w:t>
            </w:r>
            <w:r w:rsidR="008B0275" w:rsidRPr="008B0275">
              <w:rPr>
                <w:rFonts w:ascii="Times New Roman" w:hAnsi="Times New Roman"/>
                <w:b/>
                <w:bCs/>
                <w:kern w:val="24"/>
              </w:rPr>
              <w:t>Менеджмент</w:t>
            </w:r>
            <w:r w:rsidR="001F4BC2">
              <w:rPr>
                <w:rFonts w:ascii="Times New Roman" w:hAnsi="Times New Roman"/>
                <w:b/>
                <w:bCs/>
                <w:kern w:val="24"/>
              </w:rPr>
              <w:t>, ОПП Підприємництво та управління бізнесом</w:t>
            </w:r>
          </w:p>
        </w:tc>
      </w:tr>
      <w:tr w:rsidR="00D71B65" w:rsidRPr="008B0275" w14:paraId="2B45F0C7" w14:textId="77777777" w:rsidTr="008B0275">
        <w:trPr>
          <w:trHeight w:val="130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95CBA" w14:textId="77777777" w:rsidR="00D71B65" w:rsidRPr="008B0275" w:rsidRDefault="00D71B65" w:rsidP="00AE4E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>Денна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73464" w14:textId="4090472A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1E4F4" w14:textId="76894883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92B98" w14:textId="161623A4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66F2" w14:textId="4539883A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C2E27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358A5" w14:textId="0BA71490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CA0E8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5E4DC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99A12" w14:textId="4B225AF4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88FB0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-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D2308" w14:textId="6CD89F6F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залік</w:t>
            </w:r>
          </w:p>
        </w:tc>
      </w:tr>
      <w:tr w:rsidR="00D71B65" w:rsidRPr="008B0275" w14:paraId="73F584CA" w14:textId="77777777" w:rsidTr="008B0275">
        <w:trPr>
          <w:trHeight w:val="80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2DA56" w14:textId="77777777" w:rsidR="00D71B65" w:rsidRPr="008B0275" w:rsidRDefault="00D71B65" w:rsidP="00AE4EE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0275">
              <w:rPr>
                <w:rFonts w:ascii="Times New Roman" w:hAnsi="Times New Roman"/>
                <w:b/>
              </w:rPr>
              <w:t xml:space="preserve">Заочна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ED920" w14:textId="41159B9F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9032" w14:textId="74FFF435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49379" w14:textId="6A6218E0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A6379" w14:textId="721AEEE8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6DC9E" w14:textId="5F04223D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A7410" w14:textId="3F63B824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35B68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69D90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79606" w14:textId="497F854B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82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32FA3" w14:textId="77777777" w:rsidR="00D71B65" w:rsidRPr="008B0275" w:rsidRDefault="00D71B6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-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73052" w14:textId="6EEE22B6" w:rsidR="00D71B65" w:rsidRPr="008B0275" w:rsidRDefault="002D4395" w:rsidP="00AE4E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0275">
              <w:rPr>
                <w:rFonts w:ascii="Times New Roman" w:hAnsi="Times New Roman"/>
              </w:rPr>
              <w:t>залік</w:t>
            </w:r>
          </w:p>
        </w:tc>
      </w:tr>
    </w:tbl>
    <w:p w14:paraId="2CF432C5" w14:textId="77777777" w:rsidR="00A511C5" w:rsidRDefault="00A511C5" w:rsidP="00AB4B4D">
      <w:pPr>
        <w:spacing w:after="160" w:line="25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</w:rPr>
      </w:pPr>
    </w:p>
    <w:p w14:paraId="2F4C6CEF" w14:textId="77777777" w:rsidR="00D71B65" w:rsidRPr="008B0275" w:rsidRDefault="00AB4B4D" w:rsidP="00AB4B4D">
      <w:pPr>
        <w:spacing w:after="160" w:line="256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 w:rsidRPr="008B0275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Структура змісту навчальної дисципліни</w:t>
      </w:r>
    </w:p>
    <w:tbl>
      <w:tblPr>
        <w:tblW w:w="530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8"/>
        <w:gridCol w:w="891"/>
        <w:gridCol w:w="456"/>
        <w:gridCol w:w="456"/>
        <w:gridCol w:w="565"/>
        <w:gridCol w:w="534"/>
        <w:gridCol w:w="563"/>
        <w:gridCol w:w="891"/>
        <w:gridCol w:w="336"/>
        <w:gridCol w:w="345"/>
        <w:gridCol w:w="565"/>
        <w:gridCol w:w="534"/>
        <w:gridCol w:w="563"/>
      </w:tblGrid>
      <w:tr w:rsidR="0076546F" w:rsidRPr="008B0275" w14:paraId="49761D94" w14:textId="77777777" w:rsidTr="00A511C5">
        <w:trPr>
          <w:cantSplit/>
          <w:trHeight w:val="217"/>
        </w:trPr>
        <w:tc>
          <w:tcPr>
            <w:tcW w:w="18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BDD99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11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10914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Кількість годин</w:t>
            </w:r>
          </w:p>
        </w:tc>
      </w:tr>
      <w:tr w:rsidR="0076546F" w:rsidRPr="008B0275" w14:paraId="4A59DC28" w14:textId="77777777" w:rsidTr="00181592">
        <w:trPr>
          <w:cantSplit/>
          <w:trHeight w:val="2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9A463" w14:textId="77777777" w:rsidR="0076546F" w:rsidRPr="008B027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439D7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денна форма</w:t>
            </w:r>
          </w:p>
        </w:tc>
        <w:tc>
          <w:tcPr>
            <w:tcW w:w="15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B8B6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заочна форма</w:t>
            </w:r>
          </w:p>
        </w:tc>
      </w:tr>
      <w:tr w:rsidR="0076546F" w:rsidRPr="008B0275" w14:paraId="3DE27646" w14:textId="77777777" w:rsidTr="00181592">
        <w:trPr>
          <w:cantSplit/>
          <w:trHeight w:val="2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FD3A7" w14:textId="77777777" w:rsidR="0076546F" w:rsidRPr="008B027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7A7CE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усього</w:t>
            </w:r>
          </w:p>
        </w:tc>
        <w:tc>
          <w:tcPr>
            <w:tcW w:w="12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D4050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у тому числі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8F28F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усього</w:t>
            </w:r>
          </w:p>
        </w:tc>
        <w:tc>
          <w:tcPr>
            <w:tcW w:w="11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E4C4F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у тому числі</w:t>
            </w:r>
          </w:p>
        </w:tc>
      </w:tr>
      <w:tr w:rsidR="0076546F" w:rsidRPr="008B0275" w14:paraId="7F72B0D1" w14:textId="77777777" w:rsidTr="00181592">
        <w:trPr>
          <w:cantSplit/>
          <w:trHeight w:val="2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033C5" w14:textId="77777777" w:rsidR="0076546F" w:rsidRPr="008B027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EEC53" w14:textId="77777777" w:rsidR="0076546F" w:rsidRPr="008B027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D0B3D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4E9E4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DBBA6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4B7C2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A490B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8B027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11459" w14:textId="77777777" w:rsidR="0076546F" w:rsidRPr="008B0275" w:rsidRDefault="0076546F" w:rsidP="003464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65CCC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2B601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D3189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22145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3F5D" w14:textId="77777777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spellEnd"/>
            <w:r w:rsidRPr="008B027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6546F" w:rsidRPr="008B0275" w14:paraId="1B176087" w14:textId="77777777" w:rsidTr="003464DD">
        <w:trPr>
          <w:cantSplit/>
          <w:trHeight w:val="20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6408D" w14:textId="2C8B56EA" w:rsidR="0076546F" w:rsidRPr="008B0275" w:rsidRDefault="0076546F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0275">
              <w:rPr>
                <w:rFonts w:ascii="Times New Roman" w:hAnsi="Times New Roman"/>
                <w:b/>
                <w:bCs/>
                <w:sz w:val="24"/>
                <w:szCs w:val="24"/>
              </w:rPr>
              <w:t>Змістовий модуль 1</w:t>
            </w:r>
            <w:r w:rsidRPr="008B027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2D4395" w:rsidRPr="008B02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Теоретико-методологічні основи конфліктології</w:t>
            </w:r>
          </w:p>
        </w:tc>
      </w:tr>
      <w:tr w:rsidR="00A511C5" w:rsidRPr="008B0275" w14:paraId="22519E38" w14:textId="77777777" w:rsidTr="00181592">
        <w:trPr>
          <w:trHeight w:val="55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DEE5E5" w14:textId="000D30DF" w:rsidR="00A511C5" w:rsidRPr="008B0275" w:rsidRDefault="00A511C5" w:rsidP="00A511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 xml:space="preserve">Тема 1. </w:t>
            </w:r>
            <w:r w:rsidR="002D4395" w:rsidRPr="008B0275">
              <w:rPr>
                <w:rFonts w:ascii="Times New Roman" w:hAnsi="Times New Roman"/>
                <w:sz w:val="24"/>
                <w:szCs w:val="24"/>
              </w:rPr>
              <w:t>Розвиток конфліктології як науки і навчальної дисципліни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66DA4" w14:textId="77777777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F256" w14:textId="5F090B9E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5AB33" w14:textId="1945DF8E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BB31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AFD6C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0208" w14:textId="1763C4D4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FE47D" w14:textId="3E543E2A" w:rsidR="00A511C5" w:rsidRPr="008B0275" w:rsidRDefault="00181592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D8BB8" w14:textId="75BF5A3D" w:rsidR="00A511C5" w:rsidRPr="008B0275" w:rsidRDefault="00EE09A6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D26F" w14:textId="0B7F7D46" w:rsidR="00A511C5" w:rsidRPr="008B0275" w:rsidRDefault="00181592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6B5D5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A6720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2F9AF" w14:textId="38E5B649" w:rsidR="00A511C5" w:rsidRPr="008B0275" w:rsidRDefault="00181592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511C5" w:rsidRPr="008B0275" w14:paraId="25EEF7C6" w14:textId="77777777" w:rsidTr="00181592">
        <w:trPr>
          <w:trHeight w:val="43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2F968C" w14:textId="41CA1F7B" w:rsidR="00A511C5" w:rsidRPr="008B027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r w:rsidR="002D4395" w:rsidRPr="008B0275">
              <w:rPr>
                <w:rFonts w:ascii="Times New Roman" w:hAnsi="Times New Roman"/>
                <w:sz w:val="24"/>
                <w:szCs w:val="24"/>
              </w:rPr>
              <w:t>Природа конфліктів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F4849" w14:textId="4BB253AD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  <w:r w:rsidR="00EE09A6" w:rsidRPr="008B02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E0AD" w14:textId="0B8F7345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C239E" w14:textId="289E1AFC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F24E9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E78C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AA4B9" w14:textId="6982BF39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3642" w14:textId="2A3D28F9" w:rsidR="00A511C5" w:rsidRPr="008B0275" w:rsidRDefault="00181592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44EC7" w14:textId="48F5BB77" w:rsidR="00A511C5" w:rsidRPr="008B0275" w:rsidRDefault="00EE09A6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F091A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CF800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2CB66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F91F" w14:textId="08582464" w:rsidR="00A511C5" w:rsidRPr="008B0275" w:rsidRDefault="00181592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511C5" w:rsidRPr="008B0275" w14:paraId="32D2C445" w14:textId="77777777" w:rsidTr="00181592">
        <w:trPr>
          <w:trHeight w:val="346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A434C7" w14:textId="6C6794A5" w:rsidR="00A511C5" w:rsidRPr="008B0275" w:rsidRDefault="00A511C5" w:rsidP="00A511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 xml:space="preserve">Тема 3. </w:t>
            </w:r>
            <w:r w:rsidR="002D4395" w:rsidRPr="008B0275">
              <w:rPr>
                <w:rFonts w:ascii="Times New Roman" w:hAnsi="Times New Roman"/>
                <w:sz w:val="24"/>
                <w:szCs w:val="24"/>
              </w:rPr>
              <w:t>Динаміка конфлікт</w:t>
            </w:r>
            <w:r w:rsidR="00200260" w:rsidRPr="008B027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9ABEE" w14:textId="5341806D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  <w:r w:rsidR="00EE09A6"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AA0B" w14:textId="68E21138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4702" w14:textId="547E0B90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5D77D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C65B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E5E3C" w14:textId="57EECF1D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20116" w14:textId="474ED70C" w:rsidR="00A511C5" w:rsidRPr="008B0275" w:rsidRDefault="00181592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61F0" w14:textId="77777777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A0FD3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DF11D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7A8BE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17E9B" w14:textId="6C0FAF91" w:rsidR="00A511C5" w:rsidRPr="008B0275" w:rsidRDefault="00181592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511C5" w:rsidRPr="008B0275" w14:paraId="2839930D" w14:textId="77777777" w:rsidTr="00181592">
        <w:trPr>
          <w:trHeight w:val="42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05B3D" w14:textId="4131D6A2" w:rsidR="00A511C5" w:rsidRPr="008B0275" w:rsidRDefault="00A511C5" w:rsidP="0020026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 xml:space="preserve">Тема 4. </w:t>
            </w:r>
            <w:r w:rsidR="00200260" w:rsidRPr="008B0275">
              <w:rPr>
                <w:rFonts w:ascii="Times New Roman" w:hAnsi="Times New Roman"/>
                <w:sz w:val="24"/>
                <w:szCs w:val="24"/>
              </w:rPr>
              <w:t xml:space="preserve">Першопричини міжособистісних, </w:t>
            </w:r>
            <w:proofErr w:type="spellStart"/>
            <w:r w:rsidR="00200260" w:rsidRPr="008B0275">
              <w:rPr>
                <w:rFonts w:ascii="Times New Roman" w:hAnsi="Times New Roman"/>
                <w:sz w:val="24"/>
                <w:szCs w:val="24"/>
              </w:rPr>
              <w:t>внутрішньоособистих</w:t>
            </w:r>
            <w:proofErr w:type="spellEnd"/>
            <w:r w:rsidR="00200260" w:rsidRPr="008B0275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="00200260" w:rsidRPr="008B0275">
              <w:rPr>
                <w:rFonts w:ascii="Times New Roman" w:hAnsi="Times New Roman"/>
                <w:sz w:val="24"/>
                <w:szCs w:val="24"/>
              </w:rPr>
              <w:t>внутрішньогрупових</w:t>
            </w:r>
            <w:proofErr w:type="spellEnd"/>
            <w:r w:rsidR="00200260" w:rsidRPr="008B0275">
              <w:rPr>
                <w:rFonts w:ascii="Times New Roman" w:hAnsi="Times New Roman"/>
                <w:sz w:val="24"/>
                <w:szCs w:val="24"/>
              </w:rPr>
              <w:t xml:space="preserve"> конфліктів та їх перешкоди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91AA3" w14:textId="04B04114" w:rsidR="00A511C5" w:rsidRPr="008B0275" w:rsidRDefault="00A511C5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  <w:r w:rsidR="00EE09A6"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FB322" w14:textId="2440E6C6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809F9" w14:textId="028E813D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38182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C08DB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C8EFB" w14:textId="7F8C6A77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5E95B" w14:textId="3902784D" w:rsidR="00A511C5" w:rsidRPr="008B0275" w:rsidRDefault="00181592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2E69" w14:textId="16258DE3" w:rsidR="00A511C5" w:rsidRPr="008B0275" w:rsidRDefault="00EE09A6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F50C7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ACBF1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EBABD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EA480" w14:textId="30CF3574" w:rsidR="00A511C5" w:rsidRPr="008B0275" w:rsidRDefault="00181592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511C5" w:rsidRPr="008B0275" w14:paraId="1308F606" w14:textId="77777777" w:rsidTr="00181592">
        <w:trPr>
          <w:trHeight w:val="43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CC81F" w14:textId="77777777" w:rsidR="00A511C5" w:rsidRPr="008B0275" w:rsidRDefault="00A511C5" w:rsidP="00A511C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0275">
              <w:rPr>
                <w:rFonts w:ascii="Times New Roman" w:hAnsi="Times New Roman"/>
                <w:bCs/>
                <w:sz w:val="24"/>
                <w:szCs w:val="24"/>
              </w:rPr>
              <w:t>Разом за змістовим модулем 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6393B" w14:textId="0ADF02CD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82D2" w14:textId="65EF4A39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D8BD3" w14:textId="102ABA18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202E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485F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23F2E" w14:textId="702D5D5E" w:rsidR="00A511C5" w:rsidRPr="008B0275" w:rsidRDefault="00200260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E89F2" w14:textId="24F36107" w:rsidR="00A511C5" w:rsidRPr="008B0275" w:rsidRDefault="00EE09A6" w:rsidP="00A511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F8A1" w14:textId="0984FF37" w:rsidR="00A511C5" w:rsidRPr="008B0275" w:rsidRDefault="00EE09A6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3D7D" w14:textId="34F5ACB7" w:rsidR="00A511C5" w:rsidRPr="008B0275" w:rsidRDefault="00181592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4A7C6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515B8" w14:textId="77777777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F15ED" w14:textId="35412007" w:rsidR="00A511C5" w:rsidRPr="008B0275" w:rsidRDefault="00181592" w:rsidP="00A51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A511C5" w:rsidRPr="008B0275" w14:paraId="0E70AE53" w14:textId="77777777" w:rsidTr="003464DD">
        <w:trPr>
          <w:cantSplit/>
          <w:trHeight w:val="20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2FE3F" w14:textId="7B3E5014" w:rsidR="00A511C5" w:rsidRPr="008B0275" w:rsidRDefault="00A511C5" w:rsidP="00A511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B0275">
              <w:rPr>
                <w:rFonts w:ascii="Times New Roman" w:hAnsi="Times New Roman"/>
                <w:b/>
                <w:bCs/>
                <w:sz w:val="24"/>
                <w:szCs w:val="24"/>
              </w:rPr>
              <w:t>Змістовий модуль 2</w:t>
            </w:r>
            <w:r w:rsidRPr="008B027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200260" w:rsidRPr="008B0275">
              <w:rPr>
                <w:rFonts w:ascii="Times New Roman" w:hAnsi="Times New Roman"/>
                <w:b/>
                <w:sz w:val="24"/>
                <w:szCs w:val="24"/>
              </w:rPr>
              <w:t>Управління конфліктами</w:t>
            </w:r>
          </w:p>
        </w:tc>
      </w:tr>
      <w:tr w:rsidR="00181592" w:rsidRPr="008B0275" w14:paraId="062DF0DC" w14:textId="77777777" w:rsidTr="00181592">
        <w:trPr>
          <w:trHeight w:val="437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DC6E29" w14:textId="405D50E3" w:rsidR="00181592" w:rsidRPr="008B0275" w:rsidRDefault="00181592" w:rsidP="001815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Тема 5.</w:t>
            </w:r>
            <w:r w:rsidRPr="008B027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Методи і форми керування конфліктами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E3BA" w14:textId="341AF184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F1F54" w14:textId="228176A9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19B4D" w14:textId="5BB1FF9E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C53F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C76B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434A" w14:textId="49BBE21C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4B8A" w14:textId="52545CFE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5EF49" w14:textId="39C10625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98AA1" w14:textId="0E8D1542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027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8046C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9D72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AF2B6" w14:textId="7E52E894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81592" w:rsidRPr="008B0275" w14:paraId="21162C24" w14:textId="77777777" w:rsidTr="00181592">
        <w:trPr>
          <w:trHeight w:val="42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7DD900" w14:textId="1A7904B6" w:rsidR="00181592" w:rsidRPr="008B0275" w:rsidRDefault="00181592" w:rsidP="001815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Тема 6.</w:t>
            </w:r>
            <w:r w:rsidRPr="008B027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Технологія попередження та профілактика конфліктів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AADDE" w14:textId="08B034DD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E175" w14:textId="56A84283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22E1B" w14:textId="100C8DEF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8B2A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9D6F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65044" w14:textId="47DE2F01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093B" w14:textId="1B6BC899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160C" w14:textId="3D159AA0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027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F7644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8F979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790F0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03C4D" w14:textId="4DB1682E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81592" w:rsidRPr="008B0275" w14:paraId="3D859D9F" w14:textId="77777777" w:rsidTr="00181592">
        <w:trPr>
          <w:trHeight w:val="42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A83692" w14:textId="0DDA3FCB" w:rsidR="00181592" w:rsidRPr="008B0275" w:rsidRDefault="00181592" w:rsidP="001815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 xml:space="preserve">Тема 7. Управлінська діяльність і </w:t>
            </w:r>
            <w:proofErr w:type="spellStart"/>
            <w:r w:rsidRPr="008B0275">
              <w:rPr>
                <w:rFonts w:ascii="Times New Roman" w:hAnsi="Times New Roman"/>
                <w:sz w:val="24"/>
                <w:szCs w:val="24"/>
              </w:rPr>
              <w:t>конфліктогени</w:t>
            </w:r>
            <w:proofErr w:type="spellEnd"/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2628B" w14:textId="6AE8C8F1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B50BA" w14:textId="4CADC458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CE6E" w14:textId="4152387D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2A27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EBFD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3303D" w14:textId="31BE033E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E5A39" w14:textId="0E5E09F7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7E9D0" w14:textId="00D9B629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1B7BC" w14:textId="25091FF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2AC11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00348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ACBB5" w14:textId="14F7A190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81592" w:rsidRPr="008B0275" w14:paraId="63E83F0E" w14:textId="77777777" w:rsidTr="00181592">
        <w:trPr>
          <w:trHeight w:val="238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FC9F73" w14:textId="55F415E6" w:rsidR="00181592" w:rsidRPr="008B0275" w:rsidRDefault="00181592" w:rsidP="0018159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Тема 8.</w:t>
            </w:r>
            <w:r w:rsidRPr="008B027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Переговори і </w:t>
            </w:r>
            <w:proofErr w:type="spellStart"/>
            <w:r w:rsidRPr="008B027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прсередництво</w:t>
            </w:r>
            <w:proofErr w:type="spellEnd"/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CB93" w14:textId="7F71AA67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CD93" w14:textId="0A4DE90F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64DF3" w14:textId="69F28929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6368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57A2" w14:textId="77777777" w:rsidR="00181592" w:rsidRPr="008B0275" w:rsidRDefault="00181592" w:rsidP="0018159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CD4D" w14:textId="618F3F1B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5C895" w14:textId="48E7ED81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CCC26" w14:textId="62459F1E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CDB5" w14:textId="503D7F33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74FD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FEC0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DFAB8" w14:textId="73EC3121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181592" w:rsidRPr="008B0275" w14:paraId="05443F8E" w14:textId="77777777" w:rsidTr="00181592">
        <w:trPr>
          <w:trHeight w:val="43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2B11" w14:textId="77777777" w:rsidR="00181592" w:rsidRPr="008B0275" w:rsidRDefault="00181592" w:rsidP="0018159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B0275">
              <w:rPr>
                <w:rFonts w:ascii="Times New Roman" w:hAnsi="Times New Roman"/>
                <w:bCs/>
                <w:sz w:val="24"/>
                <w:szCs w:val="24"/>
              </w:rPr>
              <w:t>Разом за змістовим модулем 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2F5F4" w14:textId="7D480A62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2761F" w14:textId="0B3BCCC1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A4CFE" w14:textId="5231E41D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7BEC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E9CC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40184" w14:textId="77777777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E697" w14:textId="2CDD4B11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0D31" w14:textId="4E3F8432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FDEA6" w14:textId="4FEFAA7E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D7BF1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8AD23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D05D" w14:textId="30F2F123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181592" w:rsidRPr="008B0275" w14:paraId="4DB3B89D" w14:textId="77777777" w:rsidTr="00181592">
        <w:trPr>
          <w:trHeight w:val="43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46CDCE" w14:textId="77777777" w:rsidR="00181592" w:rsidRPr="008B0275" w:rsidRDefault="00181592" w:rsidP="0018159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0275">
              <w:rPr>
                <w:rFonts w:ascii="Times New Roman" w:hAnsi="Times New Roman"/>
                <w:b/>
                <w:bCs/>
                <w:sz w:val="24"/>
                <w:szCs w:val="24"/>
              </w:rPr>
              <w:t>Загальна кількість годин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2198D" w14:textId="5A2200CC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AF52A" w14:textId="77777777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C15E9" w14:textId="2584632F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17AB1" w14:textId="77777777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9344" w14:textId="77777777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A9608" w14:textId="585FA1DF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0275"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9456" w14:textId="0E917172" w:rsidR="00181592" w:rsidRPr="008B0275" w:rsidRDefault="00181592" w:rsidP="0018159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98281" w14:textId="266D1004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071D9" w14:textId="410C2219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C4348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E1CDC" w14:textId="77777777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1FEF" w14:textId="41B56A4D" w:rsidR="00181592" w:rsidRPr="008B0275" w:rsidRDefault="00181592" w:rsidP="00181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27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</w:tbl>
    <w:p w14:paraId="02BE3FFF" w14:textId="77777777" w:rsidR="0076546F" w:rsidRPr="008B0275" w:rsidRDefault="0076546F" w:rsidP="00D71B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7A9CEC2" w14:textId="77777777" w:rsidR="00A511C5" w:rsidRDefault="00A511C5" w:rsidP="00D71B65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86DE05E" w14:textId="1850F912" w:rsidR="00A511C5" w:rsidRPr="004E283E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4" w:name="_Hlk179738900"/>
      <w:r w:rsidRPr="004E283E">
        <w:rPr>
          <w:rFonts w:ascii="Times New Roman" w:hAnsi="Times New Roman"/>
          <w:b/>
          <w:bCs/>
          <w:sz w:val="24"/>
          <w:szCs w:val="24"/>
        </w:rPr>
        <w:t>Тематика лекційних занять з переліком питань</w:t>
      </w:r>
    </w:p>
    <w:p w14:paraId="1A45323E" w14:textId="77777777" w:rsidR="00A511C5" w:rsidRPr="008B0275" w:rsidRDefault="00A511C5" w:rsidP="00A511C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Style w:val="aa"/>
        <w:tblW w:w="10207" w:type="dxa"/>
        <w:tblInd w:w="-289" w:type="dxa"/>
        <w:tblLook w:val="04A0" w:firstRow="1" w:lastRow="0" w:firstColumn="1" w:lastColumn="0" w:noHBand="0" w:noVBand="1"/>
      </w:tblPr>
      <w:tblGrid>
        <w:gridCol w:w="851"/>
        <w:gridCol w:w="8080"/>
        <w:gridCol w:w="1276"/>
      </w:tblGrid>
      <w:tr w:rsidR="00A511C5" w:rsidRPr="008B0275" w14:paraId="64CB69C1" w14:textId="77777777" w:rsidTr="003464DD">
        <w:tc>
          <w:tcPr>
            <w:tcW w:w="851" w:type="dxa"/>
          </w:tcPr>
          <w:p w14:paraId="6BA541EC" w14:textId="77777777" w:rsidR="00A511C5" w:rsidRPr="004E283E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080" w:type="dxa"/>
          </w:tcPr>
          <w:p w14:paraId="3DDEECED" w14:textId="77777777" w:rsidR="00A511C5" w:rsidRPr="004E283E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Назва тем</w:t>
            </w:r>
          </w:p>
        </w:tc>
        <w:tc>
          <w:tcPr>
            <w:tcW w:w="1276" w:type="dxa"/>
          </w:tcPr>
          <w:p w14:paraId="2C34130B" w14:textId="77777777" w:rsidR="00A511C5" w:rsidRPr="004E283E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Кількість годин</w:t>
            </w:r>
          </w:p>
        </w:tc>
      </w:tr>
      <w:tr w:rsidR="00A511C5" w:rsidRPr="008B0275" w14:paraId="55D163A1" w14:textId="77777777" w:rsidTr="003464DD">
        <w:tc>
          <w:tcPr>
            <w:tcW w:w="851" w:type="dxa"/>
          </w:tcPr>
          <w:p w14:paraId="6AA50C5E" w14:textId="77777777" w:rsidR="00A511C5" w:rsidRPr="004E283E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bottom"/>
          </w:tcPr>
          <w:p w14:paraId="59E2ABDC" w14:textId="77777777" w:rsidR="00181592" w:rsidRPr="004E283E" w:rsidRDefault="00181592" w:rsidP="00181592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Тема 1. </w:t>
            </w: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Розвиток конфліктології як науки і навчальної дисциплін</w:t>
            </w:r>
          </w:p>
          <w:p w14:paraId="67E7EE23" w14:textId="77777777" w:rsidR="00181592" w:rsidRPr="004E283E" w:rsidRDefault="00181592" w:rsidP="00181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1. Предмет, метод, структура конфліктології. Взаємозв’язок конфліктології з іншими науками.</w:t>
            </w:r>
          </w:p>
          <w:p w14:paraId="47A79F0A" w14:textId="77777777" w:rsidR="00181592" w:rsidRPr="004E283E" w:rsidRDefault="00181592" w:rsidP="00181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 xml:space="preserve">2. Основні принципи і методи конфліктології. </w:t>
            </w:r>
            <w:r w:rsidRPr="004E283E">
              <w:rPr>
                <w:rFonts w:ascii="Times New Roman" w:hAnsi="Times New Roman"/>
                <w:bCs/>
                <w:iCs/>
                <w:color w:val="231F20"/>
                <w:sz w:val="24"/>
                <w:szCs w:val="24"/>
              </w:rPr>
              <w:t xml:space="preserve">Вимоги до методів </w:t>
            </w:r>
            <w:proofErr w:type="spellStart"/>
            <w:r w:rsidRPr="004E283E">
              <w:rPr>
                <w:rFonts w:ascii="Times New Roman" w:hAnsi="Times New Roman"/>
                <w:bCs/>
                <w:iCs/>
                <w:color w:val="231F20"/>
                <w:sz w:val="24"/>
                <w:szCs w:val="24"/>
              </w:rPr>
              <w:t>конфліктологічного</w:t>
            </w:r>
            <w:proofErr w:type="spellEnd"/>
            <w:r w:rsidRPr="004E283E">
              <w:rPr>
                <w:rFonts w:ascii="Times New Roman" w:hAnsi="Times New Roman"/>
                <w:bCs/>
                <w:iCs/>
                <w:color w:val="231F20"/>
                <w:sz w:val="24"/>
                <w:szCs w:val="24"/>
              </w:rPr>
              <w:t xml:space="preserve"> дослідження.</w:t>
            </w:r>
          </w:p>
          <w:p w14:paraId="048D12CF" w14:textId="77777777" w:rsidR="00181592" w:rsidRPr="004E283E" w:rsidRDefault="00181592" w:rsidP="00181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3. Функції конфліктології в суспільстві.</w:t>
            </w:r>
          </w:p>
          <w:p w14:paraId="33175050" w14:textId="77777777" w:rsidR="00181592" w:rsidRPr="004E283E" w:rsidRDefault="00181592" w:rsidP="00181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4. Встановлення конфліктології як самостійної науки в структурі соціально-гуманітарних знань.</w:t>
            </w:r>
          </w:p>
          <w:p w14:paraId="05783B14" w14:textId="2070E0FC" w:rsidR="00A511C5" w:rsidRPr="004E283E" w:rsidRDefault="00181592" w:rsidP="00181592">
            <w:pPr>
              <w:widowControl w:val="0"/>
              <w:tabs>
                <w:tab w:val="left" w:pos="993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4E283E">
              <w:rPr>
                <w:rFonts w:ascii="Times New Roman" w:hAnsi="Times New Roman"/>
                <w:bCs/>
                <w:color w:val="231F20"/>
                <w:sz w:val="24"/>
                <w:szCs w:val="24"/>
              </w:rPr>
              <w:t>Становлення конфліктології як науки в Україні та її розвиток на сучасному етапі.</w:t>
            </w:r>
          </w:p>
        </w:tc>
        <w:tc>
          <w:tcPr>
            <w:tcW w:w="1276" w:type="dxa"/>
            <w:vAlign w:val="center"/>
          </w:tcPr>
          <w:p w14:paraId="707F118E" w14:textId="015383A3" w:rsidR="00A511C5" w:rsidRPr="004E283E" w:rsidRDefault="008B0275" w:rsidP="003464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3</w:t>
            </w:r>
            <w:r w:rsidR="004E283E" w:rsidRPr="004E283E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</w:tr>
      <w:tr w:rsidR="008B0275" w:rsidRPr="008B0275" w14:paraId="6AD5DB7F" w14:textId="77777777" w:rsidTr="005E49A0">
        <w:tc>
          <w:tcPr>
            <w:tcW w:w="851" w:type="dxa"/>
          </w:tcPr>
          <w:p w14:paraId="5CE7F8D2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14:paraId="41C75CA4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2. Природа конфліктів</w:t>
            </w:r>
          </w:p>
          <w:p w14:paraId="1839D90C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Конфлікт як вид соціальної взаємодії та форма матеріалізації протиріч. Структурна модель конфлікту.</w:t>
            </w:r>
          </w:p>
          <w:p w14:paraId="7E485030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Необхідні та достатні умови виникнення конфлікту.</w:t>
            </w:r>
          </w:p>
          <w:p w14:paraId="37392F6F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Причини виникнення та наслідки конфліктів.</w:t>
            </w:r>
          </w:p>
          <w:p w14:paraId="27DD81AE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Основні види класифікації конфліктів.</w:t>
            </w:r>
          </w:p>
          <w:p w14:paraId="585A327D" w14:textId="77C4A735" w:rsidR="008B0275" w:rsidRPr="004E283E" w:rsidRDefault="008B0275" w:rsidP="008B0275">
            <w:pPr>
              <w:widowControl w:val="0"/>
              <w:tabs>
                <w:tab w:val="left" w:pos="317"/>
                <w:tab w:val="left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Межі та функції конфліктів.</w:t>
            </w:r>
          </w:p>
        </w:tc>
        <w:tc>
          <w:tcPr>
            <w:tcW w:w="1276" w:type="dxa"/>
            <w:vAlign w:val="center"/>
          </w:tcPr>
          <w:p w14:paraId="174FC8C5" w14:textId="5126E117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</w:t>
            </w:r>
            <w:r w:rsidR="004E283E" w:rsidRPr="004E283E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</w:tr>
      <w:tr w:rsidR="008B0275" w:rsidRPr="008B0275" w14:paraId="7C3A19DD" w14:textId="77777777" w:rsidTr="00907C6C">
        <w:tc>
          <w:tcPr>
            <w:tcW w:w="851" w:type="dxa"/>
          </w:tcPr>
          <w:p w14:paraId="29527E3D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14:paraId="0DCFC2EC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3. Динаміка конфлікту</w:t>
            </w:r>
          </w:p>
          <w:p w14:paraId="7675806B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Поняття конфліктної ситуації, етапи визрівання конфліктної ситуації.</w:t>
            </w:r>
          </w:p>
          <w:p w14:paraId="14CC7AEA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Основні періоди і етапи розвитку конфлікту.</w:t>
            </w:r>
          </w:p>
          <w:p w14:paraId="0394282C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Ескалація конфлікту.</w:t>
            </w:r>
          </w:p>
          <w:p w14:paraId="65D5C632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Економічний конфлікт.</w:t>
            </w:r>
          </w:p>
          <w:p w14:paraId="5F61639B" w14:textId="55215E6E" w:rsidR="008B0275" w:rsidRPr="004E283E" w:rsidRDefault="008B0275" w:rsidP="008B0275">
            <w:pPr>
              <w:widowControl w:val="0"/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Поводження людей у конфліктах.</w:t>
            </w:r>
          </w:p>
        </w:tc>
        <w:tc>
          <w:tcPr>
            <w:tcW w:w="1276" w:type="dxa"/>
            <w:vAlign w:val="center"/>
          </w:tcPr>
          <w:p w14:paraId="363722AD" w14:textId="6A6437E0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B0275" w:rsidRPr="008B0275" w14:paraId="0166C847" w14:textId="77777777" w:rsidTr="00907C6C">
        <w:tc>
          <w:tcPr>
            <w:tcW w:w="851" w:type="dxa"/>
          </w:tcPr>
          <w:p w14:paraId="5BFF3D60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14:paraId="7C307BDF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 4. Першопричини міжособистісних, </w:t>
            </w:r>
            <w:proofErr w:type="spellStart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внутрішньоособистих</w:t>
            </w:r>
            <w:proofErr w:type="spellEnd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внутрішньогрупових</w:t>
            </w:r>
            <w:proofErr w:type="spellEnd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конфліктів та їх перешкоди</w:t>
            </w:r>
          </w:p>
          <w:p w14:paraId="6B0D1903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1.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Внутрішньоособисті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708583CB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2.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Міжособисті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4D1DFEC0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3. Концепція Георга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Зіммеля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про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внутрішньогрупові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12C2FD45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4.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Міжгрупові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1C9EF6C0" w14:textId="5D7AFAA9" w:rsidR="008B0275" w:rsidRPr="004E283E" w:rsidRDefault="008B0275" w:rsidP="004E283E">
            <w:pPr>
              <w:tabs>
                <w:tab w:val="left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Психологія конфлікту.</w:t>
            </w:r>
          </w:p>
        </w:tc>
        <w:tc>
          <w:tcPr>
            <w:tcW w:w="1276" w:type="dxa"/>
            <w:vAlign w:val="center"/>
          </w:tcPr>
          <w:p w14:paraId="196CE3AB" w14:textId="259558B8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</w:t>
            </w:r>
            <w:r w:rsidR="004E283E" w:rsidRPr="004E283E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</w:tr>
      <w:tr w:rsidR="008B0275" w:rsidRPr="008B0275" w14:paraId="1180738B" w14:textId="77777777" w:rsidTr="00907C6C">
        <w:tc>
          <w:tcPr>
            <w:tcW w:w="851" w:type="dxa"/>
          </w:tcPr>
          <w:p w14:paraId="5F1E0543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51EF00E2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5. Методи і форми керування конфліктами</w:t>
            </w:r>
          </w:p>
          <w:p w14:paraId="5901AF9F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Умови й фактори розв'язання конфліктів.</w:t>
            </w:r>
          </w:p>
          <w:p w14:paraId="30BB5894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Сутність керування конфліктами та їх діагностика.</w:t>
            </w:r>
          </w:p>
          <w:p w14:paraId="1E41FC3C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Методи управління конфліктами.</w:t>
            </w:r>
          </w:p>
          <w:p w14:paraId="647654CC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Моделі і стилі виходу з конфліктів.</w:t>
            </w:r>
          </w:p>
          <w:p w14:paraId="55FCBFCD" w14:textId="2AA00F7F" w:rsidR="008B0275" w:rsidRPr="004E283E" w:rsidRDefault="008B0275" w:rsidP="004E283E">
            <w:pPr>
              <w:widowControl w:val="0"/>
              <w:tabs>
                <w:tab w:val="left" w:pos="360"/>
                <w:tab w:val="num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Прогнозування конфліктів.</w:t>
            </w:r>
          </w:p>
        </w:tc>
        <w:tc>
          <w:tcPr>
            <w:tcW w:w="1276" w:type="dxa"/>
            <w:vAlign w:val="center"/>
          </w:tcPr>
          <w:p w14:paraId="5C5705A5" w14:textId="608F137E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3</w:t>
            </w:r>
            <w:r w:rsidR="004E283E" w:rsidRPr="004E283E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</w:tr>
      <w:tr w:rsidR="008B0275" w:rsidRPr="008B0275" w14:paraId="17A23BAB" w14:textId="77777777" w:rsidTr="00907C6C">
        <w:tc>
          <w:tcPr>
            <w:tcW w:w="851" w:type="dxa"/>
          </w:tcPr>
          <w:p w14:paraId="07DD64DB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14:paraId="597F3880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6. Технологія попередження та профілактика конфліктів</w:t>
            </w:r>
          </w:p>
          <w:p w14:paraId="00A77DA4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Профілактика конфлікту як спосіб його попередження.</w:t>
            </w:r>
          </w:p>
          <w:p w14:paraId="348BA8B6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Концепції і технології превентивної діяльності.</w:t>
            </w:r>
          </w:p>
          <w:p w14:paraId="6CD4276E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Інструменти профілактики й запобігання конфліктам.</w:t>
            </w:r>
          </w:p>
          <w:p w14:paraId="21F9A016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Інструменти управління емоціями у профілактиці й запобіганні конфліктам.</w:t>
            </w:r>
          </w:p>
          <w:p w14:paraId="59DD9EBA" w14:textId="007F2444" w:rsidR="008B0275" w:rsidRPr="004E283E" w:rsidRDefault="008B0275" w:rsidP="004E283E">
            <w:pPr>
              <w:widowControl w:val="0"/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Тактика уникання конфлікту й універсальні засоби для вирішення конфліктних ситуацій.</w:t>
            </w:r>
          </w:p>
        </w:tc>
        <w:tc>
          <w:tcPr>
            <w:tcW w:w="1276" w:type="dxa"/>
            <w:vAlign w:val="center"/>
          </w:tcPr>
          <w:p w14:paraId="261F3E35" w14:textId="4C0918D7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</w:t>
            </w:r>
            <w:r w:rsidR="004E283E" w:rsidRPr="004E283E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</w:tr>
      <w:tr w:rsidR="008B0275" w:rsidRPr="008B0275" w14:paraId="1F01AE96" w14:textId="77777777" w:rsidTr="00907C6C">
        <w:tc>
          <w:tcPr>
            <w:tcW w:w="851" w:type="dxa"/>
          </w:tcPr>
          <w:p w14:paraId="45D7BC61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14:paraId="289F07FE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 7. Управлінська діяльність і </w:t>
            </w:r>
            <w:proofErr w:type="spellStart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конфліктогени</w:t>
            </w:r>
            <w:proofErr w:type="spellEnd"/>
          </w:p>
          <w:p w14:paraId="78025318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Специфіка конфлікту в організаціях і управління ним.</w:t>
            </w:r>
          </w:p>
          <w:p w14:paraId="0C3AB16D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Сутність, підходи і напрямки профілактики конфліктів в організаціях.</w:t>
            </w:r>
          </w:p>
          <w:p w14:paraId="42B55B78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3. Використання управлінських методів для профілактики конфліктів.</w:t>
            </w:r>
          </w:p>
          <w:p w14:paraId="4282DF43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Керівник у конфліктній ситуації.</w:t>
            </w:r>
          </w:p>
          <w:p w14:paraId="41C88FC3" w14:textId="31BBF0EC" w:rsidR="008B0275" w:rsidRPr="004E283E" w:rsidRDefault="008B0275" w:rsidP="004E283E">
            <w:pPr>
              <w:widowControl w:val="0"/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Стрес як наслідок конфліктності в управлінській діяльності.</w:t>
            </w:r>
          </w:p>
        </w:tc>
        <w:tc>
          <w:tcPr>
            <w:tcW w:w="1276" w:type="dxa"/>
            <w:vAlign w:val="center"/>
          </w:tcPr>
          <w:p w14:paraId="463FF75E" w14:textId="7FDD78F5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4E283E" w:rsidRPr="004E283E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</w:tr>
      <w:tr w:rsidR="008B0275" w:rsidRPr="008B0275" w14:paraId="5949AF9D" w14:textId="77777777" w:rsidTr="00907C6C">
        <w:tc>
          <w:tcPr>
            <w:tcW w:w="851" w:type="dxa"/>
          </w:tcPr>
          <w:p w14:paraId="1E937760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14:paraId="12165093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8. Переговори і посередництво</w:t>
            </w:r>
          </w:p>
          <w:p w14:paraId="7D1DCBC6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Консенсусні технології вирішення конфліктів.</w:t>
            </w:r>
          </w:p>
          <w:p w14:paraId="7B1F69DB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2. Медіація як ефективна технологія з урегулювання конфліктів. </w:t>
            </w:r>
          </w:p>
          <w:p w14:paraId="7F2CEB5E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Стадії медіації.</w:t>
            </w:r>
          </w:p>
          <w:p w14:paraId="794E7C3E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Переговори – універсальний метод розв’язання конфліктів.</w:t>
            </w:r>
          </w:p>
          <w:p w14:paraId="133F5285" w14:textId="5301438B" w:rsidR="008B0275" w:rsidRPr="004E283E" w:rsidRDefault="008B0275" w:rsidP="008B0275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Правила виступу перед негативно налаштованою аудиторією.</w:t>
            </w:r>
          </w:p>
        </w:tc>
        <w:tc>
          <w:tcPr>
            <w:tcW w:w="1276" w:type="dxa"/>
            <w:vAlign w:val="center"/>
          </w:tcPr>
          <w:p w14:paraId="7F4D7335" w14:textId="3A114594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14:paraId="797BFF51" w14:textId="77777777" w:rsidR="004E283E" w:rsidRDefault="004E283E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D8CBADB" w14:textId="77777777" w:rsidR="004E283E" w:rsidRDefault="004E283E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264818C" w14:textId="77777777" w:rsidR="004E283E" w:rsidRDefault="004E283E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3978112" w14:textId="3C2DC17C" w:rsidR="00A511C5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4423C">
        <w:rPr>
          <w:rFonts w:ascii="Times New Roman" w:hAnsi="Times New Roman"/>
          <w:b/>
          <w:bCs/>
          <w:sz w:val="24"/>
          <w:szCs w:val="24"/>
        </w:rPr>
        <w:t>Тематика семінарських</w:t>
      </w:r>
      <w:r>
        <w:rPr>
          <w:rFonts w:ascii="Times New Roman" w:hAnsi="Times New Roman"/>
          <w:b/>
          <w:bCs/>
          <w:sz w:val="24"/>
          <w:szCs w:val="24"/>
        </w:rPr>
        <w:t>/практичних</w:t>
      </w:r>
      <w:r w:rsidRPr="00D4423C">
        <w:rPr>
          <w:rFonts w:ascii="Times New Roman" w:hAnsi="Times New Roman"/>
          <w:b/>
          <w:bCs/>
          <w:sz w:val="24"/>
          <w:szCs w:val="24"/>
        </w:rPr>
        <w:t xml:space="preserve"> занять з переліком питань</w:t>
      </w:r>
    </w:p>
    <w:p w14:paraId="163F8913" w14:textId="77777777" w:rsidR="00A511C5" w:rsidRPr="00D4423C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10207" w:type="dxa"/>
        <w:tblInd w:w="-289" w:type="dxa"/>
        <w:tblLook w:val="04A0" w:firstRow="1" w:lastRow="0" w:firstColumn="1" w:lastColumn="0" w:noHBand="0" w:noVBand="1"/>
      </w:tblPr>
      <w:tblGrid>
        <w:gridCol w:w="851"/>
        <w:gridCol w:w="8080"/>
        <w:gridCol w:w="1276"/>
      </w:tblGrid>
      <w:tr w:rsidR="00A511C5" w:rsidRPr="00C4798F" w14:paraId="3C7BDB61" w14:textId="77777777" w:rsidTr="003464DD">
        <w:tc>
          <w:tcPr>
            <w:tcW w:w="851" w:type="dxa"/>
          </w:tcPr>
          <w:p w14:paraId="1E7A695C" w14:textId="77777777" w:rsidR="00A511C5" w:rsidRPr="004E283E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080" w:type="dxa"/>
          </w:tcPr>
          <w:p w14:paraId="59289E86" w14:textId="77777777" w:rsidR="00A511C5" w:rsidRPr="004E283E" w:rsidRDefault="00A511C5" w:rsidP="003464DD">
            <w:pPr>
              <w:tabs>
                <w:tab w:val="left" w:pos="31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Назва тем</w:t>
            </w:r>
          </w:p>
        </w:tc>
        <w:tc>
          <w:tcPr>
            <w:tcW w:w="1276" w:type="dxa"/>
          </w:tcPr>
          <w:p w14:paraId="06566C0D" w14:textId="77777777" w:rsidR="00A511C5" w:rsidRPr="004E283E" w:rsidRDefault="00A511C5" w:rsidP="003464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Кількість годин</w:t>
            </w:r>
          </w:p>
        </w:tc>
      </w:tr>
      <w:tr w:rsidR="008B0275" w:rsidRPr="00C4798F" w14:paraId="42A48F5D" w14:textId="77777777" w:rsidTr="003464DD">
        <w:tc>
          <w:tcPr>
            <w:tcW w:w="851" w:type="dxa"/>
          </w:tcPr>
          <w:p w14:paraId="769BFBF7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bottom"/>
          </w:tcPr>
          <w:p w14:paraId="05F79798" w14:textId="77777777" w:rsidR="008B0275" w:rsidRPr="004E283E" w:rsidRDefault="008B0275" w:rsidP="008B0275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Тема 1. </w:t>
            </w: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Розвиток конфліктології як науки і навчальної дисциплін</w:t>
            </w:r>
          </w:p>
          <w:p w14:paraId="067F5061" w14:textId="77777777" w:rsidR="008B0275" w:rsidRPr="004E283E" w:rsidRDefault="008B0275" w:rsidP="008B0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1. Предмет, метод, структура конфліктології. Взаємозв’язок конфліктології з іншими науками.</w:t>
            </w:r>
          </w:p>
          <w:p w14:paraId="5D3B4884" w14:textId="77777777" w:rsidR="008B0275" w:rsidRPr="004E283E" w:rsidRDefault="008B0275" w:rsidP="008B0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 xml:space="preserve">2. Основні принципи і методи конфліктології. </w:t>
            </w:r>
            <w:r w:rsidRPr="004E283E">
              <w:rPr>
                <w:rFonts w:ascii="Times New Roman" w:hAnsi="Times New Roman"/>
                <w:bCs/>
                <w:iCs/>
                <w:color w:val="231F20"/>
                <w:sz w:val="24"/>
                <w:szCs w:val="24"/>
              </w:rPr>
              <w:t xml:space="preserve">Вимоги до методів </w:t>
            </w:r>
            <w:proofErr w:type="spellStart"/>
            <w:r w:rsidRPr="004E283E">
              <w:rPr>
                <w:rFonts w:ascii="Times New Roman" w:hAnsi="Times New Roman"/>
                <w:bCs/>
                <w:iCs/>
                <w:color w:val="231F20"/>
                <w:sz w:val="24"/>
                <w:szCs w:val="24"/>
              </w:rPr>
              <w:t>конфліктологічного</w:t>
            </w:r>
            <w:proofErr w:type="spellEnd"/>
            <w:r w:rsidRPr="004E283E">
              <w:rPr>
                <w:rFonts w:ascii="Times New Roman" w:hAnsi="Times New Roman"/>
                <w:bCs/>
                <w:iCs/>
                <w:color w:val="231F20"/>
                <w:sz w:val="24"/>
                <w:szCs w:val="24"/>
              </w:rPr>
              <w:t xml:space="preserve"> дослідження.</w:t>
            </w:r>
          </w:p>
          <w:p w14:paraId="4659E165" w14:textId="77777777" w:rsidR="008B0275" w:rsidRPr="004E283E" w:rsidRDefault="008B0275" w:rsidP="008B0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3. Функції конфліктології в суспільстві.</w:t>
            </w:r>
          </w:p>
          <w:p w14:paraId="0128B9AF" w14:textId="77777777" w:rsidR="008B0275" w:rsidRPr="004E283E" w:rsidRDefault="008B0275" w:rsidP="008B02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4. Встановлення конфліктології як самостійної науки в структурі соціально-гуманітарних знань.</w:t>
            </w:r>
          </w:p>
          <w:p w14:paraId="0AA3831C" w14:textId="126827D3" w:rsidR="008B0275" w:rsidRPr="004E283E" w:rsidRDefault="008B0275" w:rsidP="008B0275">
            <w:pPr>
              <w:widowControl w:val="0"/>
              <w:tabs>
                <w:tab w:val="left" w:pos="314"/>
                <w:tab w:val="left" w:pos="993"/>
                <w:tab w:val="left" w:pos="170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4E283E">
              <w:rPr>
                <w:rFonts w:ascii="Times New Roman" w:hAnsi="Times New Roman"/>
                <w:bCs/>
                <w:color w:val="231F20"/>
                <w:sz w:val="24"/>
                <w:szCs w:val="24"/>
              </w:rPr>
              <w:t>Становлення конфліктології як науки в Україні та її розвиток на сучасному етапі.</w:t>
            </w:r>
          </w:p>
        </w:tc>
        <w:tc>
          <w:tcPr>
            <w:tcW w:w="1276" w:type="dxa"/>
            <w:vAlign w:val="center"/>
          </w:tcPr>
          <w:p w14:paraId="3DE9851D" w14:textId="4C1FB21F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  <w:r w:rsidR="004E283E" w:rsidRPr="004E283E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</w:tr>
      <w:tr w:rsidR="008B0275" w:rsidRPr="00C4798F" w14:paraId="598169C6" w14:textId="77777777" w:rsidTr="00B0366F">
        <w:tc>
          <w:tcPr>
            <w:tcW w:w="851" w:type="dxa"/>
          </w:tcPr>
          <w:p w14:paraId="3E1CB6DB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14:paraId="40CC7470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2. Природа конфліктів</w:t>
            </w:r>
          </w:p>
          <w:p w14:paraId="7E9BC729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Конфлікт як вид соціальної взаємодії та форма матеріалізації протиріч. Структурна модель конфлікту.</w:t>
            </w:r>
          </w:p>
          <w:p w14:paraId="39346994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Необхідні та достатні умови виникнення конфлікту.</w:t>
            </w:r>
          </w:p>
          <w:p w14:paraId="2AC32C02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Причини виникнення та наслідки конфліктів.</w:t>
            </w:r>
          </w:p>
          <w:p w14:paraId="1C7C0904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Основні види класифікації конфліктів.</w:t>
            </w:r>
          </w:p>
          <w:p w14:paraId="067A0C6A" w14:textId="5D72B272" w:rsidR="008B0275" w:rsidRPr="004E283E" w:rsidRDefault="008B0275" w:rsidP="008B0275">
            <w:pPr>
              <w:widowControl w:val="0"/>
              <w:tabs>
                <w:tab w:val="left" w:pos="314"/>
                <w:tab w:val="left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Межі та функції конфліктів.</w:t>
            </w:r>
          </w:p>
        </w:tc>
        <w:tc>
          <w:tcPr>
            <w:tcW w:w="1276" w:type="dxa"/>
            <w:vAlign w:val="center"/>
          </w:tcPr>
          <w:p w14:paraId="133B0026" w14:textId="07A465CF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0275" w:rsidRPr="00C4798F" w14:paraId="535C5DDE" w14:textId="77777777" w:rsidTr="00B0366F">
        <w:tc>
          <w:tcPr>
            <w:tcW w:w="851" w:type="dxa"/>
          </w:tcPr>
          <w:p w14:paraId="54C3C511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14:paraId="1434B102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3. Динаміка конфлікту</w:t>
            </w:r>
          </w:p>
          <w:p w14:paraId="44775B4A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Поняття конфліктної ситуації, етапи визрівання конфліктної ситуації.</w:t>
            </w:r>
          </w:p>
          <w:p w14:paraId="31F5FD40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Основні періоди і етапи розвитку конфлікту.</w:t>
            </w:r>
          </w:p>
          <w:p w14:paraId="45015226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Ескалація конфлікту.</w:t>
            </w:r>
          </w:p>
          <w:p w14:paraId="5EB943BC" w14:textId="77777777" w:rsidR="008B0275" w:rsidRPr="004E283E" w:rsidRDefault="008B0275" w:rsidP="008B0275">
            <w:pPr>
              <w:widowControl w:val="0"/>
              <w:tabs>
                <w:tab w:val="num" w:pos="10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Економічний конфлікт.</w:t>
            </w:r>
          </w:p>
          <w:p w14:paraId="760B755B" w14:textId="04686B87" w:rsidR="008B0275" w:rsidRPr="004E283E" w:rsidRDefault="008B0275" w:rsidP="008B0275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Поводження людей у конфліктах.</w:t>
            </w:r>
          </w:p>
        </w:tc>
        <w:tc>
          <w:tcPr>
            <w:tcW w:w="1276" w:type="dxa"/>
            <w:vAlign w:val="center"/>
          </w:tcPr>
          <w:p w14:paraId="30A209BD" w14:textId="48E26122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0275" w:rsidRPr="00C4798F" w14:paraId="017BC562" w14:textId="77777777" w:rsidTr="00B0366F">
        <w:tc>
          <w:tcPr>
            <w:tcW w:w="851" w:type="dxa"/>
          </w:tcPr>
          <w:p w14:paraId="1989EF0F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14:paraId="34F1C08F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 4. Першопричини міжособистісних, </w:t>
            </w:r>
            <w:proofErr w:type="spellStart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внутрішньоособистих</w:t>
            </w:r>
            <w:proofErr w:type="spellEnd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внутрішньогрупових</w:t>
            </w:r>
            <w:proofErr w:type="spellEnd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конфліктів та їх перешкоди</w:t>
            </w:r>
          </w:p>
          <w:p w14:paraId="3974EF5D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1.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Внутрішньоособисті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560F8C37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2.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Міжособисті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2D82F41F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3. Концепція Георга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Зіммеля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про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внутрішньогрупові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13DC1072" w14:textId="77777777" w:rsidR="008B0275" w:rsidRPr="004E283E" w:rsidRDefault="008B0275" w:rsidP="008B0275">
            <w:pPr>
              <w:widowControl w:val="0"/>
              <w:tabs>
                <w:tab w:val="left" w:pos="320"/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4. </w:t>
            </w:r>
            <w:proofErr w:type="spellStart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Міжгрупові</w:t>
            </w:r>
            <w:proofErr w:type="spellEnd"/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 конфлікти.</w:t>
            </w:r>
          </w:p>
          <w:p w14:paraId="25810321" w14:textId="7C6FAE51" w:rsidR="008B0275" w:rsidRPr="004E283E" w:rsidRDefault="008B0275" w:rsidP="008B0275">
            <w:pPr>
              <w:tabs>
                <w:tab w:val="left" w:pos="314"/>
                <w:tab w:val="left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Психологія конфлікту.</w:t>
            </w:r>
          </w:p>
        </w:tc>
        <w:tc>
          <w:tcPr>
            <w:tcW w:w="1276" w:type="dxa"/>
            <w:vAlign w:val="center"/>
          </w:tcPr>
          <w:p w14:paraId="6161D6D6" w14:textId="2FB53244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0275" w:rsidRPr="00C4798F" w14:paraId="4BC4FBF8" w14:textId="77777777" w:rsidTr="00B0366F">
        <w:tc>
          <w:tcPr>
            <w:tcW w:w="851" w:type="dxa"/>
          </w:tcPr>
          <w:p w14:paraId="044FFAD3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637F4F83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5. Методи і форми керування конфліктами</w:t>
            </w:r>
          </w:p>
          <w:p w14:paraId="261A389F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Умови й фактори розв'язання конфліктів.</w:t>
            </w:r>
          </w:p>
          <w:p w14:paraId="56FAF20B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Сутність керування конфліктами та їх діагностика.</w:t>
            </w:r>
          </w:p>
          <w:p w14:paraId="7424785E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Методи управління конфліктами.</w:t>
            </w:r>
          </w:p>
          <w:p w14:paraId="362AAF53" w14:textId="77777777" w:rsidR="008B0275" w:rsidRPr="004E283E" w:rsidRDefault="008B0275" w:rsidP="008B0275">
            <w:pPr>
              <w:widowControl w:val="0"/>
              <w:tabs>
                <w:tab w:val="left" w:pos="39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Моделі і стилі виходу з конфліктів.</w:t>
            </w:r>
          </w:p>
          <w:p w14:paraId="631A8C04" w14:textId="1E94E2B0" w:rsidR="008B0275" w:rsidRPr="004E283E" w:rsidRDefault="008B0275" w:rsidP="008B0275">
            <w:pPr>
              <w:widowControl w:val="0"/>
              <w:tabs>
                <w:tab w:val="left" w:pos="314"/>
                <w:tab w:val="left" w:pos="360"/>
                <w:tab w:val="num" w:pos="993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Прогнозування конфліктів.</w:t>
            </w:r>
          </w:p>
        </w:tc>
        <w:tc>
          <w:tcPr>
            <w:tcW w:w="1276" w:type="dxa"/>
            <w:vAlign w:val="center"/>
          </w:tcPr>
          <w:p w14:paraId="0C7A52BE" w14:textId="0247DF7C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  <w:r w:rsidR="004E283E" w:rsidRPr="004E283E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</w:tr>
      <w:tr w:rsidR="008B0275" w:rsidRPr="00C4798F" w14:paraId="00A2354C" w14:textId="77777777" w:rsidTr="00B0366F">
        <w:tc>
          <w:tcPr>
            <w:tcW w:w="851" w:type="dxa"/>
          </w:tcPr>
          <w:p w14:paraId="5F0334BB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14:paraId="50C9441E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6. Технологія попередження та профілактика конфліктів</w:t>
            </w:r>
          </w:p>
          <w:p w14:paraId="544705FE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1. Профілактика конфлікту як спосіб його попередження.</w:t>
            </w:r>
          </w:p>
          <w:p w14:paraId="43BDCBF9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Концепції і технології превентивної діяльності.</w:t>
            </w:r>
          </w:p>
          <w:p w14:paraId="6346DC1B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Інструменти профілактики й запобігання конфліктам.</w:t>
            </w:r>
          </w:p>
          <w:p w14:paraId="3076F10B" w14:textId="77777777" w:rsidR="008B0275" w:rsidRPr="004E283E" w:rsidRDefault="008B0275" w:rsidP="008B0275">
            <w:pPr>
              <w:widowControl w:val="0"/>
              <w:tabs>
                <w:tab w:val="left" w:pos="1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Інструменти управління емоціями у профілактиці й запобіганні конфліктам.</w:t>
            </w:r>
          </w:p>
          <w:p w14:paraId="57E33DAC" w14:textId="5E0A08CA" w:rsidR="008B0275" w:rsidRPr="004E283E" w:rsidRDefault="008B0275" w:rsidP="008B0275">
            <w:pPr>
              <w:widowControl w:val="0"/>
              <w:tabs>
                <w:tab w:val="left" w:pos="314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Тактика уникання конфлікту й універсальні засоби для вирішення конфліктних ситуацій.</w:t>
            </w:r>
          </w:p>
        </w:tc>
        <w:tc>
          <w:tcPr>
            <w:tcW w:w="1276" w:type="dxa"/>
            <w:vAlign w:val="center"/>
          </w:tcPr>
          <w:p w14:paraId="43C1E605" w14:textId="62C3BCDD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8B0275" w:rsidRPr="00C4798F" w14:paraId="6F8BB286" w14:textId="77777777" w:rsidTr="00B0366F">
        <w:tc>
          <w:tcPr>
            <w:tcW w:w="851" w:type="dxa"/>
          </w:tcPr>
          <w:p w14:paraId="69E3522A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14:paraId="42000666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 7. Управлінська діяльність і </w:t>
            </w:r>
            <w:proofErr w:type="spellStart"/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конфліктогени</w:t>
            </w:r>
            <w:proofErr w:type="spellEnd"/>
          </w:p>
          <w:p w14:paraId="160248CE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Специфіка конфлікту в організаціях і управління ним.</w:t>
            </w:r>
          </w:p>
          <w:p w14:paraId="70AFC0D4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2. Сутність, підходи і напрямки профілактики конфліктів в організаціях.</w:t>
            </w:r>
          </w:p>
          <w:p w14:paraId="2185757C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Використання управлінських методів для профілактики конфліктів.</w:t>
            </w:r>
          </w:p>
          <w:p w14:paraId="17F8E240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Керівник у конфліктній ситуації.</w:t>
            </w:r>
          </w:p>
          <w:p w14:paraId="23BC303A" w14:textId="420C80AD" w:rsidR="008B0275" w:rsidRPr="004E283E" w:rsidRDefault="008B0275" w:rsidP="008B0275">
            <w:pPr>
              <w:widowControl w:val="0"/>
              <w:tabs>
                <w:tab w:val="left" w:pos="31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Стрес як наслідок конфліктності в управлінській діяльності.</w:t>
            </w:r>
          </w:p>
        </w:tc>
        <w:tc>
          <w:tcPr>
            <w:tcW w:w="1276" w:type="dxa"/>
            <w:vAlign w:val="center"/>
          </w:tcPr>
          <w:p w14:paraId="0592E5EF" w14:textId="0A3147E0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0275" w:rsidRPr="00C4798F" w14:paraId="464D4B7C" w14:textId="77777777" w:rsidTr="00B0366F">
        <w:tc>
          <w:tcPr>
            <w:tcW w:w="851" w:type="dxa"/>
          </w:tcPr>
          <w:p w14:paraId="5D4CC16E" w14:textId="77777777" w:rsidR="008B0275" w:rsidRPr="004E283E" w:rsidRDefault="008B0275" w:rsidP="008B02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14:paraId="74B13500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8. Переговори і посередництво</w:t>
            </w:r>
          </w:p>
          <w:p w14:paraId="4D4B3E21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1. Консенсусні технології вирішення конфліктів.</w:t>
            </w:r>
          </w:p>
          <w:p w14:paraId="5A9B5F03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 xml:space="preserve">2. Медіація як ефективна технологія з урегулювання конфліктів. </w:t>
            </w:r>
          </w:p>
          <w:p w14:paraId="1598ECEE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3. Стадії медіації.</w:t>
            </w:r>
          </w:p>
          <w:p w14:paraId="26C61D16" w14:textId="77777777" w:rsidR="008B0275" w:rsidRPr="004E283E" w:rsidRDefault="008B0275" w:rsidP="008B02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4. Переговори – універсальний метод розв’язання конфліктів.</w:t>
            </w:r>
          </w:p>
          <w:p w14:paraId="5D685E6B" w14:textId="1956986E" w:rsidR="008B0275" w:rsidRPr="004E283E" w:rsidRDefault="008B0275" w:rsidP="008B0275">
            <w:pPr>
              <w:tabs>
                <w:tab w:val="left" w:pos="314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eastAsiaTheme="minorHAnsi" w:hAnsi="Times New Roman"/>
                <w:sz w:val="24"/>
                <w:szCs w:val="24"/>
              </w:rPr>
              <w:t>5. Правила виступу перед негативно налаштованою аудиторією.</w:t>
            </w:r>
          </w:p>
        </w:tc>
        <w:tc>
          <w:tcPr>
            <w:tcW w:w="1276" w:type="dxa"/>
            <w:vAlign w:val="center"/>
          </w:tcPr>
          <w:p w14:paraId="07FB147A" w14:textId="1F9F0AD5" w:rsidR="008B0275" w:rsidRPr="004E283E" w:rsidRDefault="008B0275" w:rsidP="008B02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37BBD6D7" w14:textId="77777777" w:rsidR="004E283E" w:rsidRDefault="004E283E" w:rsidP="004E283E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</w:p>
    <w:p w14:paraId="64F7A888" w14:textId="571E1296" w:rsidR="00B74758" w:rsidRDefault="00A511C5" w:rsidP="00B74758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  <w:r w:rsidRPr="003F2936">
        <w:rPr>
          <w:b/>
          <w:bCs/>
        </w:rPr>
        <w:t>Індивідуальні науково-дослідні завдання (ІНДЗ)</w:t>
      </w:r>
    </w:p>
    <w:p w14:paraId="77BF747A" w14:textId="77777777" w:rsidR="00B74758" w:rsidRPr="00B74758" w:rsidRDefault="00B74758" w:rsidP="00B74758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14:paraId="0B1D9215" w14:textId="77777777" w:rsidR="00445C1F" w:rsidRPr="00445C1F" w:rsidRDefault="00445C1F" w:rsidP="00236BF7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Теоретичні підходи до вивчення конфлікту: історичний та сучасний контекст</w:t>
      </w:r>
    </w:p>
    <w:p w14:paraId="0879E295" w14:textId="77777777" w:rsidR="00445C1F" w:rsidRPr="00445C1F" w:rsidRDefault="00445C1F" w:rsidP="00236BF7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Класифікація соціальних конфліктів: критерії, типології та прикладне значення</w:t>
      </w:r>
    </w:p>
    <w:p w14:paraId="46F63563" w14:textId="77777777" w:rsidR="00445C1F" w:rsidRPr="00445C1F" w:rsidRDefault="00445C1F" w:rsidP="00236BF7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Структурна модель конфлікту: суб’єкти, об’єкт, предмет і динаміка</w:t>
      </w:r>
    </w:p>
    <w:p w14:paraId="6E6AE6D6" w14:textId="77777777" w:rsidR="00445C1F" w:rsidRPr="00445C1F" w:rsidRDefault="00445C1F" w:rsidP="00236BF7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Функціональний аналіз конфліктів у соціальних системах</w:t>
      </w:r>
    </w:p>
    <w:p w14:paraId="162691B6" w14:textId="77777777" w:rsidR="00445C1F" w:rsidRPr="00445C1F" w:rsidRDefault="00445C1F" w:rsidP="00236BF7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Конфлікт як соціокультурне явище: міждисциплінарний підхід до дослідження</w:t>
      </w:r>
    </w:p>
    <w:p w14:paraId="19FC4EB2" w14:textId="77777777" w:rsidR="00445C1F" w:rsidRPr="00445C1F" w:rsidRDefault="00445C1F" w:rsidP="00236BF7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Механізми виникнення міжособистісних конфліктів у мікросоціальних групах</w:t>
      </w:r>
    </w:p>
    <w:p w14:paraId="7F63B96F" w14:textId="77777777" w:rsidR="00445C1F" w:rsidRPr="00445C1F" w:rsidRDefault="00445C1F" w:rsidP="00236BF7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Психологічні чинники конфліктної взаємодії між індивідами</w:t>
      </w:r>
    </w:p>
    <w:p w14:paraId="2FCDCF10" w14:textId="77777777" w:rsidR="00445C1F" w:rsidRPr="00445C1F" w:rsidRDefault="00445C1F" w:rsidP="00236BF7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Конфлікти в малих соціальних групах: комунікативні бар’єри та шляхи їх подолання</w:t>
      </w:r>
    </w:p>
    <w:p w14:paraId="058D567B" w14:textId="77777777" w:rsidR="00445C1F" w:rsidRPr="00445C1F" w:rsidRDefault="00445C1F" w:rsidP="00236BF7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Деструктивні і конструктивні сценарії розвитку міжособистісних конфліктів</w:t>
      </w:r>
    </w:p>
    <w:p w14:paraId="1A3B72F8" w14:textId="77777777" w:rsidR="00445C1F" w:rsidRPr="00445C1F" w:rsidRDefault="00445C1F" w:rsidP="00236BF7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Групова динаміка та ескалація конфліктів у неформальних об’єднаннях</w:t>
      </w:r>
    </w:p>
    <w:p w14:paraId="2613C74C" w14:textId="77777777" w:rsidR="00445C1F" w:rsidRPr="00445C1F" w:rsidRDefault="00445C1F" w:rsidP="00236BF7">
      <w:pPr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Професійні конфлікти як чинник організаційної дисфункції</w:t>
      </w:r>
    </w:p>
    <w:p w14:paraId="5FD178DD" w14:textId="5D1E385E" w:rsidR="00445C1F" w:rsidRPr="00445C1F" w:rsidRDefault="00445C1F" w:rsidP="00236BF7">
      <w:pPr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Конфлікт керівник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-</w:t>
      </w: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підлеглий: типологія, причини та стратегії розв’язання</w:t>
      </w:r>
    </w:p>
    <w:p w14:paraId="0216905A" w14:textId="77777777" w:rsidR="00445C1F" w:rsidRPr="00445C1F" w:rsidRDefault="00445C1F" w:rsidP="00236BF7">
      <w:pPr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Механізми управління конфліктами в корпоративному середовищі</w:t>
      </w:r>
    </w:p>
    <w:p w14:paraId="36AC8CE9" w14:textId="77777777" w:rsidR="00445C1F" w:rsidRPr="00445C1F" w:rsidRDefault="00445C1F" w:rsidP="00236BF7">
      <w:pPr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Соціально-психологічні аспекти </w:t>
      </w:r>
      <w:proofErr w:type="spellStart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мобінгу</w:t>
      </w:r>
      <w:proofErr w:type="spellEnd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 та </w:t>
      </w:r>
      <w:proofErr w:type="spellStart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булінгу</w:t>
      </w:r>
      <w:proofErr w:type="spellEnd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 в професійній сфері</w:t>
      </w:r>
    </w:p>
    <w:p w14:paraId="14A693AD" w14:textId="77777777" w:rsidR="00445C1F" w:rsidRPr="00445C1F" w:rsidRDefault="00445C1F" w:rsidP="00236BF7">
      <w:pPr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Роль організаційної культури у формуванні </w:t>
      </w:r>
      <w:proofErr w:type="spellStart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конфліктогенності</w:t>
      </w:r>
      <w:proofErr w:type="spellEnd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 середовища</w:t>
      </w:r>
    </w:p>
    <w:p w14:paraId="0B7AA7C9" w14:textId="77777777" w:rsidR="00445C1F" w:rsidRPr="00445C1F" w:rsidRDefault="00445C1F" w:rsidP="00236BF7">
      <w:pPr>
        <w:numPr>
          <w:ilvl w:val="0"/>
          <w:numId w:val="7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proofErr w:type="spellStart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Етнополітичні</w:t>
      </w:r>
      <w:proofErr w:type="spellEnd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 конфлікти в умовах глобалізації: причини, наслідки, моделі врегулювання</w:t>
      </w:r>
    </w:p>
    <w:p w14:paraId="7B838A14" w14:textId="77777777" w:rsidR="00445C1F" w:rsidRPr="00445C1F" w:rsidRDefault="00445C1F" w:rsidP="00236BF7">
      <w:pPr>
        <w:numPr>
          <w:ilvl w:val="0"/>
          <w:numId w:val="7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Соціальні протести як форма прояву конфлікту в сучасному суспільстві</w:t>
      </w:r>
    </w:p>
    <w:p w14:paraId="00552D16" w14:textId="77777777" w:rsidR="00445C1F" w:rsidRPr="00445C1F" w:rsidRDefault="00445C1F" w:rsidP="00236BF7">
      <w:pPr>
        <w:numPr>
          <w:ilvl w:val="0"/>
          <w:numId w:val="7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Гендерні аспекти конфліктів у соціальних інститутах</w:t>
      </w:r>
    </w:p>
    <w:p w14:paraId="5EAF565E" w14:textId="77777777" w:rsidR="00445C1F" w:rsidRPr="00445C1F" w:rsidRDefault="00445C1F" w:rsidP="00236BF7">
      <w:pPr>
        <w:numPr>
          <w:ilvl w:val="0"/>
          <w:numId w:val="7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Конфлікти в посттоталітарних суспільствах: трансформаційні виклики</w:t>
      </w:r>
    </w:p>
    <w:p w14:paraId="079148E4" w14:textId="77777777" w:rsidR="00445C1F" w:rsidRPr="00445C1F" w:rsidRDefault="00445C1F" w:rsidP="00236BF7">
      <w:pPr>
        <w:numPr>
          <w:ilvl w:val="0"/>
          <w:numId w:val="7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Інформаційні війни як форма неконвенційного конфлікту у XXI столітті</w:t>
      </w:r>
    </w:p>
    <w:p w14:paraId="004BAD59" w14:textId="77777777" w:rsidR="00445C1F" w:rsidRPr="00445C1F" w:rsidRDefault="00445C1F" w:rsidP="00236BF7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Переговорний процес як ефективний інструмент управління конфліктами</w:t>
      </w:r>
    </w:p>
    <w:p w14:paraId="7245D1A5" w14:textId="77777777" w:rsidR="00445C1F" w:rsidRPr="00445C1F" w:rsidRDefault="00445C1F" w:rsidP="00236BF7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Медіація в системі альтернативного вирішення спорів: теорія і практика</w:t>
      </w:r>
    </w:p>
    <w:p w14:paraId="7B88AE7C" w14:textId="77777777" w:rsidR="00445C1F" w:rsidRPr="00445C1F" w:rsidRDefault="00445C1F" w:rsidP="00236BF7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Моделі стратегічної поведінки суб’єктів конфлікту: компроміс, конкуренція, співпраця</w:t>
      </w:r>
    </w:p>
    <w:p w14:paraId="459AC9E7" w14:textId="77777777" w:rsidR="00445C1F" w:rsidRPr="00445C1F" w:rsidRDefault="00445C1F" w:rsidP="00236BF7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Конфлікт-менеджмент у діяльності керівника: </w:t>
      </w:r>
      <w:proofErr w:type="spellStart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компетентнісний</w:t>
      </w:r>
      <w:proofErr w:type="spellEnd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 підхід</w:t>
      </w:r>
    </w:p>
    <w:p w14:paraId="5E406A53" w14:textId="77777777" w:rsidR="00445C1F" w:rsidRPr="00445C1F" w:rsidRDefault="00445C1F" w:rsidP="00236BF7">
      <w:pPr>
        <w:numPr>
          <w:ilvl w:val="0"/>
          <w:numId w:val="8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Інституціональні механізми розв’язання суспільних конфліктів</w:t>
      </w:r>
    </w:p>
    <w:p w14:paraId="4F782982" w14:textId="77777777" w:rsidR="00445C1F" w:rsidRPr="00445C1F" w:rsidRDefault="00445C1F" w:rsidP="00236BF7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Аналіз соціально-політичного конфлікту в Україні: передумови, етапи, перспективи врегулювання</w:t>
      </w:r>
    </w:p>
    <w:p w14:paraId="4FDD424F" w14:textId="77777777" w:rsidR="00445C1F" w:rsidRPr="00445C1F" w:rsidRDefault="00445C1F" w:rsidP="00236BF7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Психосоціальна адаптація учасників бойових дій як наслідок </w:t>
      </w:r>
      <w:proofErr w:type="spellStart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постконфліктного</w:t>
      </w:r>
      <w:proofErr w:type="spellEnd"/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 xml:space="preserve"> стану</w:t>
      </w:r>
    </w:p>
    <w:p w14:paraId="7645A19E" w14:textId="77777777" w:rsidR="00445C1F" w:rsidRPr="00445C1F" w:rsidRDefault="00445C1F" w:rsidP="00236BF7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Конфлікти в освітньому середовищі: соціально-психологічна діагностика та профілактика</w:t>
      </w:r>
    </w:p>
    <w:p w14:paraId="68563131" w14:textId="77777777" w:rsidR="00445C1F" w:rsidRPr="00445C1F" w:rsidRDefault="00445C1F" w:rsidP="00236BF7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Вплив цифрових комунікацій на динаміку конфліктних процесів</w:t>
      </w:r>
    </w:p>
    <w:p w14:paraId="7B6D3D73" w14:textId="3AC32919" w:rsidR="00E812BA" w:rsidRPr="004E283E" w:rsidRDefault="00445C1F" w:rsidP="00236BF7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uk-UA"/>
        </w:rPr>
      </w:pPr>
      <w:r w:rsidRPr="00445C1F">
        <w:rPr>
          <w:rFonts w:ascii="Times New Roman" w:eastAsia="Times New Roman" w:hAnsi="Times New Roman"/>
          <w:sz w:val="24"/>
          <w:szCs w:val="24"/>
          <w:lang w:eastAsia="uk-UA"/>
        </w:rPr>
        <w:t>Кейс-аналіз конкретного соціального конфлікту: причини, етапи, стратегія врегулювання</w:t>
      </w:r>
    </w:p>
    <w:p w14:paraId="228E9B42" w14:textId="3C1B392D" w:rsidR="00A511C5" w:rsidRPr="00445C1F" w:rsidRDefault="00A511C5" w:rsidP="00A511C5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45C1F">
        <w:rPr>
          <w:rFonts w:ascii="Times New Roman" w:hAnsi="Times New Roman"/>
          <w:sz w:val="24"/>
          <w:szCs w:val="24"/>
        </w:rPr>
        <w:t>* ІНДЗ – є окремим модулем навчальної дисципліни.</w:t>
      </w:r>
    </w:p>
    <w:p w14:paraId="53E70A6B" w14:textId="77777777" w:rsidR="00A511C5" w:rsidRPr="003F2936" w:rsidRDefault="00A511C5" w:rsidP="00A511C5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1D2125"/>
          <w:u w:val="single"/>
        </w:rPr>
      </w:pPr>
    </w:p>
    <w:p w14:paraId="26D5AD79" w14:textId="6C0C7560" w:rsidR="00A511C5" w:rsidRPr="004E283E" w:rsidRDefault="00A511C5" w:rsidP="004E283E">
      <w:pPr>
        <w:pStyle w:val="a5"/>
        <w:shd w:val="clear" w:color="auto" w:fill="FFFFFF"/>
        <w:spacing w:before="0" w:beforeAutospacing="0" w:after="0" w:afterAutospacing="0"/>
        <w:rPr>
          <w:color w:val="1D2125"/>
        </w:rPr>
      </w:pPr>
      <w:r w:rsidRPr="00505F0A">
        <w:rPr>
          <w:i/>
          <w:iCs/>
          <w:color w:val="1D2125"/>
          <w:u w:val="single"/>
        </w:rPr>
        <w:t>За погодженням з викладачем студент може вибрати тему дослідження самостійно</w:t>
      </w:r>
    </w:p>
    <w:p w14:paraId="6E6CBD31" w14:textId="77777777" w:rsidR="00A511C5" w:rsidRPr="003464DD" w:rsidRDefault="003464DD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464DD">
        <w:rPr>
          <w:rFonts w:ascii="Times New Roman" w:hAnsi="Times New Roman"/>
          <w:b/>
          <w:bCs/>
          <w:sz w:val="24"/>
          <w:szCs w:val="24"/>
        </w:rPr>
        <w:t>Завдання для самостійної роботи студентів</w:t>
      </w:r>
    </w:p>
    <w:p w14:paraId="5CA2F084" w14:textId="77777777" w:rsidR="00A511C5" w:rsidRDefault="00A511C5" w:rsidP="00A511C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9CCF395" w14:textId="2CA93055" w:rsidR="00A511C5" w:rsidRPr="00B74758" w:rsidRDefault="00A511C5" w:rsidP="00B74758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1033">
        <w:rPr>
          <w:rFonts w:ascii="Times New Roman" w:hAnsi="Times New Roman"/>
          <w:sz w:val="24"/>
          <w:szCs w:val="24"/>
        </w:rPr>
        <w:t xml:space="preserve">Самостійна робота здобувачів з дисципліни </w:t>
      </w:r>
      <w:r w:rsidRPr="00601033">
        <w:rPr>
          <w:rFonts w:ascii="Times New Roman" w:hAnsi="Times New Roman"/>
          <w:kern w:val="24"/>
          <w:sz w:val="24"/>
          <w:szCs w:val="24"/>
        </w:rPr>
        <w:t>«</w:t>
      </w:r>
      <w:r w:rsidR="00B74758">
        <w:rPr>
          <w:rFonts w:ascii="Times New Roman" w:hAnsi="Times New Roman"/>
          <w:sz w:val="24"/>
          <w:szCs w:val="24"/>
        </w:rPr>
        <w:t>Конфліктологія</w:t>
      </w:r>
      <w:r w:rsidRPr="00601033">
        <w:rPr>
          <w:rFonts w:ascii="Times New Roman" w:hAnsi="Times New Roman"/>
          <w:color w:val="000000" w:themeColor="text1"/>
          <w:kern w:val="24"/>
          <w:sz w:val="24"/>
          <w:szCs w:val="24"/>
        </w:rPr>
        <w:t>»</w:t>
      </w:r>
      <w:r w:rsidRPr="00601033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601033">
        <w:rPr>
          <w:rFonts w:ascii="Times New Roman" w:hAnsi="Times New Roman"/>
          <w:sz w:val="24"/>
          <w:szCs w:val="24"/>
        </w:rPr>
        <w:t>спрямована на узагальнення, засвоєння та закріплення знань по кожній темі. Вона включає такі види робіт: опрацювання лекційного матеріалу, рекомендованої літератури, підготовку до практичних занять, розгляд питань, які виносились на самостійне вивчення, вирішення практичних ситуацій.</w:t>
      </w:r>
    </w:p>
    <w:p w14:paraId="76A9860C" w14:textId="77777777" w:rsidR="00A511C5" w:rsidRPr="000E17AB" w:rsidRDefault="00A511C5" w:rsidP="00A511C5">
      <w:pPr>
        <w:spacing w:after="0" w:line="240" w:lineRule="auto"/>
        <w:ind w:left="7513" w:hanging="6946"/>
        <w:jc w:val="both"/>
        <w:rPr>
          <w:rFonts w:ascii="Times New Roman" w:hAnsi="Times New Roman"/>
          <w:b/>
          <w:sz w:val="18"/>
          <w:szCs w:val="20"/>
        </w:rPr>
      </w:pP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"/>
        <w:gridCol w:w="8083"/>
        <w:gridCol w:w="845"/>
      </w:tblGrid>
      <w:tr w:rsidR="003464DD" w14:paraId="4D89393A" w14:textId="77777777" w:rsidTr="009823B3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4"/>
          <w:p w14:paraId="60888247" w14:textId="77777777" w:rsidR="003464DD" w:rsidRPr="00B74758" w:rsidRDefault="003464DD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ACAD0" w14:textId="77777777" w:rsidR="003464DD" w:rsidRPr="00B74758" w:rsidRDefault="003464DD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Назва теми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3726C" w14:textId="77777777" w:rsidR="003464DD" w:rsidRPr="00B74758" w:rsidRDefault="009823B3" w:rsidP="003464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К-сть год.</w:t>
            </w:r>
          </w:p>
        </w:tc>
      </w:tr>
      <w:tr w:rsidR="00B74758" w14:paraId="2F865732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556B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3" w:type="dxa"/>
          </w:tcPr>
          <w:p w14:paraId="5C255121" w14:textId="77777777" w:rsidR="00B74758" w:rsidRPr="00B74758" w:rsidRDefault="00B74758" w:rsidP="00B74758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Розвиток конфліктології як науки і навчальної дисципліни</w:t>
            </w:r>
          </w:p>
          <w:p w14:paraId="1EA647D1" w14:textId="77777777" w:rsidR="00B74758" w:rsidRPr="00B74758" w:rsidRDefault="00B74758" w:rsidP="00B74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1. Парадигми сучасної конфліктології.</w:t>
            </w:r>
          </w:p>
          <w:p w14:paraId="6C1DD4D2" w14:textId="77777777" w:rsidR="00B74758" w:rsidRPr="00B74758" w:rsidRDefault="00B74758" w:rsidP="00B74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2. Основні теорії конфлікту.</w:t>
            </w:r>
          </w:p>
          <w:p w14:paraId="4F7A6975" w14:textId="77777777" w:rsidR="00B74758" w:rsidRPr="00B74758" w:rsidRDefault="00B74758" w:rsidP="00B74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3. Новітні досягнення конфліктології. </w:t>
            </w:r>
          </w:p>
          <w:p w14:paraId="4C0B2593" w14:textId="1A4B026F" w:rsidR="00B74758" w:rsidRPr="00B74758" w:rsidRDefault="00B74758" w:rsidP="00B74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4. Тенденції розвитку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конфліктологійчної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 xml:space="preserve"> теорії.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D5AEE" w14:textId="7E30144A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83E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/10</w:t>
            </w:r>
          </w:p>
        </w:tc>
      </w:tr>
      <w:tr w:rsidR="00B74758" w14:paraId="56AE2AA7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E0DF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3" w:type="dxa"/>
          </w:tcPr>
          <w:p w14:paraId="19112173" w14:textId="77777777" w:rsidR="00B74758" w:rsidRPr="00B74758" w:rsidRDefault="00B74758" w:rsidP="00B74758">
            <w:pPr>
              <w:spacing w:after="0" w:line="240" w:lineRule="auto"/>
              <w:ind w:firstLine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Природа конфліктів</w:t>
            </w:r>
          </w:p>
          <w:p w14:paraId="413CF073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1. Середовище конфліктів.</w:t>
            </w:r>
          </w:p>
          <w:p w14:paraId="59E1440B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2. Матеріальні та духовні функції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конфікту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A120A2" w14:textId="31FC32CA" w:rsidR="00B74758" w:rsidRPr="00B74758" w:rsidRDefault="00B74758" w:rsidP="00B74758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3. Основні та не основні учасники конфлікту.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C868" w14:textId="445148AB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5/10</w:t>
            </w:r>
          </w:p>
        </w:tc>
      </w:tr>
      <w:tr w:rsidR="00B74758" w14:paraId="33B12B3B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1F95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83" w:type="dxa"/>
          </w:tcPr>
          <w:p w14:paraId="33352C3A" w14:textId="77777777" w:rsidR="00B74758" w:rsidRPr="00B74758" w:rsidRDefault="00B74758" w:rsidP="00B74758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Динаміка конфлікту</w:t>
            </w:r>
          </w:p>
          <w:p w14:paraId="19EE736E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1. Поняття та класифікація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конфліктогенів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BCF0BF0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2. Форми прояву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конфліктогену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88F74E2" w14:textId="0109F33F" w:rsidR="00B74758" w:rsidRPr="00B74758" w:rsidRDefault="00B74758" w:rsidP="00B74758">
            <w:pPr>
              <w:pStyle w:val="a3"/>
              <w:tabs>
                <w:tab w:val="left" w:pos="360"/>
                <w:tab w:val="left" w:pos="23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3. Типологія конфліктних особистостей.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3C1DE" w14:textId="3C7F00A3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6/10</w:t>
            </w:r>
          </w:p>
        </w:tc>
      </w:tr>
      <w:tr w:rsidR="00B74758" w14:paraId="67D185EF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3826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3" w:type="dxa"/>
          </w:tcPr>
          <w:p w14:paraId="75C57181" w14:textId="77777777" w:rsidR="00B74758" w:rsidRPr="00B74758" w:rsidRDefault="00B74758" w:rsidP="00B74758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 xml:space="preserve">Першопричини міжособистісних, </w:t>
            </w:r>
            <w:proofErr w:type="spellStart"/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внутрішньоособистих</w:t>
            </w:r>
            <w:proofErr w:type="spellEnd"/>
            <w:r w:rsidRPr="00B74758">
              <w:rPr>
                <w:rFonts w:ascii="Times New Roman" w:hAnsi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внутрішньогрупових</w:t>
            </w:r>
            <w:proofErr w:type="spellEnd"/>
            <w:r w:rsidRPr="00B74758">
              <w:rPr>
                <w:rFonts w:ascii="Times New Roman" w:hAnsi="Times New Roman"/>
                <w:b/>
                <w:sz w:val="24"/>
                <w:szCs w:val="24"/>
              </w:rPr>
              <w:t xml:space="preserve"> конфліктів та їх перешкоди</w:t>
            </w:r>
          </w:p>
          <w:p w14:paraId="32A055DB" w14:textId="77777777" w:rsidR="00B74758" w:rsidRPr="00B74758" w:rsidRDefault="00B74758" w:rsidP="00B74758">
            <w:pPr>
              <w:keepNext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1. </w:t>
            </w:r>
            <w:proofErr w:type="spellStart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Внутрішньогрупові</w:t>
            </w:r>
            <w:proofErr w:type="spellEnd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конфлікти за Л. </w:t>
            </w:r>
            <w:proofErr w:type="spellStart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Козером</w:t>
            </w:r>
            <w:proofErr w:type="spellEnd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К. Левіном,        М. </w:t>
            </w:r>
            <w:proofErr w:type="spellStart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Дойчем</w:t>
            </w:r>
            <w:proofErr w:type="spellEnd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14:paraId="4C0A7877" w14:textId="77777777" w:rsidR="00B74758" w:rsidRPr="00B74758" w:rsidRDefault="00B74758" w:rsidP="00B74758">
            <w:pPr>
              <w:keepNext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 </w:t>
            </w:r>
            <w:proofErr w:type="spellStart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Міжособисті</w:t>
            </w:r>
            <w:proofErr w:type="spellEnd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методи поведінки за К. Томасом, Р. </w:t>
            </w:r>
            <w:proofErr w:type="spellStart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Кілменом</w:t>
            </w:r>
            <w:proofErr w:type="spellEnd"/>
            <w:r w:rsidRPr="00B74758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14:paraId="6ABE9BAD" w14:textId="48BC5921" w:rsidR="00B74758" w:rsidRPr="00B74758" w:rsidRDefault="00B74758" w:rsidP="00B74758">
            <w:pPr>
              <w:pStyle w:val="a3"/>
              <w:tabs>
                <w:tab w:val="left" w:pos="360"/>
                <w:tab w:val="left" w:pos="23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Фрейдівський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 xml:space="preserve"> підхід до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внутрішньоособистісного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 xml:space="preserve"> конфлікту.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71D08" w14:textId="6B1024C5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6/11</w:t>
            </w:r>
          </w:p>
        </w:tc>
      </w:tr>
      <w:tr w:rsidR="00B74758" w14:paraId="5D56C0BF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0D58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83" w:type="dxa"/>
          </w:tcPr>
          <w:p w14:paraId="7CB4100A" w14:textId="77777777" w:rsidR="00B74758" w:rsidRPr="00B74758" w:rsidRDefault="00B74758" w:rsidP="00B74758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Методи і форми керування конфліктами</w:t>
            </w:r>
          </w:p>
          <w:p w14:paraId="22D853A9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1. Особистісні причини виникнення конфліктів.</w:t>
            </w:r>
          </w:p>
          <w:p w14:paraId="04D148DF" w14:textId="77777777" w:rsid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2. Прямі та непрямі методи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методи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 xml:space="preserve"> вирішення конфліктів.</w:t>
            </w:r>
          </w:p>
          <w:p w14:paraId="1BF300BB" w14:textId="2163982A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 3.Умови застосування «стимулювання конфлікту».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BA9B" w14:textId="21706336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5/10</w:t>
            </w:r>
          </w:p>
        </w:tc>
      </w:tr>
      <w:tr w:rsidR="00B74758" w14:paraId="240571F3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4390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83" w:type="dxa"/>
          </w:tcPr>
          <w:p w14:paraId="5CE8C8E7" w14:textId="77777777" w:rsidR="00B74758" w:rsidRPr="00B74758" w:rsidRDefault="00B74758" w:rsidP="00B74758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Технологія попередження та профілактика конфліктів</w:t>
            </w:r>
          </w:p>
          <w:p w14:paraId="69701EA2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 xml:space="preserve">1. Проблеми стимулювання як чинник </w:t>
            </w:r>
            <w:proofErr w:type="spellStart"/>
            <w:r w:rsidRPr="00B74758">
              <w:rPr>
                <w:rFonts w:ascii="Times New Roman" w:hAnsi="Times New Roman"/>
                <w:sz w:val="24"/>
                <w:szCs w:val="24"/>
              </w:rPr>
              <w:t>профілактних</w:t>
            </w:r>
            <w:proofErr w:type="spellEnd"/>
            <w:r w:rsidRPr="00B74758">
              <w:rPr>
                <w:rFonts w:ascii="Times New Roman" w:hAnsi="Times New Roman"/>
                <w:sz w:val="24"/>
                <w:szCs w:val="24"/>
              </w:rPr>
              <w:t xml:space="preserve"> ситуацій.</w:t>
            </w:r>
          </w:p>
          <w:p w14:paraId="0D540917" w14:textId="77777777" w:rsidR="00B74758" w:rsidRPr="00B74758" w:rsidRDefault="00B74758" w:rsidP="00B747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2. Управління поведінкою особистості з метою попередження конфліктів.</w:t>
            </w:r>
          </w:p>
          <w:p w14:paraId="7F0E5439" w14:textId="6BED81D5" w:rsidR="00B74758" w:rsidRPr="00B74758" w:rsidRDefault="00B74758" w:rsidP="00B74758">
            <w:pPr>
              <w:pStyle w:val="a8"/>
              <w:tabs>
                <w:tab w:val="left" w:pos="31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758">
              <w:rPr>
                <w:rFonts w:ascii="Times New Roman" w:hAnsi="Times New Roman" w:cs="Times New Roman"/>
                <w:sz w:val="24"/>
                <w:szCs w:val="24"/>
              </w:rPr>
              <w:t>3.Співробітництво як спосіб попередження конфліктів.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FCA0" w14:textId="2E672E52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5/10</w:t>
            </w:r>
          </w:p>
        </w:tc>
      </w:tr>
      <w:tr w:rsidR="00B74758" w14:paraId="76356B71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395C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83" w:type="dxa"/>
          </w:tcPr>
          <w:p w14:paraId="119AB75A" w14:textId="77777777" w:rsidR="00B74758" w:rsidRPr="00B74758" w:rsidRDefault="00B74758" w:rsidP="00B74758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Управлінська діяльність і </w:t>
            </w:r>
            <w:proofErr w:type="spellStart"/>
            <w:r w:rsidRPr="00B74758">
              <w:rPr>
                <w:rFonts w:ascii="Times New Roman" w:hAnsi="Times New Roman"/>
                <w:b/>
                <w:iCs/>
                <w:sz w:val="24"/>
                <w:szCs w:val="24"/>
              </w:rPr>
              <w:t>конфліктогени</w:t>
            </w:r>
            <w:proofErr w:type="spellEnd"/>
          </w:p>
          <w:p w14:paraId="7778AB9E" w14:textId="77777777" w:rsidR="00B74758" w:rsidRPr="00B74758" w:rsidRDefault="00B74758" w:rsidP="00B747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color w:val="000000"/>
                <w:sz w:val="24"/>
                <w:szCs w:val="24"/>
              </w:rPr>
              <w:t>1. Логіка та стратегія вирішення конфліктів в управлінській діяльності.</w:t>
            </w:r>
          </w:p>
          <w:p w14:paraId="6C1DFE6A" w14:textId="77777777" w:rsidR="00B74758" w:rsidRDefault="00B74758" w:rsidP="00B74758">
            <w:pPr>
              <w:keepNext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2. Використання управлінських методів для профілактики конфліктів. </w:t>
            </w:r>
          </w:p>
          <w:p w14:paraId="29D92CB7" w14:textId="54556C06" w:rsidR="00B74758" w:rsidRPr="00B74758" w:rsidRDefault="00B74758" w:rsidP="00B74758">
            <w:pPr>
              <w:keepNext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Pr="00B74758">
              <w:rPr>
                <w:rFonts w:ascii="Times New Roman" w:hAnsi="Times New Roman"/>
                <w:sz w:val="24"/>
                <w:szCs w:val="24"/>
              </w:rPr>
              <w:t>Аналіз позиції учасників конфлікту керівником.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53596" w14:textId="5FF73333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6/10</w:t>
            </w:r>
          </w:p>
        </w:tc>
      </w:tr>
      <w:tr w:rsidR="00B74758" w14:paraId="7578E0E1" w14:textId="77777777" w:rsidTr="00BF330E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D7D7" w14:textId="77777777" w:rsidR="00B74758" w:rsidRPr="00B74758" w:rsidRDefault="00B74758" w:rsidP="00B7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83" w:type="dxa"/>
          </w:tcPr>
          <w:p w14:paraId="2A50D4C1" w14:textId="77777777" w:rsidR="00B74758" w:rsidRPr="00B74758" w:rsidRDefault="00B74758" w:rsidP="00B74758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/>
                <w:sz w:val="24"/>
                <w:szCs w:val="24"/>
              </w:rPr>
              <w:t>Переговори і посередництво</w:t>
            </w:r>
          </w:p>
          <w:p w14:paraId="79FEADB3" w14:textId="77777777" w:rsidR="00B74758" w:rsidRPr="00B74758" w:rsidRDefault="00B74758" w:rsidP="00B74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sz w:val="24"/>
                <w:szCs w:val="24"/>
              </w:rPr>
              <w:t>1. Переконання як спосіб ведення переговорів.</w:t>
            </w:r>
          </w:p>
          <w:p w14:paraId="3A5AB812" w14:textId="77777777" w:rsidR="00B74758" w:rsidRPr="00B74758" w:rsidRDefault="00B74758" w:rsidP="00B7475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Cs/>
                <w:sz w:val="24"/>
                <w:szCs w:val="24"/>
              </w:rPr>
              <w:t>2. Маніпулятивні технології в переговорному процесі та протидія їм.</w:t>
            </w:r>
          </w:p>
          <w:p w14:paraId="25194C1C" w14:textId="455450BF" w:rsidR="00B74758" w:rsidRPr="00B74758" w:rsidRDefault="00B74758" w:rsidP="00B74758">
            <w:p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758">
              <w:rPr>
                <w:rFonts w:ascii="Times New Roman" w:hAnsi="Times New Roman"/>
                <w:bCs/>
                <w:sz w:val="24"/>
                <w:szCs w:val="24"/>
              </w:rPr>
              <w:t>3. Визначення посередництва та його види.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989D0" w14:textId="72232E40" w:rsidR="00B74758" w:rsidRPr="004E283E" w:rsidRDefault="004E283E" w:rsidP="00B747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6/11</w:t>
            </w:r>
          </w:p>
        </w:tc>
      </w:tr>
    </w:tbl>
    <w:p w14:paraId="749D2077" w14:textId="77777777" w:rsidR="004E283E" w:rsidRDefault="004E283E" w:rsidP="0035778D">
      <w:pPr>
        <w:tabs>
          <w:tab w:val="left" w:pos="709"/>
        </w:tabs>
        <w:suppressAutoHyphens/>
        <w:spacing w:after="0" w:line="240" w:lineRule="auto"/>
        <w:outlineLvl w:val="0"/>
        <w:rPr>
          <w:rFonts w:ascii="Times New Roman" w:eastAsia="Times New Roman" w:hAnsi="Times New Roman"/>
          <w:b/>
          <w:color w:val="000000"/>
          <w:position w:val="-1"/>
          <w:sz w:val="24"/>
          <w:szCs w:val="24"/>
          <w:lang w:eastAsia="ru-RU"/>
        </w:rPr>
      </w:pPr>
    </w:p>
    <w:p w14:paraId="692AE797" w14:textId="77777777" w:rsidR="002A7744" w:rsidRPr="00BD6B68" w:rsidRDefault="002A7744" w:rsidP="002A7744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BD6B68">
        <w:rPr>
          <w:b/>
          <w:bCs/>
        </w:rPr>
        <w:t xml:space="preserve">Методи навчання </w:t>
      </w:r>
    </w:p>
    <w:p w14:paraId="2E0378BA" w14:textId="77777777" w:rsidR="002A7744" w:rsidRPr="00BD6B68" w:rsidRDefault="002A7744" w:rsidP="002A7744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</w:rPr>
      </w:pPr>
    </w:p>
    <w:p w14:paraId="563B4E7C" w14:textId="77777777" w:rsidR="002A7744" w:rsidRPr="00BD6B68" w:rsidRDefault="002A7744" w:rsidP="002A7744">
      <w:pPr>
        <w:autoSpaceDE w:val="0"/>
        <w:autoSpaceDN w:val="0"/>
        <w:adjustRightInd w:val="0"/>
        <w:spacing w:after="0" w:line="240" w:lineRule="auto"/>
        <w:ind w:firstLineChars="295" w:firstLine="708"/>
        <w:jc w:val="both"/>
        <w:rPr>
          <w:rFonts w:ascii="Times New Roman" w:hAnsi="Times New Roman"/>
          <w:i/>
          <w:sz w:val="24"/>
          <w:szCs w:val="24"/>
        </w:rPr>
      </w:pPr>
      <w:r w:rsidRPr="00BD6B68">
        <w:rPr>
          <w:rFonts w:ascii="Times New Roman" w:hAnsi="Times New Roman"/>
          <w:i/>
          <w:sz w:val="24"/>
          <w:szCs w:val="24"/>
        </w:rPr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14:paraId="3C3EDFDC" w14:textId="77777777" w:rsidR="002A7744" w:rsidRDefault="002A7744" w:rsidP="002A7744">
      <w:pPr>
        <w:autoSpaceDE w:val="0"/>
        <w:autoSpaceDN w:val="0"/>
        <w:adjustRightInd w:val="0"/>
        <w:spacing w:after="0" w:line="240" w:lineRule="auto"/>
        <w:ind w:firstLineChars="295" w:firstLine="711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31EDB94" w14:textId="77777777" w:rsidR="002A7744" w:rsidRPr="009823B3" w:rsidRDefault="002A7744" w:rsidP="002A7744">
      <w:pPr>
        <w:autoSpaceDE w:val="0"/>
        <w:autoSpaceDN w:val="0"/>
        <w:adjustRightInd w:val="0"/>
        <w:spacing w:after="0" w:line="240" w:lineRule="auto"/>
        <w:ind w:firstLineChars="295" w:firstLine="711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9823B3">
        <w:rPr>
          <w:rFonts w:ascii="Times New Roman" w:hAnsi="Times New Roman"/>
          <w:b/>
          <w:bCs/>
          <w:sz w:val="24"/>
          <w:szCs w:val="24"/>
        </w:rPr>
        <w:t>Система контролю та оцінювання</w:t>
      </w:r>
    </w:p>
    <w:p w14:paraId="61DAA2BE" w14:textId="77777777" w:rsidR="002A7744" w:rsidRPr="00BD6B68" w:rsidRDefault="002A7744" w:rsidP="002A7744">
      <w:pPr>
        <w:pStyle w:val="a5"/>
        <w:spacing w:before="0" w:beforeAutospacing="0" w:after="0" w:afterAutospacing="0"/>
        <w:ind w:firstLine="562"/>
        <w:rPr>
          <w:rFonts w:eastAsia="+mn-ea"/>
          <w:b/>
          <w:bCs/>
          <w:color w:val="000000"/>
          <w:kern w:val="24"/>
        </w:rPr>
      </w:pPr>
      <w:r w:rsidRPr="00BD6B68">
        <w:rPr>
          <w:rFonts w:eastAsia="+mn-ea"/>
          <w:b/>
          <w:bCs/>
          <w:color w:val="000000"/>
          <w:kern w:val="24"/>
        </w:rPr>
        <w:lastRenderedPageBreak/>
        <w:t>Методи навчання</w:t>
      </w:r>
    </w:p>
    <w:p w14:paraId="1BA23508" w14:textId="7F50A3B1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словесні методи (лекція, дискусія, бесіда, консультація тощо)</w:t>
      </w:r>
      <w:r>
        <w:rPr>
          <w:rFonts w:eastAsia="+mn-ea"/>
          <w:bCs/>
          <w:color w:val="000000"/>
          <w:kern w:val="24"/>
        </w:rPr>
        <w:t>;</w:t>
      </w:r>
    </w:p>
    <w:p w14:paraId="38D93DDC" w14:textId="53A4B350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практичні методи (практичні або лабораторні роботи)</w:t>
      </w:r>
      <w:r>
        <w:rPr>
          <w:rFonts w:eastAsia="+mn-ea"/>
          <w:bCs/>
          <w:color w:val="000000"/>
          <w:kern w:val="24"/>
        </w:rPr>
        <w:t>;</w:t>
      </w:r>
    </w:p>
    <w:p w14:paraId="0127057B" w14:textId="74EF32E6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бізнес-кейси (індивідуальні або командні)</w:t>
      </w:r>
      <w:r>
        <w:rPr>
          <w:rFonts w:eastAsia="+mn-ea"/>
          <w:bCs/>
          <w:color w:val="000000"/>
          <w:kern w:val="24"/>
        </w:rPr>
        <w:t>;</w:t>
      </w:r>
    </w:p>
    <w:p w14:paraId="5109EA04" w14:textId="17808596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наочні методи (презентації результатів виконаних завдань, ілюстрації, відеоматеріали, тощо)</w:t>
      </w:r>
      <w:r>
        <w:rPr>
          <w:rFonts w:eastAsia="+mn-ea"/>
          <w:bCs/>
          <w:color w:val="000000"/>
          <w:kern w:val="24"/>
        </w:rPr>
        <w:t>;</w:t>
      </w:r>
    </w:p>
    <w:p w14:paraId="04638D59" w14:textId="389191DA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робота з інформаційними ресурсами: з навчально-методичною, науковою, нормативною літературою та інтернет-ресурсами</w:t>
      </w:r>
      <w:r>
        <w:rPr>
          <w:rFonts w:eastAsia="+mn-ea"/>
          <w:bCs/>
          <w:color w:val="000000"/>
          <w:kern w:val="24"/>
        </w:rPr>
        <w:t>;</w:t>
      </w:r>
    </w:p>
    <w:p w14:paraId="7A3251DD" w14:textId="4395212D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 xml:space="preserve">– </w:t>
      </w:r>
      <w:r>
        <w:rPr>
          <w:rFonts w:eastAsia="+mn-ea"/>
          <w:bCs/>
          <w:color w:val="000000"/>
          <w:kern w:val="24"/>
        </w:rPr>
        <w:t>асинхронні</w:t>
      </w:r>
      <w:r w:rsidRPr="00BD6B68">
        <w:rPr>
          <w:rFonts w:eastAsia="+mn-ea"/>
          <w:bCs/>
          <w:color w:val="000000"/>
          <w:kern w:val="24"/>
        </w:rPr>
        <w:t xml:space="preserve"> засоби навчання (онлайн курси – ресурси, </w:t>
      </w:r>
      <w:proofErr w:type="spellStart"/>
      <w:r w:rsidRPr="00BD6B68">
        <w:rPr>
          <w:rFonts w:eastAsia="+mn-ea"/>
          <w:bCs/>
          <w:color w:val="000000"/>
          <w:kern w:val="24"/>
        </w:rPr>
        <w:t>web</w:t>
      </w:r>
      <w:proofErr w:type="spellEnd"/>
      <w:r w:rsidRPr="00BD6B68">
        <w:rPr>
          <w:rFonts w:eastAsia="+mn-ea"/>
          <w:bCs/>
          <w:color w:val="000000"/>
          <w:kern w:val="24"/>
        </w:rPr>
        <w:t xml:space="preserve">-конференції, </w:t>
      </w:r>
      <w:proofErr w:type="spellStart"/>
      <w:r w:rsidRPr="00BD6B68">
        <w:rPr>
          <w:rFonts w:eastAsia="+mn-ea"/>
          <w:bCs/>
          <w:color w:val="000000"/>
          <w:kern w:val="24"/>
        </w:rPr>
        <w:t>вебінари</w:t>
      </w:r>
      <w:proofErr w:type="spellEnd"/>
      <w:r w:rsidRPr="00BD6B68">
        <w:rPr>
          <w:rFonts w:eastAsia="+mn-ea"/>
          <w:bCs/>
          <w:color w:val="000000"/>
          <w:kern w:val="24"/>
        </w:rPr>
        <w:t xml:space="preserve"> тощо)</w:t>
      </w:r>
      <w:r>
        <w:rPr>
          <w:rFonts w:eastAsia="+mn-ea"/>
          <w:bCs/>
          <w:color w:val="000000"/>
          <w:kern w:val="24"/>
        </w:rPr>
        <w:t>;</w:t>
      </w:r>
    </w:p>
    <w:p w14:paraId="777B96E0" w14:textId="4B26920A" w:rsidR="002A7744" w:rsidRPr="00BD6B68" w:rsidRDefault="002A7744" w:rsidP="002A7744">
      <w:pPr>
        <w:pStyle w:val="a5"/>
        <w:spacing w:before="0" w:beforeAutospacing="0" w:after="0" w:afterAutospacing="0"/>
        <w:ind w:firstLine="561"/>
        <w:jc w:val="both"/>
        <w:rPr>
          <w:rFonts w:eastAsia="+mn-ea"/>
          <w:bCs/>
          <w:color w:val="000000"/>
          <w:kern w:val="24"/>
        </w:rPr>
      </w:pPr>
      <w:r w:rsidRPr="00BD6B68">
        <w:rPr>
          <w:rFonts w:eastAsia="+mn-ea"/>
          <w:bCs/>
          <w:color w:val="000000"/>
          <w:kern w:val="24"/>
        </w:rPr>
        <w:t>– самостійна робота над індивідуальним завданням або за програмою навчальної дисципліни</w:t>
      </w:r>
      <w:r>
        <w:rPr>
          <w:rFonts w:eastAsia="+mn-ea"/>
          <w:bCs/>
          <w:color w:val="000000"/>
          <w:kern w:val="24"/>
        </w:rPr>
        <w:t>.</w:t>
      </w:r>
    </w:p>
    <w:p w14:paraId="5B57F880" w14:textId="77777777" w:rsidR="002A7744" w:rsidRPr="00BD6B68" w:rsidRDefault="002A7744" w:rsidP="002A7744">
      <w:pPr>
        <w:pStyle w:val="a5"/>
        <w:spacing w:before="0" w:beforeAutospacing="0" w:after="0" w:afterAutospacing="0"/>
        <w:ind w:firstLine="561"/>
        <w:rPr>
          <w:rFonts w:eastAsia="+mn-ea"/>
          <w:bCs/>
          <w:color w:val="000000"/>
          <w:kern w:val="24"/>
        </w:rPr>
      </w:pPr>
    </w:p>
    <w:p w14:paraId="58E51A58" w14:textId="77777777" w:rsidR="002A7744" w:rsidRPr="00BD6B68" w:rsidRDefault="002A7744" w:rsidP="002A7744">
      <w:pPr>
        <w:pStyle w:val="a5"/>
        <w:spacing w:before="0" w:beforeAutospacing="0" w:after="0" w:afterAutospacing="0"/>
        <w:ind w:firstLine="562"/>
        <w:rPr>
          <w:rFonts w:eastAsia="+mn-ea"/>
          <w:b/>
          <w:bCs/>
          <w:color w:val="000000"/>
          <w:kern w:val="24"/>
        </w:rPr>
      </w:pPr>
      <w:r w:rsidRPr="00BD6B68">
        <w:rPr>
          <w:rFonts w:eastAsia="+mn-ea"/>
          <w:b/>
          <w:bCs/>
          <w:color w:val="000000"/>
          <w:kern w:val="24"/>
        </w:rPr>
        <w:t>Форми та методи оцінювання</w:t>
      </w:r>
    </w:p>
    <w:p w14:paraId="6830859F" w14:textId="21BD698B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t>– захист бізнес-кейсів, результатів досліджень</w:t>
      </w:r>
      <w:r>
        <w:t>;</w:t>
      </w:r>
    </w:p>
    <w:p w14:paraId="288314EE" w14:textId="7A86C026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t>– аналітичні звіти, реферати, тези доповідей, статті</w:t>
      </w:r>
      <w:r>
        <w:t>;</w:t>
      </w:r>
    </w:p>
    <w:p w14:paraId="47C6C514" w14:textId="1E867D06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t>– презентації результатів виконання завдань</w:t>
      </w:r>
      <w:r>
        <w:t>;</w:t>
      </w:r>
    </w:p>
    <w:p w14:paraId="2F836935" w14:textId="2877158A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t xml:space="preserve">– оцінювання завдань </w:t>
      </w:r>
      <w:r>
        <w:t>практичних</w:t>
      </w:r>
      <w:r w:rsidRPr="00BD6B68">
        <w:t xml:space="preserve"> робіт</w:t>
      </w:r>
      <w:r>
        <w:t>;</w:t>
      </w:r>
    </w:p>
    <w:p w14:paraId="5F67E108" w14:textId="20D40D4C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t xml:space="preserve">– підсумковий контроль – </w:t>
      </w:r>
      <w:r>
        <w:t>залік;</w:t>
      </w:r>
    </w:p>
    <w:p w14:paraId="2F30D463" w14:textId="020ED70F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t>– інші види індивідуальних та групових завдань</w:t>
      </w:r>
      <w:r>
        <w:t>.</w:t>
      </w:r>
    </w:p>
    <w:p w14:paraId="2F1DA392" w14:textId="77777777" w:rsidR="00A46A74" w:rsidRDefault="00A46A74" w:rsidP="002A7744">
      <w:pPr>
        <w:suppressAutoHyphen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/>
          <w:b/>
          <w:position w:val="-1"/>
          <w:sz w:val="24"/>
          <w:szCs w:val="24"/>
          <w:lang w:eastAsia="ru-RU"/>
        </w:rPr>
      </w:pPr>
    </w:p>
    <w:p w14:paraId="1F18E5E4" w14:textId="77777777" w:rsidR="00A46A74" w:rsidRPr="00BE03FC" w:rsidRDefault="00A46A74" w:rsidP="00A46A74">
      <w:pPr>
        <w:suppressAutoHyphen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/>
          <w:b/>
          <w:position w:val="-1"/>
          <w:sz w:val="24"/>
          <w:szCs w:val="24"/>
          <w:lang w:eastAsia="ru-RU"/>
        </w:rPr>
      </w:pPr>
      <w:r w:rsidRPr="00BE03FC">
        <w:rPr>
          <w:rFonts w:ascii="Times New Roman" w:eastAsia="Times New Roman" w:hAnsi="Times New Roman"/>
          <w:b/>
          <w:position w:val="-1"/>
          <w:sz w:val="24"/>
          <w:szCs w:val="24"/>
          <w:lang w:eastAsia="ru-RU"/>
        </w:rPr>
        <w:t>Контроль та оцінювання результатів навчальних досягнень здобувачів з навчальної дисципліни</w:t>
      </w:r>
    </w:p>
    <w:p w14:paraId="19382B1B" w14:textId="77777777" w:rsidR="00A46A74" w:rsidRPr="00BE03FC" w:rsidRDefault="00A46A74" w:rsidP="00A46A74">
      <w:pPr>
        <w:suppressAutoHyphens/>
        <w:spacing w:after="0" w:line="240" w:lineRule="auto"/>
        <w:ind w:firstLine="709"/>
        <w:outlineLvl w:val="0"/>
        <w:rPr>
          <w:rFonts w:ascii="Times New Roman" w:eastAsia="Times New Roman" w:hAnsi="Times New Roman"/>
          <w:b/>
          <w:position w:val="-1"/>
          <w:sz w:val="24"/>
          <w:szCs w:val="24"/>
          <w:lang w:eastAsia="ru-RU"/>
        </w:rPr>
      </w:pPr>
    </w:p>
    <w:p w14:paraId="5F4086F8" w14:textId="77777777" w:rsidR="002A7744" w:rsidRPr="00BD6B68" w:rsidRDefault="002A7744" w:rsidP="002A774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D6B68">
        <w:rPr>
          <w:rFonts w:ascii="Times New Roman" w:hAnsi="Times New Roman"/>
          <w:i/>
          <w:color w:val="000000"/>
          <w:sz w:val="24"/>
          <w:szCs w:val="24"/>
        </w:rPr>
        <w:t>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компоненти.</w:t>
      </w:r>
    </w:p>
    <w:p w14:paraId="4986D287" w14:textId="77777777" w:rsidR="002A7744" w:rsidRPr="00BD6B68" w:rsidRDefault="002A7744" w:rsidP="002A77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447573D" w14:textId="77777777" w:rsidR="002A7744" w:rsidRPr="00BD6B68" w:rsidRDefault="002A7744" w:rsidP="002A7744">
      <w:pPr>
        <w:pStyle w:val="a5"/>
        <w:spacing w:before="0" w:beforeAutospacing="0" w:after="0" w:afterAutospacing="0"/>
        <w:ind w:firstLine="709"/>
        <w:jc w:val="both"/>
      </w:pPr>
      <w:r w:rsidRPr="00BD6B68">
        <w:rPr>
          <w:b/>
          <w:bCs/>
        </w:rPr>
        <w:t>Політика щодо дедлайнів та перескладання</w:t>
      </w:r>
      <w:r w:rsidRPr="00BD6B68">
        <w:t>: Роботи, які здаються із порушенням термінів без поважних причин, оцінюються на нижчу оцінку (-10 балів). Перескладання модулів відбувається із дозволу деканату за наявності поважних причин (наприклад, лікарняний).</w:t>
      </w:r>
    </w:p>
    <w:p w14:paraId="4FEAA2F7" w14:textId="05A9E07E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Політика щодо академічної доброчесності</w:t>
      </w:r>
      <w:r w:rsidRPr="00BD6B68">
        <w:t xml:space="preserve">: Усі письмові роботи перевіряються на наявність плагіату і допускаються до захисту із коректними текстовими запозиченнями не більше 20%. Списування під час контрольних робіт та </w:t>
      </w:r>
      <w:r>
        <w:t>заліку</w:t>
      </w:r>
      <w:r w:rsidRPr="00BD6B68">
        <w:t xml:space="preserve"> заборонені (в </w:t>
      </w:r>
      <w:proofErr w:type="spellStart"/>
      <w:r w:rsidRPr="00BD6B68">
        <w:t>т.ч</w:t>
      </w:r>
      <w:proofErr w:type="spellEnd"/>
      <w:r w:rsidRPr="00BD6B68">
        <w:t xml:space="preserve">. із використанням мобільних девайсів). </w:t>
      </w:r>
    </w:p>
    <w:p w14:paraId="777AB578" w14:textId="77777777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Політика щодо відвідування</w:t>
      </w:r>
      <w:r w:rsidRPr="00BD6B68">
        <w:t>: Відвідування занять є обов’язковим компонентом оцінювання, за яке нараховуються бали. За об’єктивних причин (наприклад, хвороба, міжнародне стажування) навчання може відбуватись в он-лайн формі за погодженням із керівником курсу.</w:t>
      </w:r>
    </w:p>
    <w:p w14:paraId="3990B155" w14:textId="77777777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t xml:space="preserve">Критеріями оцінювання є: </w:t>
      </w:r>
    </w:p>
    <w:p w14:paraId="7EEFE3B7" w14:textId="77777777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при усних відповідях</w:t>
      </w:r>
      <w:r w:rsidRPr="00BD6B68">
        <w:t xml:space="preserve">: повнота розкриття питання; логіка викладання матеріалу; використання основної та додаткової літератури; аналітичні міркування, уміння робити порівняння, висновки; уміння аналізувати теоретичні проблеми з урахуванням світової і вітчизняної практики; </w:t>
      </w:r>
    </w:p>
    <w:p w14:paraId="53FFDB84" w14:textId="77777777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rPr>
          <w:b/>
          <w:bCs/>
        </w:rPr>
        <w:t>при виконанні письмових завдань</w:t>
      </w:r>
      <w:r w:rsidRPr="00BD6B68">
        <w:t xml:space="preserve">: повнота розкриття питання, аргументованість і логіка викладення матеріалу, використання літературних джерел, законодавчих актів, прикладів та фактичного матеріалу тощо; цілісність, системність, логічність, уміння формулювати висновки; акуратність оформлення письмової роботи. </w:t>
      </w:r>
    </w:p>
    <w:p w14:paraId="1995307F" w14:textId="75403874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t xml:space="preserve">Максимальна оцінка знань студента під час навчальних занять за кожну тему (опитування, тестування, розв’язання задач), виконанні завдань для самостійної роботи, підготовці есе – </w:t>
      </w:r>
      <w:r>
        <w:t>6-7</w:t>
      </w:r>
      <w:r w:rsidRPr="00BD6B68">
        <w:t xml:space="preserve"> бал</w:t>
      </w:r>
      <w:r>
        <w:t>ів</w:t>
      </w:r>
      <w:r w:rsidRPr="00BD6B68">
        <w:t xml:space="preserve">. </w:t>
      </w:r>
    </w:p>
    <w:p w14:paraId="0B722DF0" w14:textId="14B9229E" w:rsidR="002A7744" w:rsidRPr="00BD6B68" w:rsidRDefault="002A7744" w:rsidP="002A7744">
      <w:pPr>
        <w:pStyle w:val="a5"/>
        <w:spacing w:before="0" w:beforeAutospacing="0" w:after="0" w:afterAutospacing="0"/>
        <w:ind w:firstLine="567"/>
        <w:jc w:val="both"/>
      </w:pPr>
      <w:r w:rsidRPr="00BD6B68">
        <w:t xml:space="preserve">Проведення підсумкового контролю здійснюється у формі </w:t>
      </w:r>
      <w:r>
        <w:t>заліку</w:t>
      </w:r>
      <w:r w:rsidRPr="00BD6B68">
        <w:t xml:space="preserve"> в обсязі навчального матеріалу, визначеного навчальною програмою дисципліни і в терміни, передбачені графіком навчального процесу. Загальна підсумкова оцінка з дисципліни (максимум 100 балів) </w:t>
      </w:r>
      <w:r w:rsidRPr="00BD6B68">
        <w:lastRenderedPageBreak/>
        <w:t xml:space="preserve">визначається як сума балів поточного і модульного контролю та результатів </w:t>
      </w:r>
      <w:r>
        <w:t>заліку</w:t>
      </w:r>
      <w:r w:rsidRPr="00BD6B68">
        <w:t xml:space="preserve"> (як можливість отримання додаткових балів, якщо набрані протягом семестру бали не влаштовують студентів). У випадку отримання менше 50 балів за результатами загального підсумкового контролю, студент обов’язково здійснює перескладання для ліквідації академічної заборгованості.</w:t>
      </w:r>
    </w:p>
    <w:p w14:paraId="363E7B5B" w14:textId="77777777" w:rsidR="00A511C5" w:rsidRPr="00BD6B68" w:rsidRDefault="00A511C5" w:rsidP="00A46A74">
      <w:pPr>
        <w:pStyle w:val="a5"/>
        <w:spacing w:before="0" w:beforeAutospacing="0" w:after="0" w:afterAutospacing="0"/>
        <w:jc w:val="both"/>
      </w:pPr>
    </w:p>
    <w:p w14:paraId="160F2AED" w14:textId="77777777" w:rsidR="00A511C5" w:rsidRPr="00BD6B68" w:rsidRDefault="00A511C5" w:rsidP="00A511C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  <w:r w:rsidRPr="00BD6B68"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  <w:t>Розподіл балів, які отримують студенти</w:t>
      </w:r>
    </w:p>
    <w:p w14:paraId="5EEE89E8" w14:textId="77777777" w:rsidR="00A511C5" w:rsidRPr="00BD6B68" w:rsidRDefault="00A511C5" w:rsidP="00A511C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697"/>
        <w:gridCol w:w="695"/>
        <w:gridCol w:w="697"/>
        <w:gridCol w:w="788"/>
        <w:gridCol w:w="734"/>
        <w:gridCol w:w="718"/>
        <w:gridCol w:w="718"/>
        <w:gridCol w:w="1077"/>
        <w:gridCol w:w="927"/>
        <w:gridCol w:w="1818"/>
      </w:tblGrid>
      <w:tr w:rsidR="00A511C5" w:rsidRPr="000E17AB" w14:paraId="7CC72989" w14:textId="77777777" w:rsidTr="007634DF">
        <w:tc>
          <w:tcPr>
            <w:tcW w:w="357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D71E3" w14:textId="77777777"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Поточне тестування та самостійна робота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76B474" w14:textId="77777777"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 xml:space="preserve">Екзамен  </w:t>
            </w: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 xml:space="preserve"> </w:t>
            </w:r>
          </w:p>
        </w:tc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F5BFAC" w14:textId="77777777"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Сума</w:t>
            </w:r>
          </w:p>
        </w:tc>
      </w:tr>
      <w:tr w:rsidR="007634DF" w:rsidRPr="000E17AB" w14:paraId="22BDAA12" w14:textId="77777777" w:rsidTr="007634DF"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156DD" w14:textId="77777777"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Змістовий модуль №1</w:t>
            </w:r>
          </w:p>
        </w:tc>
        <w:tc>
          <w:tcPr>
            <w:tcW w:w="15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E6449" w14:textId="77777777"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Змістовий модуль № 2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9EBB4" w14:textId="77777777" w:rsidR="00A511C5" w:rsidRPr="000E17AB" w:rsidRDefault="00A511C5" w:rsidP="003464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ІНДЗ</w:t>
            </w:r>
          </w:p>
        </w:tc>
        <w:tc>
          <w:tcPr>
            <w:tcW w:w="4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745885" w14:textId="77777777" w:rsidR="00A511C5" w:rsidRPr="000E17AB" w:rsidRDefault="00A511C5" w:rsidP="003464DD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9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74B12C" w14:textId="77777777" w:rsidR="00A511C5" w:rsidRPr="000E17AB" w:rsidRDefault="00A511C5" w:rsidP="003464DD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7634DF" w:rsidRPr="000E17AB" w14:paraId="00900870" w14:textId="77777777" w:rsidTr="007634DF">
        <w:trPr>
          <w:trHeight w:val="256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23A25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D93D4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D058E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DEDD604" w14:textId="3D54E95B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Т4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8291F" w14:textId="79C60ABA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8A04" w14:textId="3D96897E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89AD" w14:textId="53256D6E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06C8" w14:textId="0E74DCA6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z w:val="20"/>
                <w:lang w:eastAsia="ru-RU"/>
              </w:rPr>
              <w:t>8</w:t>
            </w: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70E82" w14:textId="77777777" w:rsidR="007634DF" w:rsidRPr="000E17AB" w:rsidRDefault="007634DF" w:rsidP="007634DF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4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78A0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9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8570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7634DF" w:rsidRPr="000E17AB" w14:paraId="0DFD7C3D" w14:textId="77777777" w:rsidTr="007634DF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4FC9" w14:textId="4A42ADB1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941C" w14:textId="7B0E430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6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BD17" w14:textId="6D2E5AAD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6</w:t>
            </w:r>
          </w:p>
        </w:tc>
        <w:tc>
          <w:tcPr>
            <w:tcW w:w="3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B49B" w14:textId="265997DC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7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75AE" w14:textId="4835F549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3FBF" w14:textId="590FBF4B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4A51" w14:textId="4C2A8EEA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6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EC9F" w14:textId="17B98BB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lang w:eastAsia="ru-RU"/>
              </w:rPr>
              <w:t>7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A5824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10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448C0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7C857" w14:textId="77777777" w:rsidR="007634DF" w:rsidRPr="000E17AB" w:rsidRDefault="007634DF" w:rsidP="007634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100</w:t>
            </w:r>
          </w:p>
        </w:tc>
      </w:tr>
    </w:tbl>
    <w:p w14:paraId="5093E057" w14:textId="77777777" w:rsidR="00A511C5" w:rsidRPr="007677DC" w:rsidRDefault="00A511C5" w:rsidP="00A511C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</w:rPr>
      </w:pPr>
    </w:p>
    <w:p w14:paraId="54123B93" w14:textId="77777777" w:rsidR="00A511C5" w:rsidRPr="0064424C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4424C">
        <w:rPr>
          <w:rFonts w:ascii="Times New Roman" w:hAnsi="Times New Roman"/>
          <w:b/>
          <w:bCs/>
          <w:sz w:val="24"/>
          <w:szCs w:val="24"/>
        </w:rPr>
        <w:t xml:space="preserve">Шкала оцінювання: національна та </w:t>
      </w:r>
      <w:r w:rsidRPr="0064424C">
        <w:rPr>
          <w:rFonts w:ascii="Times New Roman" w:hAnsi="Times New Roman"/>
          <w:b/>
          <w:color w:val="000000"/>
          <w:sz w:val="24"/>
          <w:szCs w:val="24"/>
        </w:rPr>
        <w:t>ECTS</w:t>
      </w:r>
    </w:p>
    <w:p w14:paraId="5A846BAA" w14:textId="77777777" w:rsidR="00A511C5" w:rsidRPr="005E42FA" w:rsidRDefault="00A511C5" w:rsidP="00A511C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tbl>
      <w:tblPr>
        <w:tblW w:w="9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410"/>
        <w:gridCol w:w="5247"/>
      </w:tblGrid>
      <w:tr w:rsidR="00A511C5" w:rsidRPr="005E42FA" w14:paraId="3BA7E706" w14:textId="77777777" w:rsidTr="003464DD">
        <w:trPr>
          <w:cantSplit/>
          <w:trHeight w:val="238"/>
        </w:trPr>
        <w:tc>
          <w:tcPr>
            <w:tcW w:w="1985" w:type="dxa"/>
            <w:vMerge w:val="restart"/>
            <w:vAlign w:val="center"/>
          </w:tcPr>
          <w:p w14:paraId="25233CDD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Оцінка за національною шкалою</w:t>
            </w:r>
          </w:p>
        </w:tc>
        <w:tc>
          <w:tcPr>
            <w:tcW w:w="7657" w:type="dxa"/>
            <w:gridSpan w:val="2"/>
            <w:vAlign w:val="center"/>
          </w:tcPr>
          <w:p w14:paraId="53E2B789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8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Оцінка за шкалою ECTS</w:t>
            </w:r>
          </w:p>
        </w:tc>
      </w:tr>
      <w:tr w:rsidR="00A511C5" w:rsidRPr="005E42FA" w14:paraId="3B54156C" w14:textId="77777777" w:rsidTr="003464DD">
        <w:trPr>
          <w:cantSplit/>
          <w:trHeight w:val="231"/>
        </w:trPr>
        <w:tc>
          <w:tcPr>
            <w:tcW w:w="1985" w:type="dxa"/>
            <w:vMerge/>
            <w:vAlign w:val="center"/>
          </w:tcPr>
          <w:p w14:paraId="3356AC5E" w14:textId="77777777" w:rsidR="00A511C5" w:rsidRPr="0064424C" w:rsidRDefault="00A511C5" w:rsidP="00346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8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F1F6E2A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Оцінка (бали)</w:t>
            </w:r>
          </w:p>
        </w:tc>
        <w:tc>
          <w:tcPr>
            <w:tcW w:w="5247" w:type="dxa"/>
            <w:vAlign w:val="center"/>
          </w:tcPr>
          <w:p w14:paraId="13D1F6D6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Пояснення за </w:t>
            </w:r>
          </w:p>
          <w:p w14:paraId="78F71E58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розширеною шкалою</w:t>
            </w:r>
          </w:p>
        </w:tc>
      </w:tr>
      <w:tr w:rsidR="00A511C5" w:rsidRPr="005E42FA" w14:paraId="216A0322" w14:textId="77777777" w:rsidTr="003464DD">
        <w:trPr>
          <w:trHeight w:val="178"/>
        </w:trPr>
        <w:tc>
          <w:tcPr>
            <w:tcW w:w="1985" w:type="dxa"/>
            <w:vAlign w:val="center"/>
          </w:tcPr>
          <w:p w14:paraId="23C6A907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Відмінно</w:t>
            </w:r>
          </w:p>
        </w:tc>
        <w:tc>
          <w:tcPr>
            <w:tcW w:w="2410" w:type="dxa"/>
            <w:vAlign w:val="center"/>
          </w:tcPr>
          <w:p w14:paraId="174F2E63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A (90-100)</w:t>
            </w:r>
          </w:p>
        </w:tc>
        <w:tc>
          <w:tcPr>
            <w:tcW w:w="5247" w:type="dxa"/>
          </w:tcPr>
          <w:p w14:paraId="53B35252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відмінно</w:t>
            </w:r>
          </w:p>
        </w:tc>
      </w:tr>
      <w:tr w:rsidR="00A511C5" w:rsidRPr="005E42FA" w14:paraId="115C890B" w14:textId="77777777" w:rsidTr="003464DD">
        <w:trPr>
          <w:cantSplit/>
          <w:trHeight w:val="138"/>
        </w:trPr>
        <w:tc>
          <w:tcPr>
            <w:tcW w:w="1985" w:type="dxa"/>
            <w:vMerge w:val="restart"/>
            <w:vAlign w:val="center"/>
          </w:tcPr>
          <w:p w14:paraId="7B07060A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Добре</w:t>
            </w:r>
          </w:p>
        </w:tc>
        <w:tc>
          <w:tcPr>
            <w:tcW w:w="2410" w:type="dxa"/>
            <w:vAlign w:val="center"/>
          </w:tcPr>
          <w:p w14:paraId="577FB3E7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B (80-89)</w:t>
            </w:r>
          </w:p>
        </w:tc>
        <w:tc>
          <w:tcPr>
            <w:tcW w:w="5247" w:type="dxa"/>
          </w:tcPr>
          <w:p w14:paraId="592591F0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дуже добре</w:t>
            </w:r>
          </w:p>
        </w:tc>
      </w:tr>
      <w:tr w:rsidR="00A511C5" w:rsidRPr="005E42FA" w14:paraId="3E47AEA8" w14:textId="77777777" w:rsidTr="003464DD">
        <w:trPr>
          <w:cantSplit/>
          <w:trHeight w:val="100"/>
        </w:trPr>
        <w:tc>
          <w:tcPr>
            <w:tcW w:w="1985" w:type="dxa"/>
            <w:vMerge/>
            <w:vAlign w:val="center"/>
          </w:tcPr>
          <w:p w14:paraId="26023135" w14:textId="77777777" w:rsidR="00A511C5" w:rsidRPr="0064424C" w:rsidRDefault="00A511C5" w:rsidP="00346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D26794C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C (70-79)</w:t>
            </w:r>
          </w:p>
        </w:tc>
        <w:tc>
          <w:tcPr>
            <w:tcW w:w="5247" w:type="dxa"/>
          </w:tcPr>
          <w:p w14:paraId="0808378C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добре</w:t>
            </w:r>
          </w:p>
        </w:tc>
      </w:tr>
      <w:tr w:rsidR="00A511C5" w:rsidRPr="005E42FA" w14:paraId="0A52E31C" w14:textId="77777777" w:rsidTr="003464DD">
        <w:trPr>
          <w:cantSplit/>
          <w:trHeight w:val="131"/>
        </w:trPr>
        <w:tc>
          <w:tcPr>
            <w:tcW w:w="1985" w:type="dxa"/>
            <w:vMerge w:val="restart"/>
            <w:vAlign w:val="center"/>
          </w:tcPr>
          <w:p w14:paraId="5F0430BB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Задовільно</w:t>
            </w:r>
          </w:p>
        </w:tc>
        <w:tc>
          <w:tcPr>
            <w:tcW w:w="2410" w:type="dxa"/>
            <w:vAlign w:val="center"/>
          </w:tcPr>
          <w:p w14:paraId="3ECE5DA2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D (60-69)</w:t>
            </w:r>
          </w:p>
        </w:tc>
        <w:tc>
          <w:tcPr>
            <w:tcW w:w="5247" w:type="dxa"/>
            <w:vAlign w:val="center"/>
          </w:tcPr>
          <w:p w14:paraId="0DEAF8AE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задовільно</w:t>
            </w:r>
          </w:p>
        </w:tc>
      </w:tr>
      <w:tr w:rsidR="00A511C5" w:rsidRPr="005E42FA" w14:paraId="1AA68F29" w14:textId="77777777" w:rsidTr="003464DD">
        <w:trPr>
          <w:cantSplit/>
          <w:trHeight w:val="108"/>
        </w:trPr>
        <w:tc>
          <w:tcPr>
            <w:tcW w:w="1985" w:type="dxa"/>
            <w:vMerge/>
            <w:vAlign w:val="center"/>
          </w:tcPr>
          <w:p w14:paraId="28DF6FFB" w14:textId="77777777" w:rsidR="00A511C5" w:rsidRPr="0064424C" w:rsidRDefault="00A511C5" w:rsidP="00346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ED7BC9D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E (50-59)</w:t>
            </w:r>
          </w:p>
        </w:tc>
        <w:tc>
          <w:tcPr>
            <w:tcW w:w="5247" w:type="dxa"/>
            <w:vAlign w:val="center"/>
          </w:tcPr>
          <w:p w14:paraId="556B9100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достатньо</w:t>
            </w:r>
          </w:p>
        </w:tc>
      </w:tr>
      <w:tr w:rsidR="00A511C5" w:rsidRPr="005E42FA" w14:paraId="797828F5" w14:textId="77777777" w:rsidTr="003464DD">
        <w:trPr>
          <w:cantSplit/>
          <w:trHeight w:val="138"/>
        </w:trPr>
        <w:tc>
          <w:tcPr>
            <w:tcW w:w="1985" w:type="dxa"/>
            <w:vMerge w:val="restart"/>
            <w:vAlign w:val="center"/>
          </w:tcPr>
          <w:p w14:paraId="02CEC96D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Незадовільно</w:t>
            </w:r>
          </w:p>
        </w:tc>
        <w:tc>
          <w:tcPr>
            <w:tcW w:w="2410" w:type="dxa"/>
            <w:vAlign w:val="center"/>
          </w:tcPr>
          <w:p w14:paraId="5212108C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FX (35-49)</w:t>
            </w:r>
          </w:p>
        </w:tc>
        <w:tc>
          <w:tcPr>
            <w:tcW w:w="5247" w:type="dxa"/>
            <w:vAlign w:val="center"/>
          </w:tcPr>
          <w:p w14:paraId="1A119C50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(незадовільно) </w:t>
            </w:r>
          </w:p>
          <w:p w14:paraId="30A65E30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з можливістю повторного складання</w:t>
            </w:r>
          </w:p>
        </w:tc>
      </w:tr>
      <w:tr w:rsidR="00A511C5" w:rsidRPr="005E42FA" w14:paraId="3A090553" w14:textId="77777777" w:rsidTr="003464DD">
        <w:trPr>
          <w:cantSplit/>
          <w:trHeight w:val="100"/>
        </w:trPr>
        <w:tc>
          <w:tcPr>
            <w:tcW w:w="1985" w:type="dxa"/>
            <w:vMerge/>
            <w:vAlign w:val="center"/>
          </w:tcPr>
          <w:p w14:paraId="11C830D3" w14:textId="77777777" w:rsidR="00A511C5" w:rsidRPr="0064424C" w:rsidRDefault="00A511C5" w:rsidP="00346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805BED5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color w:val="000000"/>
                <w:sz w:val="20"/>
                <w:szCs w:val="20"/>
              </w:rPr>
              <w:t>F (1-34)</w:t>
            </w:r>
          </w:p>
        </w:tc>
        <w:tc>
          <w:tcPr>
            <w:tcW w:w="5247" w:type="dxa"/>
            <w:vAlign w:val="center"/>
          </w:tcPr>
          <w:p w14:paraId="1F76C35A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sz w:val="20"/>
                <w:szCs w:val="20"/>
              </w:rPr>
              <w:t xml:space="preserve">(незадовільно) </w:t>
            </w:r>
          </w:p>
          <w:p w14:paraId="2A312299" w14:textId="77777777" w:rsidR="00A511C5" w:rsidRPr="0064424C" w:rsidRDefault="00A511C5" w:rsidP="00346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4424C">
              <w:rPr>
                <w:rFonts w:ascii="Times New Roman" w:hAnsi="Times New Roman"/>
                <w:sz w:val="20"/>
                <w:szCs w:val="20"/>
              </w:rPr>
              <w:t>з обов’язковим самостійним повторним опрацюванням освітнього компонента до перескладання</w:t>
            </w:r>
          </w:p>
        </w:tc>
      </w:tr>
    </w:tbl>
    <w:p w14:paraId="496C8A8E" w14:textId="77777777" w:rsidR="00A46A74" w:rsidRPr="005E42FA" w:rsidRDefault="00A46A74" w:rsidP="00A511C5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rPr>
          <w:rFonts w:ascii="Times New Roman" w:hAnsi="Times New Roman"/>
          <w:color w:val="000000"/>
          <w:sz w:val="24"/>
        </w:rPr>
      </w:pPr>
    </w:p>
    <w:p w14:paraId="271B69AD" w14:textId="77777777" w:rsidR="009823B3" w:rsidRDefault="009823B3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Перелік питань для самоконтролю </w:t>
      </w:r>
      <w:r w:rsidRPr="009823B3">
        <w:rPr>
          <w:rFonts w:ascii="Times New Roman" w:hAnsi="Times New Roman"/>
          <w:b/>
          <w:bCs/>
          <w:sz w:val="24"/>
          <w:szCs w:val="24"/>
        </w:rPr>
        <w:t xml:space="preserve">та підсумкового контролю </w:t>
      </w:r>
    </w:p>
    <w:p w14:paraId="61B1C6AC" w14:textId="77777777" w:rsidR="009823B3" w:rsidRPr="009823B3" w:rsidRDefault="009823B3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823B3">
        <w:rPr>
          <w:rFonts w:ascii="Times New Roman" w:hAnsi="Times New Roman"/>
          <w:b/>
          <w:bCs/>
          <w:sz w:val="24"/>
          <w:szCs w:val="24"/>
        </w:rPr>
        <w:t>навчальних досягнень студентів</w:t>
      </w:r>
    </w:p>
    <w:p w14:paraId="7C1F907E" w14:textId="77777777" w:rsidR="009823B3" w:rsidRDefault="009823B3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DD3D959" w14:textId="77777777" w:rsidR="007634DF" w:rsidRPr="007634DF" w:rsidRDefault="007634DF" w:rsidP="00236BF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Охарактеризуйте категорійний апарат конфліктології.</w:t>
      </w:r>
    </w:p>
    <w:p w14:paraId="3345FBCE" w14:textId="77777777" w:rsidR="007634DF" w:rsidRPr="007634DF" w:rsidRDefault="007634DF" w:rsidP="00236BF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Предмет, метод, структура конфліктології.</w:t>
      </w:r>
    </w:p>
    <w:p w14:paraId="1ED9EAD3" w14:textId="77777777" w:rsidR="007634DF" w:rsidRPr="007634DF" w:rsidRDefault="007634DF" w:rsidP="00236BF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У чому полягає актуальність науки конфліктології?</w:t>
      </w:r>
    </w:p>
    <w:p w14:paraId="29126417" w14:textId="77777777" w:rsidR="007634DF" w:rsidRPr="007634DF" w:rsidRDefault="007634DF" w:rsidP="00236BF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Основні принципи і методи конфліктології.</w:t>
      </w:r>
    </w:p>
    <w:p w14:paraId="41968C1D" w14:textId="77777777" w:rsidR="007634DF" w:rsidRPr="007634DF" w:rsidRDefault="007634DF" w:rsidP="00236BF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Перерахуйте і стисло охарактеризуйте методи дослідження конфліктології.</w:t>
      </w:r>
    </w:p>
    <w:p w14:paraId="478A127F" w14:textId="77777777" w:rsidR="007634DF" w:rsidRPr="007634DF" w:rsidRDefault="007634DF" w:rsidP="00236BF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Охарактеризуйте функціональну роль конфліктів у суспільстві.</w:t>
      </w:r>
    </w:p>
    <w:p w14:paraId="5A629528" w14:textId="77777777" w:rsidR="00210CBC" w:rsidRDefault="007634DF" w:rsidP="00236BF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Функції конфліктології в суспільстві.</w:t>
      </w:r>
      <w:r w:rsidR="00210CB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3897763C" w14:textId="38D4E504" w:rsidR="007634DF" w:rsidRPr="007634DF" w:rsidRDefault="007634DF" w:rsidP="00236BF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Встановлення конфліктології як самостійної науки в структурі соціально-гуманітарних знань.</w:t>
      </w:r>
    </w:p>
    <w:p w14:paraId="259FBEA1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9. Коротко поінформуйте про марксистську теорію конфліктів.</w:t>
      </w:r>
    </w:p>
    <w:p w14:paraId="7C60F05D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 xml:space="preserve">10. Г. </w:t>
      </w:r>
      <w:proofErr w:type="spellStart"/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Зіммель</w:t>
      </w:r>
      <w:proofErr w:type="spellEnd"/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 xml:space="preserve"> та його теорія конфліктів.</w:t>
      </w:r>
    </w:p>
    <w:p w14:paraId="2DF223BC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11. Найвидатніші особистості західної науки першої половини ХХ століття про конфлікти.</w:t>
      </w:r>
    </w:p>
    <w:p w14:paraId="3D51B831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12. Погляди на конфлікти К. Юнга, Е. Берна, З. Фрейда.</w:t>
      </w:r>
    </w:p>
    <w:p w14:paraId="031401ED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 xml:space="preserve">13. Німецький соціолог Р. </w:t>
      </w:r>
      <w:proofErr w:type="spellStart"/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Дарендорф</w:t>
      </w:r>
      <w:proofErr w:type="spellEnd"/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 xml:space="preserve"> та його теорія «конфліктної моделі суспільства».</w:t>
      </w:r>
    </w:p>
    <w:p w14:paraId="319A9792" w14:textId="77777777" w:rsidR="007634DF" w:rsidRPr="007634DF" w:rsidRDefault="007634DF" w:rsidP="007634DF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14. С</w:t>
      </w:r>
      <w:proofErr w:type="spellStart"/>
      <w:r w:rsidRPr="007634DF">
        <w:rPr>
          <w:rFonts w:ascii="Times New Roman" w:eastAsia="Times New Roman" w:hAnsi="Times New Roman"/>
          <w:sz w:val="24"/>
          <w:szCs w:val="24"/>
          <w:lang w:val="ru-RU" w:eastAsia="ru-RU"/>
        </w:rPr>
        <w:t>тановлення</w:t>
      </w:r>
      <w:proofErr w:type="spellEnd"/>
      <w:r w:rsidRPr="007634D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7634DF">
        <w:rPr>
          <w:rFonts w:ascii="Times New Roman" w:eastAsia="Times New Roman" w:hAnsi="Times New Roman"/>
          <w:sz w:val="24"/>
          <w:szCs w:val="24"/>
          <w:lang w:val="ru-RU" w:eastAsia="ru-RU"/>
        </w:rPr>
        <w:t>конфліктології</w:t>
      </w:r>
      <w:proofErr w:type="spellEnd"/>
      <w:r w:rsidRPr="007634D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як науки в </w:t>
      </w:r>
      <w:proofErr w:type="spellStart"/>
      <w:r w:rsidRPr="007634DF">
        <w:rPr>
          <w:rFonts w:ascii="Times New Roman" w:eastAsia="Times New Roman" w:hAnsi="Times New Roman"/>
          <w:sz w:val="24"/>
          <w:szCs w:val="24"/>
          <w:lang w:val="ru-RU" w:eastAsia="ru-RU"/>
        </w:rPr>
        <w:t>Україні</w:t>
      </w:r>
      <w:proofErr w:type="spellEnd"/>
      <w:r w:rsidRPr="007634DF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</w:p>
    <w:p w14:paraId="12B597E8" w14:textId="77777777" w:rsidR="007634DF" w:rsidRPr="007634DF" w:rsidRDefault="007634DF" w:rsidP="007634DF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15. Методологічні основи конфліктології.</w:t>
      </w:r>
    </w:p>
    <w:p w14:paraId="5B915DEC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highlight w:val="white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highlight w:val="white"/>
          <w:lang w:eastAsia="ru-RU"/>
        </w:rPr>
        <w:t>16. Що слід розуміти під поняттям «конфлікт»?</w:t>
      </w:r>
    </w:p>
    <w:p w14:paraId="72CCFAE0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17. Конфлікт як вид соціальної взаємодії та форма матеріалізації протиріч.</w:t>
      </w:r>
    </w:p>
    <w:p w14:paraId="3CC162E7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18. Структурна модель конфлікту.</w:t>
      </w:r>
    </w:p>
    <w:p w14:paraId="61FC17C0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19. Причини виникнення та наслідки конфліктів.</w:t>
      </w:r>
    </w:p>
    <w:p w14:paraId="1F2806CE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20. Основні види класифікації конфліктів.</w:t>
      </w:r>
    </w:p>
    <w:p w14:paraId="5D99CF72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highlight w:val="white"/>
          <w:lang w:eastAsia="ru-RU"/>
        </w:rPr>
        <w:t>21. Що слід розуміти під поняттям «межі конфлікту</w:t>
      </w:r>
      <w:r w:rsidRPr="007634DF">
        <w:rPr>
          <w:rFonts w:ascii="Times New Roman" w:hAnsi="Times New Roman"/>
          <w:sz w:val="24"/>
          <w:szCs w:val="24"/>
          <w:lang w:eastAsia="ru-RU"/>
        </w:rPr>
        <w:t>»?</w:t>
      </w:r>
    </w:p>
    <w:p w14:paraId="70B8349C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22. Які функції конфліктів у суспільстві?</w:t>
      </w:r>
    </w:p>
    <w:p w14:paraId="65C72999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23. Причини конструктивних та деструктивних конфліктів.</w:t>
      </w:r>
    </w:p>
    <w:p w14:paraId="2493C633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24. Як виникають конфлікти?</w:t>
      </w:r>
    </w:p>
    <w:p w14:paraId="5427506B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25. Позитивні та негативні функції конфліктів.</w:t>
      </w:r>
    </w:p>
    <w:p w14:paraId="0344F410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26. Поняття конфліктної ситуації.</w:t>
      </w:r>
    </w:p>
    <w:p w14:paraId="0753BF77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27. Виокреміть етапи визрівання конфліктної ситуації.</w:t>
      </w:r>
    </w:p>
    <w:p w14:paraId="32E4EDCF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28. Основні періоди і етапи розвитку конфлікту.</w:t>
      </w:r>
    </w:p>
    <w:p w14:paraId="1383E3CD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29. В чому суть ескалації конфлікту?</w:t>
      </w:r>
    </w:p>
    <w:p w14:paraId="45C6F040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30. Поводження людей у конфліктах.</w:t>
      </w:r>
    </w:p>
    <w:p w14:paraId="7BFB8EFE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 xml:space="preserve">31. </w:t>
      </w:r>
      <w:proofErr w:type="spellStart"/>
      <w:r w:rsidRPr="007634DF">
        <w:rPr>
          <w:rFonts w:ascii="Times New Roman" w:hAnsi="Times New Roman"/>
          <w:sz w:val="24"/>
          <w:szCs w:val="24"/>
          <w:lang w:eastAsia="ru-RU"/>
        </w:rPr>
        <w:t>Внутрішньоособисті</w:t>
      </w:r>
      <w:proofErr w:type="spellEnd"/>
      <w:r w:rsidRPr="007634DF">
        <w:rPr>
          <w:rFonts w:ascii="Times New Roman" w:hAnsi="Times New Roman"/>
          <w:sz w:val="24"/>
          <w:szCs w:val="24"/>
          <w:lang w:eastAsia="ru-RU"/>
        </w:rPr>
        <w:t xml:space="preserve"> конфлікти.</w:t>
      </w:r>
    </w:p>
    <w:p w14:paraId="7CA99038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32. Охарактеризуйте міжособистісні конфлікти</w:t>
      </w:r>
      <w:r w:rsidRPr="007634D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100EAE8E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 xml:space="preserve">33. Перерахуйте першопричини міжособистісних та </w:t>
      </w:r>
      <w:proofErr w:type="spellStart"/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міжгрупових</w:t>
      </w:r>
      <w:proofErr w:type="spellEnd"/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конфліктів.</w:t>
      </w:r>
    </w:p>
    <w:p w14:paraId="0F830BAE" w14:textId="205E062F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 xml:space="preserve">34. Концепція Георга </w:t>
      </w:r>
      <w:proofErr w:type="spellStart"/>
      <w:r w:rsidRPr="007634DF">
        <w:rPr>
          <w:rFonts w:ascii="Times New Roman" w:hAnsi="Times New Roman"/>
          <w:sz w:val="24"/>
          <w:szCs w:val="24"/>
          <w:lang w:eastAsia="ru-RU"/>
        </w:rPr>
        <w:t>Зіммеля</w:t>
      </w:r>
      <w:proofErr w:type="spellEnd"/>
      <w:r w:rsidRPr="007634DF">
        <w:rPr>
          <w:rFonts w:ascii="Times New Roman" w:hAnsi="Times New Roman"/>
          <w:sz w:val="24"/>
          <w:szCs w:val="24"/>
          <w:lang w:eastAsia="ru-RU"/>
        </w:rPr>
        <w:t xml:space="preserve"> про </w:t>
      </w:r>
      <w:proofErr w:type="spellStart"/>
      <w:r w:rsidRPr="007634DF">
        <w:rPr>
          <w:rFonts w:ascii="Times New Roman" w:hAnsi="Times New Roman"/>
          <w:sz w:val="24"/>
          <w:szCs w:val="24"/>
          <w:lang w:eastAsia="ru-RU"/>
        </w:rPr>
        <w:t>внутрішньогрупові</w:t>
      </w:r>
      <w:proofErr w:type="spellEnd"/>
      <w:r w:rsidRPr="007634DF">
        <w:rPr>
          <w:rFonts w:ascii="Times New Roman" w:hAnsi="Times New Roman"/>
          <w:sz w:val="24"/>
          <w:szCs w:val="24"/>
          <w:lang w:eastAsia="ru-RU"/>
        </w:rPr>
        <w:t xml:space="preserve"> конфлікти.</w:t>
      </w:r>
    </w:p>
    <w:p w14:paraId="3163D978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7634DF">
        <w:rPr>
          <w:rFonts w:ascii="Times New Roman" w:hAnsi="Times New Roman"/>
          <w:bCs/>
          <w:iCs/>
          <w:sz w:val="24"/>
          <w:szCs w:val="24"/>
          <w:lang w:eastAsia="ru-RU"/>
        </w:rPr>
        <w:t>35. Умови й фактори впливають на розв’язання конфліктів.</w:t>
      </w:r>
    </w:p>
    <w:p w14:paraId="5E9AA077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36. Що слід розуміти під поняттям «керування конфліктом»?</w:t>
      </w:r>
    </w:p>
    <w:p w14:paraId="6D0AE732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37. </w:t>
      </w:r>
      <w:r w:rsidRPr="007634DF">
        <w:rPr>
          <w:rFonts w:ascii="Times New Roman" w:hAnsi="Times New Roman"/>
          <w:sz w:val="24"/>
          <w:szCs w:val="24"/>
          <w:lang w:eastAsia="ru-RU"/>
        </w:rPr>
        <w:t>Сутність керування конфліктами та специфіка даного процесу.</w:t>
      </w:r>
    </w:p>
    <w:p w14:paraId="56544D91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7634DF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38. </w:t>
      </w:r>
      <w:r w:rsidRPr="007634DF">
        <w:rPr>
          <w:rFonts w:ascii="Times New Roman" w:hAnsi="Times New Roman"/>
          <w:sz w:val="24"/>
          <w:szCs w:val="24"/>
          <w:lang w:eastAsia="ru-RU"/>
        </w:rPr>
        <w:t>Діагностика конфлікту та правила її проведення.</w:t>
      </w:r>
    </w:p>
    <w:p w14:paraId="7B309CCC" w14:textId="77777777" w:rsidR="007634DF" w:rsidRPr="007634DF" w:rsidRDefault="007634DF" w:rsidP="007634D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7634DF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39. </w:t>
      </w:r>
      <w:r w:rsidRPr="007634DF">
        <w:rPr>
          <w:rFonts w:ascii="Times New Roman" w:hAnsi="Times New Roman"/>
          <w:sz w:val="24"/>
          <w:szCs w:val="24"/>
          <w:lang w:eastAsia="ru-RU"/>
        </w:rPr>
        <w:t>Методи управління конфліктами.</w:t>
      </w:r>
    </w:p>
    <w:p w14:paraId="12FC383F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40. Організаційні методи управління конфліктами.</w:t>
      </w:r>
    </w:p>
    <w:p w14:paraId="71067F5B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41. Консенсусні технології управління конфліктами.</w:t>
      </w:r>
    </w:p>
    <w:p w14:paraId="2150C849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42. Основні причини виникнення конфліктів у колективі.</w:t>
      </w:r>
    </w:p>
    <w:p w14:paraId="332066AC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43. Які дії управління, керівника викликають конфліктність?</w:t>
      </w:r>
    </w:p>
    <w:p w14:paraId="7D0F9944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44. Розкрийте роль керівника в конфліктній ситуації.</w:t>
      </w:r>
    </w:p>
    <w:p w14:paraId="5A77BC2A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45. Моделі і стилі виходу з конфліктів.</w:t>
      </w:r>
    </w:p>
    <w:p w14:paraId="3E7A77D7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46. Розкрийте значення поняття «тактика уникання конфлікту».</w:t>
      </w:r>
    </w:p>
    <w:p w14:paraId="7B54521C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47. Перерахуйте універсальні засоби для вирішення конфліктних ситуацій.</w:t>
      </w:r>
    </w:p>
    <w:p w14:paraId="6CDF08A9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48. Стрес як наслідок конфліктної ситуації.</w:t>
      </w:r>
    </w:p>
    <w:p w14:paraId="435C2B6A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49. Поясніть необхідність прогнозування конфліктів.</w:t>
      </w:r>
    </w:p>
    <w:p w14:paraId="41FA4A43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50. Профілактика конфлікту як спосіб його попередження.</w:t>
      </w:r>
    </w:p>
    <w:p w14:paraId="39FFD47E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51. Розкрийте суть превентивної діяльності в конфліктології.</w:t>
      </w:r>
    </w:p>
    <w:p w14:paraId="2687ABAF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52. Які концепції і технології превентивної діяльності Ви знаєте?</w:t>
      </w:r>
    </w:p>
    <w:p w14:paraId="3DD21E1C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53. Перелічіть інструменти профілактики й запобігання конфліктам.</w:t>
      </w:r>
    </w:p>
    <w:p w14:paraId="40D9E13A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54. Інструменти управління емоціями у профілактиці й запобіганні конфліктам.</w:t>
      </w:r>
    </w:p>
    <w:p w14:paraId="01A24BBC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55. Які найважливіші вимоги пропонують психологи у процесі вивчення конфліктів?</w:t>
      </w:r>
    </w:p>
    <w:p w14:paraId="4A4020B8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56. Специфіка конфлікту в організаціях і управління ним.</w:t>
      </w:r>
    </w:p>
    <w:p w14:paraId="1934203E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left="720" w:hanging="29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57. Найчастіші причини конфліктів в організаціях.</w:t>
      </w:r>
    </w:p>
    <w:p w14:paraId="7FC5B0F4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58. Зміст поняття «соціально-психологічний клімат у колективі».</w:t>
      </w:r>
    </w:p>
    <w:p w14:paraId="5E2276F3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59. Сутність, підходи і напрямки профілактики конфліктів в організаціях.</w:t>
      </w:r>
    </w:p>
    <w:p w14:paraId="6B3A4149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60. Використання управлінських методів для профілактики конфліктів.</w:t>
      </w:r>
    </w:p>
    <w:p w14:paraId="34E774C6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61. Керівник у конфліктній ситуації.</w:t>
      </w:r>
    </w:p>
    <w:p w14:paraId="2E778F18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hAnsi="Times New Roman"/>
          <w:sz w:val="24"/>
          <w:szCs w:val="24"/>
          <w:lang w:eastAsia="ru-RU"/>
        </w:rPr>
        <w:t>62. Консенсусні технології вирішення конфліктів.</w:t>
      </w:r>
    </w:p>
    <w:p w14:paraId="3BB96A47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left="720" w:hanging="29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63. Що слід розуміти під поняттям «медіація конфліктів»?</w:t>
      </w:r>
    </w:p>
    <w:p w14:paraId="532F0879" w14:textId="77777777" w:rsidR="007634DF" w:rsidRPr="007634DF" w:rsidRDefault="007634DF" w:rsidP="007634DF">
      <w:pPr>
        <w:autoSpaceDE w:val="0"/>
        <w:autoSpaceDN w:val="0"/>
        <w:adjustRightInd w:val="0"/>
        <w:spacing w:after="0" w:line="240" w:lineRule="auto"/>
        <w:ind w:left="720" w:hanging="29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64. Назвіть основні стадії медіації. Коротко їх опишіть.</w:t>
      </w:r>
    </w:p>
    <w:p w14:paraId="4E64EC43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634DF">
        <w:rPr>
          <w:rFonts w:ascii="Times New Roman" w:hAnsi="Times New Roman"/>
          <w:bCs/>
          <w:sz w:val="24"/>
          <w:szCs w:val="24"/>
          <w:lang w:eastAsia="ru-RU"/>
        </w:rPr>
        <w:t>65. Переговори – універсальний метод розв’язання конфліктів.</w:t>
      </w:r>
    </w:p>
    <w:p w14:paraId="10C8AC2C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66. Назвіть основні вимоги щодо ведення переговорів під час розв’язання конфліктів.</w:t>
      </w:r>
    </w:p>
    <w:p w14:paraId="7D81C1B0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67. Назвіть основні етапи проведення переговорів.</w:t>
      </w:r>
    </w:p>
    <w:p w14:paraId="75F0757F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68. Стилі ведення переговорів.</w:t>
      </w:r>
    </w:p>
    <w:p w14:paraId="24D86D05" w14:textId="77777777" w:rsidR="007634DF" w:rsidRPr="007634DF" w:rsidRDefault="007634DF" w:rsidP="007634DF">
      <w:pPr>
        <w:spacing w:after="0" w:line="240" w:lineRule="auto"/>
        <w:ind w:left="720" w:hanging="29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634DF">
        <w:rPr>
          <w:rFonts w:ascii="Times New Roman" w:eastAsia="Times New Roman" w:hAnsi="Times New Roman"/>
          <w:sz w:val="24"/>
          <w:szCs w:val="24"/>
          <w:lang w:eastAsia="ru-RU"/>
        </w:rPr>
        <w:t>69. Перелічіть правила виступу перед негативно налаштованою аудиторією.</w:t>
      </w:r>
    </w:p>
    <w:p w14:paraId="158D1214" w14:textId="77777777" w:rsidR="009823B3" w:rsidRDefault="009823B3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5028EF0" w14:textId="640C5867" w:rsidR="00A511C5" w:rsidRPr="00A46A74" w:rsidRDefault="00A511C5" w:rsidP="00A46A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66CB9">
        <w:rPr>
          <w:rFonts w:ascii="Times New Roman" w:hAnsi="Times New Roman"/>
          <w:b/>
          <w:bCs/>
          <w:sz w:val="24"/>
          <w:szCs w:val="24"/>
        </w:rPr>
        <w:t>Зарахування результатів неформальної освіти</w:t>
      </w:r>
    </w:p>
    <w:p w14:paraId="0E32557F" w14:textId="77777777" w:rsidR="00A511C5" w:rsidRDefault="00A511C5" w:rsidP="00A51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7929">
        <w:rPr>
          <w:rFonts w:ascii="Times New Roman" w:hAnsi="Times New Roman"/>
          <w:sz w:val="24"/>
          <w:szCs w:val="24"/>
        </w:rPr>
        <w:t xml:space="preserve">Зарахування результатів неформальної освіти в </w:t>
      </w:r>
      <w:r>
        <w:rPr>
          <w:rFonts w:ascii="Times New Roman" w:hAnsi="Times New Roman"/>
          <w:sz w:val="24"/>
          <w:szCs w:val="24"/>
        </w:rPr>
        <w:t>ЧНУ</w:t>
      </w:r>
      <w:r w:rsidRPr="00FB7929">
        <w:rPr>
          <w:rFonts w:ascii="Times New Roman" w:hAnsi="Times New Roman"/>
          <w:sz w:val="24"/>
          <w:szCs w:val="24"/>
        </w:rPr>
        <w:t xml:space="preserve"> стало реальністю завдяки впровадженому механізму, який дозволяє визнавати знання, навички та компетентності, здобуті поза межами формальної освіти. Це особливо актуально для тих, хто навча</w:t>
      </w:r>
      <w:r>
        <w:rPr>
          <w:rFonts w:ascii="Times New Roman" w:hAnsi="Times New Roman"/>
          <w:sz w:val="24"/>
          <w:szCs w:val="24"/>
        </w:rPr>
        <w:t>ється</w:t>
      </w:r>
      <w:r w:rsidRPr="00FB7929">
        <w:rPr>
          <w:rFonts w:ascii="Times New Roman" w:hAnsi="Times New Roman"/>
          <w:sz w:val="24"/>
          <w:szCs w:val="24"/>
        </w:rPr>
        <w:t xml:space="preserve"> через онлайн-курси, тренінги, стажування або здобував знання під час професійної чи громадської діяльності.</w:t>
      </w:r>
    </w:p>
    <w:p w14:paraId="4B1FF719" w14:textId="77777777" w:rsidR="00330CA1" w:rsidRDefault="00330CA1" w:rsidP="00D426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1C8028" w14:textId="77777777" w:rsidR="001F4BC2" w:rsidRDefault="001F4BC2" w:rsidP="00D426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72170D" w14:textId="77777777" w:rsidR="0035778D" w:rsidRDefault="0035778D" w:rsidP="00D426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46DB014" w14:textId="77777777" w:rsidR="0035778D" w:rsidRDefault="0035778D" w:rsidP="00D426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653D1F4" w14:textId="2EA6ABF7" w:rsidR="00A511C5" w:rsidRPr="00AD5403" w:rsidRDefault="00A511C5" w:rsidP="00D4269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5403">
        <w:rPr>
          <w:rFonts w:ascii="Times New Roman" w:hAnsi="Times New Roman"/>
          <w:b/>
          <w:sz w:val="24"/>
          <w:szCs w:val="24"/>
        </w:rPr>
        <w:t>Рекомендована література</w:t>
      </w:r>
    </w:p>
    <w:p w14:paraId="38AA674A" w14:textId="77777777" w:rsidR="00A511C5" w:rsidRPr="00AD5403" w:rsidRDefault="00A511C5" w:rsidP="00D4269D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C496010" w14:textId="77777777" w:rsidR="00A511C5" w:rsidRPr="00AD5403" w:rsidRDefault="00A511C5" w:rsidP="00D4269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AD5403">
        <w:rPr>
          <w:rFonts w:ascii="Times New Roman" w:hAnsi="Times New Roman"/>
          <w:b/>
          <w:bCs/>
          <w:i/>
          <w:sz w:val="24"/>
          <w:szCs w:val="24"/>
        </w:rPr>
        <w:t>Основна література:</w:t>
      </w:r>
    </w:p>
    <w:p w14:paraId="25F75261" w14:textId="77777777" w:rsidR="00A511C5" w:rsidRPr="00AD5403" w:rsidRDefault="00A511C5" w:rsidP="00D4269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14:paraId="2CA0127C" w14:textId="66083197" w:rsidR="00C42B52" w:rsidRDefault="00C42B52" w:rsidP="00236BF7">
      <w:pPr>
        <w:pStyle w:val="a3"/>
        <w:numPr>
          <w:ilvl w:val="0"/>
          <w:numId w:val="10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Атаманчук Н.М. </w:t>
      </w:r>
      <w:r w:rsidRPr="00AD5403">
        <w:rPr>
          <w:rFonts w:ascii="Times New Roman" w:hAnsi="Times New Roman"/>
          <w:sz w:val="24"/>
          <w:szCs w:val="24"/>
        </w:rPr>
        <w:t>Конфліктологія: конспект лекцій для студентів усіх спеціальностей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D5403">
        <w:rPr>
          <w:rFonts w:ascii="Times New Roman" w:hAnsi="Times New Roman"/>
          <w:sz w:val="24"/>
          <w:szCs w:val="24"/>
        </w:rPr>
        <w:t xml:space="preserve">Полтава: </w:t>
      </w:r>
      <w:proofErr w:type="spellStart"/>
      <w:r w:rsidRPr="00AD5403">
        <w:rPr>
          <w:rFonts w:ascii="Times New Roman" w:hAnsi="Times New Roman"/>
          <w:sz w:val="24"/>
          <w:szCs w:val="24"/>
        </w:rPr>
        <w:t>Нац</w:t>
      </w:r>
      <w:proofErr w:type="spellEnd"/>
      <w:r w:rsidRPr="00AD5403">
        <w:rPr>
          <w:rFonts w:ascii="Times New Roman" w:hAnsi="Times New Roman"/>
          <w:sz w:val="24"/>
          <w:szCs w:val="24"/>
        </w:rPr>
        <w:t xml:space="preserve">. ун-т імені Юрія Кондратюка, 2021. 106 с. URL: </w:t>
      </w:r>
      <w:hyperlink r:id="rId8" w:history="1">
        <w:r w:rsidR="003B69BC" w:rsidRPr="003B69BC">
          <w:rPr>
            <w:rStyle w:val="ab"/>
            <w:rFonts w:ascii="Times New Roman" w:hAnsi="Times New Roman"/>
            <w:sz w:val="24"/>
            <w:szCs w:val="24"/>
            <w:u w:val="none"/>
          </w:rPr>
          <w:t>http://reposit.nupp.edu.ua/handle/PoltNTU/10149</w:t>
        </w:r>
      </w:hyperlink>
      <w:r w:rsidRPr="003B69BC">
        <w:rPr>
          <w:rFonts w:ascii="Times New Roman" w:hAnsi="Times New Roman"/>
          <w:sz w:val="24"/>
          <w:szCs w:val="24"/>
        </w:rPr>
        <w:t>.</w:t>
      </w:r>
    </w:p>
    <w:p w14:paraId="5D9967A7" w14:textId="6C1FC433" w:rsidR="003B69BC" w:rsidRPr="003B69BC" w:rsidRDefault="003B69BC" w:rsidP="00236BF7">
      <w:pPr>
        <w:pStyle w:val="a3"/>
        <w:numPr>
          <w:ilvl w:val="0"/>
          <w:numId w:val="10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69BC">
        <w:rPr>
          <w:rFonts w:ascii="Times New Roman" w:hAnsi="Times New Roman"/>
          <w:sz w:val="24"/>
          <w:szCs w:val="24"/>
        </w:rPr>
        <w:t>Білоконенко</w:t>
      </w:r>
      <w:proofErr w:type="spellEnd"/>
      <w:r w:rsidRPr="003B69BC">
        <w:rPr>
          <w:rFonts w:ascii="Times New Roman" w:hAnsi="Times New Roman"/>
          <w:sz w:val="24"/>
          <w:szCs w:val="24"/>
        </w:rPr>
        <w:t xml:space="preserve"> Л.А. Українськомовний міжособистісний конфлікт: монографія.</w:t>
      </w:r>
      <w:r>
        <w:rPr>
          <w:rFonts w:ascii="Times New Roman" w:hAnsi="Times New Roman"/>
          <w:sz w:val="24"/>
          <w:szCs w:val="24"/>
        </w:rPr>
        <w:t xml:space="preserve"> Київ:</w:t>
      </w:r>
      <w:r w:rsidRPr="003B69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9BC">
        <w:rPr>
          <w:rFonts w:ascii="Times New Roman" w:hAnsi="Times New Roman"/>
          <w:sz w:val="24"/>
          <w:szCs w:val="24"/>
        </w:rPr>
        <w:t>Інтерсервіс</w:t>
      </w:r>
      <w:proofErr w:type="spellEnd"/>
      <w:r w:rsidRPr="003B69BC">
        <w:rPr>
          <w:rFonts w:ascii="Times New Roman" w:hAnsi="Times New Roman"/>
          <w:sz w:val="24"/>
          <w:szCs w:val="24"/>
        </w:rPr>
        <w:t>, 2015. 335 с.</w:t>
      </w:r>
    </w:p>
    <w:p w14:paraId="7071CB64" w14:textId="2EBD6546" w:rsidR="003B69BC" w:rsidRPr="00C42B52" w:rsidRDefault="003B69BC" w:rsidP="00236BF7">
      <w:pPr>
        <w:pStyle w:val="a3"/>
        <w:numPr>
          <w:ilvl w:val="0"/>
          <w:numId w:val="10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69BC">
        <w:rPr>
          <w:rFonts w:ascii="Times New Roman" w:hAnsi="Times New Roman"/>
          <w:sz w:val="24"/>
          <w:szCs w:val="24"/>
        </w:rPr>
        <w:t>Герасіна</w:t>
      </w:r>
      <w:proofErr w:type="spellEnd"/>
      <w:r w:rsidRPr="003B69BC">
        <w:rPr>
          <w:rFonts w:ascii="Times New Roman" w:hAnsi="Times New Roman"/>
          <w:sz w:val="24"/>
          <w:szCs w:val="24"/>
        </w:rPr>
        <w:t xml:space="preserve"> Л., </w:t>
      </w:r>
      <w:proofErr w:type="spellStart"/>
      <w:r w:rsidRPr="003B69BC">
        <w:rPr>
          <w:rFonts w:ascii="Times New Roman" w:hAnsi="Times New Roman"/>
          <w:sz w:val="24"/>
          <w:szCs w:val="24"/>
        </w:rPr>
        <w:t>Требін</w:t>
      </w:r>
      <w:proofErr w:type="spellEnd"/>
      <w:r w:rsidRPr="003B69BC">
        <w:rPr>
          <w:rFonts w:ascii="Times New Roman" w:hAnsi="Times New Roman"/>
          <w:sz w:val="24"/>
          <w:szCs w:val="24"/>
        </w:rPr>
        <w:t xml:space="preserve"> М., </w:t>
      </w:r>
      <w:proofErr w:type="spellStart"/>
      <w:r w:rsidRPr="003B69BC">
        <w:rPr>
          <w:rFonts w:ascii="Times New Roman" w:hAnsi="Times New Roman"/>
          <w:sz w:val="24"/>
          <w:szCs w:val="24"/>
        </w:rPr>
        <w:t>Воднік</w:t>
      </w:r>
      <w:proofErr w:type="spellEnd"/>
      <w:r w:rsidRPr="003B69BC">
        <w:rPr>
          <w:rFonts w:ascii="Times New Roman" w:hAnsi="Times New Roman"/>
          <w:sz w:val="24"/>
          <w:szCs w:val="24"/>
        </w:rPr>
        <w:t xml:space="preserve"> В. Конфліктологія: </w:t>
      </w:r>
      <w:proofErr w:type="spellStart"/>
      <w:r w:rsidRPr="003B69BC">
        <w:rPr>
          <w:rFonts w:ascii="Times New Roman" w:hAnsi="Times New Roman"/>
          <w:sz w:val="24"/>
          <w:szCs w:val="24"/>
        </w:rPr>
        <w:t>навч</w:t>
      </w:r>
      <w:proofErr w:type="spellEnd"/>
      <w:r w:rsidRPr="003B69B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69BC">
        <w:rPr>
          <w:rFonts w:ascii="Times New Roman" w:hAnsi="Times New Roman"/>
          <w:sz w:val="24"/>
          <w:szCs w:val="24"/>
        </w:rPr>
        <w:t>посіб</w:t>
      </w:r>
      <w:proofErr w:type="spellEnd"/>
      <w:r w:rsidRPr="003B69BC">
        <w:rPr>
          <w:rFonts w:ascii="Times New Roman" w:hAnsi="Times New Roman"/>
          <w:sz w:val="24"/>
          <w:szCs w:val="24"/>
        </w:rPr>
        <w:t>. Харків: Право, 2015. 128 с.</w:t>
      </w:r>
    </w:p>
    <w:p w14:paraId="6B54C591" w14:textId="13C290FF" w:rsidR="00CB15F8" w:rsidRPr="00AD5403" w:rsidRDefault="003B69BC" w:rsidP="00A511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B15F8" w:rsidRPr="00AD540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Дученко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 xml:space="preserve"> М. М., Шевчук О. А. Конфліктологія: </w:t>
      </w:r>
      <w:r w:rsidR="0067161C">
        <w:rPr>
          <w:rFonts w:ascii="Times New Roman" w:hAnsi="Times New Roman"/>
          <w:sz w:val="24"/>
          <w:szCs w:val="24"/>
        </w:rPr>
        <w:t>п</w:t>
      </w:r>
      <w:r w:rsidR="00CB15F8" w:rsidRPr="00AD5403">
        <w:rPr>
          <w:rFonts w:ascii="Times New Roman" w:hAnsi="Times New Roman"/>
          <w:sz w:val="24"/>
          <w:szCs w:val="24"/>
        </w:rPr>
        <w:t xml:space="preserve">рактикум: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навч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посіб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>. Київ: КПІ ім. Ігоря Сікорського, 2020. 88 с.</w:t>
      </w:r>
    </w:p>
    <w:p w14:paraId="71F8049F" w14:textId="2322DEED" w:rsidR="00CB15F8" w:rsidRPr="00AD5403" w:rsidRDefault="003B69BC" w:rsidP="00A511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CB15F8" w:rsidRPr="00AD540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Дуткевич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 xml:space="preserve"> Т. В. Конфліктологія з основами управління: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навч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 xml:space="preserve">. посібник. Київ: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Академ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>. видав, 20</w:t>
      </w:r>
      <w:r w:rsidR="00C42B52">
        <w:rPr>
          <w:rFonts w:ascii="Times New Roman" w:hAnsi="Times New Roman"/>
          <w:sz w:val="24"/>
          <w:szCs w:val="24"/>
        </w:rPr>
        <w:t>18</w:t>
      </w:r>
      <w:r w:rsidR="00CB15F8" w:rsidRPr="00AD5403">
        <w:rPr>
          <w:rFonts w:ascii="Times New Roman" w:hAnsi="Times New Roman"/>
          <w:sz w:val="24"/>
          <w:szCs w:val="24"/>
        </w:rPr>
        <w:t>. 456 с.</w:t>
      </w:r>
    </w:p>
    <w:p w14:paraId="1A0CA105" w14:textId="1B7E71E9" w:rsidR="00CB15F8" w:rsidRPr="00AD5403" w:rsidRDefault="003B69BC" w:rsidP="00A511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B15F8" w:rsidRPr="00AD5403">
        <w:rPr>
          <w:rFonts w:ascii="Times New Roman" w:hAnsi="Times New Roman"/>
          <w:sz w:val="24"/>
          <w:szCs w:val="24"/>
        </w:rPr>
        <w:t xml:space="preserve">. </w:t>
      </w:r>
      <w:r w:rsidR="00C42B52">
        <w:rPr>
          <w:rFonts w:ascii="Times New Roman" w:hAnsi="Times New Roman"/>
          <w:sz w:val="24"/>
          <w:szCs w:val="24"/>
        </w:rPr>
        <w:t xml:space="preserve">Летюх Л.В., Торгова Л.В.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Конфіктологія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>: навчальний посібник. Київ: КНЕУ, 2013. 315 с.</w:t>
      </w:r>
    </w:p>
    <w:p w14:paraId="56B41DCF" w14:textId="4EBE90D1" w:rsidR="00CB15F8" w:rsidRPr="00AD5403" w:rsidRDefault="003B69BC" w:rsidP="00A511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B15F8" w:rsidRPr="00AD540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Кавиліна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 xml:space="preserve"> Г. К. Конфліктологія: навчальний посібник для здобувачів вищої освіти спеціальності: 012 Дошкільна освіта. Одеса: Видавництво ТОВ «</w:t>
      </w:r>
      <w:proofErr w:type="spellStart"/>
      <w:r w:rsidR="00CB15F8" w:rsidRPr="00AD5403">
        <w:rPr>
          <w:rFonts w:ascii="Times New Roman" w:hAnsi="Times New Roman"/>
          <w:sz w:val="24"/>
          <w:szCs w:val="24"/>
        </w:rPr>
        <w:t>Лерадрук</w:t>
      </w:r>
      <w:proofErr w:type="spellEnd"/>
      <w:r w:rsidR="00CB15F8" w:rsidRPr="00AD5403">
        <w:rPr>
          <w:rFonts w:ascii="Times New Roman" w:hAnsi="Times New Roman"/>
          <w:sz w:val="24"/>
          <w:szCs w:val="24"/>
        </w:rPr>
        <w:t>», 2021. 153 с.</w:t>
      </w:r>
    </w:p>
    <w:p w14:paraId="338499CB" w14:textId="7D6FB565" w:rsidR="00A511C5" w:rsidRPr="00AD5403" w:rsidRDefault="003B69BC" w:rsidP="00A511C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CB15F8" w:rsidRPr="00AD5403">
        <w:rPr>
          <w:rFonts w:ascii="Times New Roman" w:hAnsi="Times New Roman"/>
          <w:sz w:val="24"/>
          <w:szCs w:val="24"/>
        </w:rPr>
        <w:t>. Опорний конспект лекцій із дисципліни «Конфліктологія» / укладачі: О. Головко, Н. Лисак, Н. Петренко. Харків: ХДУХТ, 2018. 117 с.</w:t>
      </w:r>
    </w:p>
    <w:p w14:paraId="402F0D5B" w14:textId="77777777" w:rsidR="00AD5403" w:rsidRPr="00AD5403" w:rsidRDefault="00AD5403" w:rsidP="00A511C5">
      <w:pPr>
        <w:tabs>
          <w:tab w:val="left" w:pos="426"/>
        </w:tabs>
        <w:spacing w:after="0" w:line="240" w:lineRule="auto"/>
        <w:ind w:left="1211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10CC430" w14:textId="192F21C4" w:rsidR="00A511C5" w:rsidRPr="00AD5403" w:rsidRDefault="00A511C5" w:rsidP="00A511C5">
      <w:pPr>
        <w:tabs>
          <w:tab w:val="left" w:pos="426"/>
        </w:tabs>
        <w:spacing w:after="0" w:line="240" w:lineRule="auto"/>
        <w:ind w:left="1211"/>
        <w:jc w:val="center"/>
        <w:rPr>
          <w:rFonts w:ascii="Times New Roman" w:hAnsi="Times New Roman"/>
          <w:b/>
          <w:i/>
          <w:sz w:val="24"/>
          <w:szCs w:val="24"/>
        </w:rPr>
      </w:pPr>
      <w:r w:rsidRPr="00AD5403">
        <w:rPr>
          <w:rFonts w:ascii="Times New Roman" w:hAnsi="Times New Roman"/>
          <w:b/>
          <w:i/>
          <w:sz w:val="24"/>
          <w:szCs w:val="24"/>
        </w:rPr>
        <w:t>Додаткова література:</w:t>
      </w:r>
    </w:p>
    <w:p w14:paraId="61CF04D5" w14:textId="50422F6C" w:rsidR="00A511C5" w:rsidRPr="00C07729" w:rsidRDefault="003B69BC" w:rsidP="00236BF7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07729">
        <w:rPr>
          <w:rFonts w:ascii="Times New Roman" w:hAnsi="Times New Roman"/>
          <w:sz w:val="24"/>
          <w:szCs w:val="24"/>
        </w:rPr>
        <w:t>Бортнік</w:t>
      </w:r>
      <w:proofErr w:type="spellEnd"/>
      <w:r w:rsidRPr="00C07729">
        <w:rPr>
          <w:rFonts w:ascii="Times New Roman" w:hAnsi="Times New Roman"/>
          <w:sz w:val="24"/>
          <w:szCs w:val="24"/>
        </w:rPr>
        <w:t xml:space="preserve"> С. М. Б-33 Корпоративні конфлікти та методи їх подолання: методичні вказівки</w:t>
      </w:r>
      <w:r w:rsidR="00C07729">
        <w:rPr>
          <w:rFonts w:ascii="Times New Roman" w:hAnsi="Times New Roman"/>
          <w:sz w:val="24"/>
          <w:szCs w:val="24"/>
        </w:rPr>
        <w:t xml:space="preserve">. </w:t>
      </w:r>
      <w:r w:rsidRPr="00C07729">
        <w:rPr>
          <w:rFonts w:ascii="Times New Roman" w:hAnsi="Times New Roman"/>
          <w:sz w:val="24"/>
          <w:szCs w:val="24"/>
        </w:rPr>
        <w:t>Луцьк: Вежа-Друк, 2014. 58 с.</w:t>
      </w:r>
    </w:p>
    <w:p w14:paraId="648B1A58" w14:textId="2A810626" w:rsidR="003C020A" w:rsidRPr="00FF4C5C" w:rsidRDefault="003C020A" w:rsidP="00236BF7">
      <w:pPr>
        <w:pStyle w:val="a3"/>
        <w:numPr>
          <w:ilvl w:val="0"/>
          <w:numId w:val="3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5403">
        <w:rPr>
          <w:rFonts w:ascii="Times New Roman" w:hAnsi="Times New Roman"/>
          <w:sz w:val="24"/>
          <w:szCs w:val="24"/>
        </w:rPr>
        <w:t>Петрінко</w:t>
      </w:r>
      <w:proofErr w:type="spellEnd"/>
      <w:r w:rsidRPr="00AD5403">
        <w:rPr>
          <w:rFonts w:ascii="Times New Roman" w:hAnsi="Times New Roman"/>
          <w:sz w:val="24"/>
          <w:szCs w:val="24"/>
        </w:rPr>
        <w:t xml:space="preserve"> В. С. Конфліктологія: курс лекцій, енциклопедія, програма, таблиці. Навчальний посібник. Ужгород: Видавництво УжНУ «Говерла», 2020. 360 с. URL: </w:t>
      </w:r>
      <w:hyperlink r:id="rId9" w:history="1">
        <w:r w:rsidR="00C07729" w:rsidRPr="00FF4C5C">
          <w:rPr>
            <w:rStyle w:val="ab"/>
            <w:rFonts w:ascii="Times New Roman" w:hAnsi="Times New Roman"/>
            <w:sz w:val="24"/>
            <w:szCs w:val="24"/>
            <w:u w:val="none"/>
          </w:rPr>
          <w:t>https://www.uzhnu.edu.ua/uk/infocentre/get/31879</w:t>
        </w:r>
      </w:hyperlink>
      <w:r w:rsidR="0067161C" w:rsidRPr="00FF4C5C">
        <w:rPr>
          <w:rFonts w:ascii="Times New Roman" w:hAnsi="Times New Roman"/>
          <w:sz w:val="24"/>
          <w:szCs w:val="24"/>
        </w:rPr>
        <w:t>.</w:t>
      </w:r>
    </w:p>
    <w:p w14:paraId="785CF620" w14:textId="4F46F483" w:rsidR="00C07729" w:rsidRPr="00C07729" w:rsidRDefault="00C07729" w:rsidP="00236BF7">
      <w:pPr>
        <w:pStyle w:val="a3"/>
        <w:numPr>
          <w:ilvl w:val="0"/>
          <w:numId w:val="3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07729">
        <w:rPr>
          <w:rFonts w:ascii="Times New Roman" w:hAnsi="Times New Roman"/>
          <w:sz w:val="24"/>
          <w:szCs w:val="24"/>
        </w:rPr>
        <w:t>Стамат</w:t>
      </w:r>
      <w:proofErr w:type="spellEnd"/>
      <w:r w:rsidRPr="00C07729">
        <w:rPr>
          <w:rFonts w:ascii="Times New Roman" w:hAnsi="Times New Roman"/>
          <w:sz w:val="24"/>
          <w:szCs w:val="24"/>
        </w:rPr>
        <w:t xml:space="preserve"> В.М. Конфліктологія: Методичні рекомендації до виконання практичних занять для здобувачів вищої освіти освітнього ступеня «Магістр» спеціальностей 073 «Менеджмент», 074 «Публічне управління та адміністрування» денної та заочної форм навчання</w:t>
      </w:r>
      <w:r>
        <w:rPr>
          <w:rFonts w:ascii="Times New Roman" w:hAnsi="Times New Roman"/>
          <w:sz w:val="24"/>
          <w:szCs w:val="24"/>
        </w:rPr>
        <w:t>. Миколаїв, 2017. 73 с.</w:t>
      </w:r>
    </w:p>
    <w:p w14:paraId="451804C3" w14:textId="37EE0E6E" w:rsidR="00A511C5" w:rsidRPr="00AD5403" w:rsidRDefault="003C020A" w:rsidP="00236BF7">
      <w:pPr>
        <w:pStyle w:val="a3"/>
        <w:numPr>
          <w:ilvl w:val="0"/>
          <w:numId w:val="3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5403">
        <w:rPr>
          <w:rFonts w:ascii="Times New Roman" w:hAnsi="Times New Roman"/>
          <w:sz w:val="24"/>
          <w:szCs w:val="24"/>
        </w:rPr>
        <w:t>Сивогракова</w:t>
      </w:r>
      <w:proofErr w:type="spellEnd"/>
      <w:r w:rsidRPr="00AD5403">
        <w:rPr>
          <w:rFonts w:ascii="Times New Roman" w:hAnsi="Times New Roman"/>
          <w:sz w:val="24"/>
          <w:szCs w:val="24"/>
        </w:rPr>
        <w:t xml:space="preserve"> З. А., </w:t>
      </w:r>
      <w:proofErr w:type="spellStart"/>
      <w:r w:rsidRPr="00AD5403">
        <w:rPr>
          <w:rFonts w:ascii="Times New Roman" w:hAnsi="Times New Roman"/>
          <w:sz w:val="24"/>
          <w:szCs w:val="24"/>
        </w:rPr>
        <w:t>Алєксєєнко</w:t>
      </w:r>
      <w:proofErr w:type="spellEnd"/>
      <w:r w:rsidRPr="00AD5403">
        <w:rPr>
          <w:rFonts w:ascii="Times New Roman" w:hAnsi="Times New Roman"/>
          <w:sz w:val="24"/>
          <w:szCs w:val="24"/>
        </w:rPr>
        <w:t xml:space="preserve"> Н. В. Психологія конфліктів. Соціально</w:t>
      </w:r>
      <w:r w:rsidR="00C07729">
        <w:rPr>
          <w:rFonts w:ascii="Times New Roman" w:hAnsi="Times New Roman"/>
          <w:sz w:val="24"/>
          <w:szCs w:val="24"/>
        </w:rPr>
        <w:t>-</w:t>
      </w:r>
      <w:r w:rsidRPr="00AD5403">
        <w:rPr>
          <w:rFonts w:ascii="Times New Roman" w:hAnsi="Times New Roman"/>
          <w:sz w:val="24"/>
          <w:szCs w:val="24"/>
        </w:rPr>
        <w:t xml:space="preserve">психологічний вимір управління конфліктами: Конспект лекції. Харків: </w:t>
      </w:r>
      <w:proofErr w:type="spellStart"/>
      <w:r w:rsidRPr="00AD5403">
        <w:rPr>
          <w:rFonts w:ascii="Times New Roman" w:hAnsi="Times New Roman"/>
          <w:sz w:val="24"/>
          <w:szCs w:val="24"/>
        </w:rPr>
        <w:t>УкрДУЗТ</w:t>
      </w:r>
      <w:proofErr w:type="spellEnd"/>
      <w:r w:rsidRPr="00AD5403">
        <w:rPr>
          <w:rFonts w:ascii="Times New Roman" w:hAnsi="Times New Roman"/>
          <w:sz w:val="24"/>
          <w:szCs w:val="24"/>
        </w:rPr>
        <w:t>, 2020. 52 с. URL: http://lib.kart.edu.ua/bitstream/123456789/3196/1/Конспект%20лекцій.pdf</w:t>
      </w:r>
      <w:r w:rsidR="0067161C">
        <w:rPr>
          <w:rFonts w:ascii="Times New Roman" w:hAnsi="Times New Roman"/>
          <w:sz w:val="24"/>
          <w:szCs w:val="24"/>
        </w:rPr>
        <w:t>.</w:t>
      </w:r>
    </w:p>
    <w:p w14:paraId="7BE04799" w14:textId="0307E478" w:rsidR="003C020A" w:rsidRPr="00AD5403" w:rsidRDefault="003C020A" w:rsidP="00236BF7">
      <w:pPr>
        <w:pStyle w:val="a3"/>
        <w:numPr>
          <w:ilvl w:val="0"/>
          <w:numId w:val="3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AD5403">
        <w:rPr>
          <w:rFonts w:ascii="Times New Roman" w:hAnsi="Times New Roman"/>
          <w:sz w:val="24"/>
          <w:szCs w:val="24"/>
        </w:rPr>
        <w:t xml:space="preserve">Слободянюк А. В. Психологія управління та конфліктологія: навчальний посібник для практичних та семінарських занять Вінниця: ВНТУ, 2010. 120 с. URL: https://shron1.chtyvo.org.ua/Slobodianiuk_Anatolii/Psykholohiia_upravlinnia_ta_konfli </w:t>
      </w:r>
      <w:proofErr w:type="spellStart"/>
      <w:r w:rsidRPr="00AD5403">
        <w:rPr>
          <w:rFonts w:ascii="Times New Roman" w:hAnsi="Times New Roman"/>
          <w:sz w:val="24"/>
          <w:szCs w:val="24"/>
        </w:rPr>
        <w:t>ktolohiia.pdf?PHPSESSID</w:t>
      </w:r>
      <w:proofErr w:type="spellEnd"/>
      <w:r w:rsidRPr="00AD5403">
        <w:rPr>
          <w:rFonts w:ascii="Times New Roman" w:hAnsi="Times New Roman"/>
          <w:sz w:val="24"/>
          <w:szCs w:val="24"/>
        </w:rPr>
        <w:t>=jdqec2i8bvvedivqbe134os8b2</w:t>
      </w:r>
      <w:r w:rsidR="0067161C">
        <w:rPr>
          <w:rFonts w:ascii="Times New Roman" w:hAnsi="Times New Roman"/>
          <w:sz w:val="24"/>
          <w:szCs w:val="24"/>
        </w:rPr>
        <w:t>.</w:t>
      </w:r>
    </w:p>
    <w:p w14:paraId="1843655D" w14:textId="38EEB04B" w:rsidR="003C020A" w:rsidRPr="00F0489A" w:rsidRDefault="003C020A" w:rsidP="00236BF7">
      <w:pPr>
        <w:pStyle w:val="a3"/>
        <w:numPr>
          <w:ilvl w:val="0"/>
          <w:numId w:val="3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AD5403">
        <w:rPr>
          <w:rFonts w:ascii="Times New Roman" w:hAnsi="Times New Roman"/>
          <w:sz w:val="24"/>
          <w:szCs w:val="24"/>
        </w:rPr>
        <w:t xml:space="preserve">Трофименко А. В., </w:t>
      </w:r>
      <w:proofErr w:type="spellStart"/>
      <w:r w:rsidRPr="00AD5403">
        <w:rPr>
          <w:rFonts w:ascii="Times New Roman" w:hAnsi="Times New Roman"/>
          <w:sz w:val="24"/>
          <w:szCs w:val="24"/>
        </w:rPr>
        <w:t>Константинова</w:t>
      </w:r>
      <w:proofErr w:type="spellEnd"/>
      <w:r w:rsidRPr="00AD5403">
        <w:rPr>
          <w:rFonts w:ascii="Times New Roman" w:hAnsi="Times New Roman"/>
          <w:sz w:val="24"/>
          <w:szCs w:val="24"/>
        </w:rPr>
        <w:t xml:space="preserve"> Ю.В. Конфліктологія та теорія переговорів : навчальний посібник. Маріуполь: МДУ, 2020. 375 с. URL: https://repository.mu.edu.ua/jspui/bitstream/123456789/2586/1/np_konfliktologiia.pdf</w:t>
      </w:r>
      <w:r w:rsidR="0067161C">
        <w:rPr>
          <w:rFonts w:ascii="Times New Roman" w:hAnsi="Times New Roman"/>
          <w:sz w:val="24"/>
          <w:szCs w:val="24"/>
        </w:rPr>
        <w:t>.</w:t>
      </w:r>
    </w:p>
    <w:p w14:paraId="5B580F47" w14:textId="77777777" w:rsidR="00F0489A" w:rsidRDefault="00F0489A" w:rsidP="00F0489A">
      <w:pPr>
        <w:tabs>
          <w:tab w:val="left" w:pos="27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B76A8B5" w14:textId="7C701AB1" w:rsidR="00F0489A" w:rsidRDefault="00F0489A" w:rsidP="00F0489A">
      <w:pPr>
        <w:tabs>
          <w:tab w:val="left" w:pos="2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489A">
        <w:rPr>
          <w:rFonts w:ascii="Times New Roman" w:hAnsi="Times New Roman"/>
          <w:b/>
          <w:sz w:val="24"/>
          <w:szCs w:val="24"/>
        </w:rPr>
        <w:t>Інформаційні ресурс</w:t>
      </w:r>
      <w:r>
        <w:rPr>
          <w:rFonts w:ascii="Times New Roman" w:hAnsi="Times New Roman"/>
          <w:b/>
          <w:sz w:val="24"/>
          <w:szCs w:val="24"/>
        </w:rPr>
        <w:t>и</w:t>
      </w:r>
    </w:p>
    <w:p w14:paraId="4CCB9A32" w14:textId="77777777" w:rsidR="00F0489A" w:rsidRPr="00F0489A" w:rsidRDefault="00F0489A" w:rsidP="00F0489A">
      <w:pPr>
        <w:tabs>
          <w:tab w:val="left" w:pos="2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0846215" w14:textId="77777777" w:rsidR="00A511C5" w:rsidRPr="00AD5403" w:rsidRDefault="00A511C5" w:rsidP="00236BF7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hanging="1211"/>
        <w:jc w:val="both"/>
        <w:rPr>
          <w:rFonts w:ascii="Times New Roman" w:eastAsia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База українського законодавства в Інтернет.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www.lawukraine.com </w:t>
      </w:r>
    </w:p>
    <w:p w14:paraId="51B3A47B" w14:textId="77777777" w:rsidR="00A511C5" w:rsidRPr="00AD5403" w:rsidRDefault="00A511C5" w:rsidP="00236BF7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Вінницька державна обласна універсальна наукова бібліотека ім. К.А. Тімірязєва.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www.library.vinnitsa.com </w:t>
      </w:r>
    </w:p>
    <w:p w14:paraId="73B9EF40" w14:textId="77777777" w:rsidR="00A511C5" w:rsidRPr="00AD5403" w:rsidRDefault="00A511C5" w:rsidP="00236BF7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Велика економічна бібліотека. </w:t>
      </w:r>
      <w:r w:rsidRPr="00AD5403">
        <w:rPr>
          <w:rFonts w:ascii="Times New Roman" w:hAnsi="Times New Roman"/>
          <w:sz w:val="24"/>
          <w:szCs w:val="24"/>
        </w:rPr>
        <w:t xml:space="preserve">URL: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www.economics.com.ua </w:t>
      </w:r>
    </w:p>
    <w:p w14:paraId="414F08C0" w14:textId="77777777" w:rsidR="00A511C5" w:rsidRPr="00AD5403" w:rsidRDefault="00A511C5" w:rsidP="00236BF7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Дніпропетровська обласна наукова бібліотека.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www.libr.dp.ua </w:t>
      </w:r>
    </w:p>
    <w:p w14:paraId="100F8CEA" w14:textId="77777777" w:rsidR="00A511C5" w:rsidRPr="00AD5403" w:rsidRDefault="00A511C5" w:rsidP="00236BF7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Електронна бібліотека.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www.lib.com.ua </w:t>
      </w:r>
    </w:p>
    <w:p w14:paraId="3F9D9458" w14:textId="77777777" w:rsidR="00A511C5" w:rsidRPr="00AD5403" w:rsidRDefault="00A511C5" w:rsidP="00236BF7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Львівська електронна бібліотека ім. В. Стефаника. </w:t>
      </w:r>
      <w:r w:rsidRPr="00AD5403">
        <w:rPr>
          <w:rFonts w:ascii="Times New Roman" w:hAnsi="Times New Roman"/>
          <w:sz w:val="24"/>
          <w:szCs w:val="24"/>
        </w:rPr>
        <w:t xml:space="preserve">URL: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www.lsl.lviv.ua </w:t>
      </w:r>
    </w:p>
    <w:p w14:paraId="398B7D2D" w14:textId="77777777" w:rsidR="00A511C5" w:rsidRPr="00AD5403" w:rsidRDefault="00A511C5" w:rsidP="00236BF7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Національна бібліотека наукових видань.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www.library.if.ua </w:t>
      </w:r>
    </w:p>
    <w:p w14:paraId="374DEE28" w14:textId="77777777" w:rsidR="00A511C5" w:rsidRPr="00AD5403" w:rsidRDefault="00A511C5" w:rsidP="00236BF7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Національна бібліотека України ім. В.І. Вернадського.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  www.nbuv.gov.ua </w:t>
      </w:r>
    </w:p>
    <w:p w14:paraId="43B640F5" w14:textId="77777777" w:rsidR="00A511C5" w:rsidRPr="00AD5403" w:rsidRDefault="00A511C5" w:rsidP="00236BF7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lastRenderedPageBreak/>
        <w:t xml:space="preserve">Національна парламентська бібліотека. 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www.alpha.rada.kiev.ua </w:t>
      </w:r>
    </w:p>
    <w:p w14:paraId="41E6DB55" w14:textId="77777777" w:rsidR="00A511C5" w:rsidRPr="00AD5403" w:rsidRDefault="00A511C5" w:rsidP="00236BF7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Наукова бібліотека ім. Максимовича.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www.lib-gw.univ.kiev.ua </w:t>
      </w:r>
    </w:p>
    <w:p w14:paraId="50792E09" w14:textId="77777777" w:rsidR="00A511C5" w:rsidRPr="00AD5403" w:rsidRDefault="00A511C5" w:rsidP="00236BF7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Нормативні акти України.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www.nau.kiev.ua </w:t>
      </w:r>
    </w:p>
    <w:p w14:paraId="53E7E729" w14:textId="77777777" w:rsidR="00A511C5" w:rsidRPr="00AD5403" w:rsidRDefault="00A511C5" w:rsidP="00236BF7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00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Одеська державна наукова бібліотека ім. М. Горького. </w:t>
      </w:r>
      <w:r w:rsidRPr="00AD5403">
        <w:rPr>
          <w:rFonts w:ascii="Times New Roman" w:hAnsi="Times New Roman"/>
          <w:sz w:val="24"/>
          <w:szCs w:val="24"/>
        </w:rPr>
        <w:t xml:space="preserve">URL:  </w:t>
      </w:r>
      <w:r w:rsidRPr="00AD5403">
        <w:rPr>
          <w:rFonts w:ascii="Times New Roman" w:hAnsi="Times New Roman"/>
          <w:color w:val="000000"/>
          <w:sz w:val="24"/>
          <w:szCs w:val="24"/>
          <w:lang w:bidi="he-IL"/>
        </w:rPr>
        <w:t xml:space="preserve">www.ognb.odessa.ua </w:t>
      </w:r>
    </w:p>
    <w:p w14:paraId="25C92A05" w14:textId="77777777" w:rsidR="00F0489A" w:rsidRDefault="00F0489A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9383A18" w14:textId="77777777" w:rsidR="003B69BC" w:rsidRDefault="003B69BC" w:rsidP="00FF4C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0C58725" w14:textId="315DD750" w:rsidR="00A511C5" w:rsidRPr="00AD5403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5403">
        <w:rPr>
          <w:rFonts w:ascii="Times New Roman" w:hAnsi="Times New Roman"/>
          <w:b/>
          <w:bCs/>
          <w:sz w:val="24"/>
          <w:szCs w:val="24"/>
        </w:rPr>
        <w:t>Політика академічної доброчесності</w:t>
      </w:r>
    </w:p>
    <w:p w14:paraId="74DE5F7E" w14:textId="77777777" w:rsidR="00A511C5" w:rsidRPr="00AD5403" w:rsidRDefault="00A511C5" w:rsidP="00A51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9CCB1BE" w14:textId="77777777" w:rsidR="00236BF7" w:rsidRDefault="00236BF7" w:rsidP="00236BF7">
      <w:pPr>
        <w:widowControl w:val="0"/>
        <w:spacing w:after="0" w:line="240" w:lineRule="auto"/>
        <w:ind w:right="36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5ACA">
        <w:rPr>
          <w:rFonts w:ascii="Times New Roman" w:eastAsia="Times New Roman" w:hAnsi="Times New Roman"/>
          <w:color w:val="000000"/>
          <w:sz w:val="24"/>
          <w:szCs w:val="24"/>
        </w:rPr>
        <w:t xml:space="preserve">Дотримання політики щодо академічної доброчесності учасниками освітнього процесу  при вивченні навчальної дисципліни регламентовано такими документами: </w:t>
      </w:r>
    </w:p>
    <w:p w14:paraId="6CCBA8B4" w14:textId="77777777" w:rsidR="00236BF7" w:rsidRPr="00385ACA" w:rsidRDefault="00236BF7" w:rsidP="00236BF7">
      <w:pPr>
        <w:widowControl w:val="0"/>
        <w:spacing w:after="0" w:line="240" w:lineRule="auto"/>
        <w:ind w:right="36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5ACA">
        <w:rPr>
          <w:rFonts w:ascii="Times New Roman" w:eastAsia="Times New Roman" w:hAnsi="Times New Roman"/>
          <w:color w:val="000000"/>
          <w:sz w:val="24"/>
          <w:szCs w:val="24"/>
        </w:rPr>
        <w:t xml:space="preserve">«Етичний кодекс Чернівецького національного університету імені Юрія  Федьковича» </w:t>
      </w:r>
      <w:r w:rsidRPr="00385ACA">
        <w:rPr>
          <w:rFonts w:ascii="Times New Roman" w:eastAsia="Times New Roman" w:hAnsi="Times New Roman"/>
          <w:color w:val="0070C0"/>
          <w:sz w:val="24"/>
          <w:szCs w:val="24"/>
          <w:u w:val="single"/>
        </w:rPr>
        <w:t xml:space="preserve">https://www.chnu.edu.ua/universytet/normatyvni-dokumenty/etychnyi-kodeks chernivetskoho-natsionalnoho-universytetu-imeni-yuriia-fedkovycha/ </w:t>
      </w:r>
      <w:r w:rsidRPr="00385ACA">
        <w:rPr>
          <w:rFonts w:ascii="Times New Roman" w:eastAsia="Times New Roman" w:hAnsi="Times New Roman"/>
          <w:color w:val="000000"/>
          <w:sz w:val="24"/>
          <w:szCs w:val="24"/>
        </w:rPr>
        <w:t xml:space="preserve">; </w:t>
      </w:r>
    </w:p>
    <w:p w14:paraId="5C13E3B2" w14:textId="77777777" w:rsidR="00236BF7" w:rsidRPr="00385ACA" w:rsidRDefault="00236BF7" w:rsidP="00236BF7">
      <w:pPr>
        <w:widowControl w:val="0"/>
        <w:spacing w:after="0" w:line="240" w:lineRule="auto"/>
        <w:ind w:right="41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5ACA">
        <w:rPr>
          <w:rFonts w:ascii="Times New Roman" w:eastAsia="Times New Roman" w:hAnsi="Times New Roman"/>
          <w:color w:val="000000"/>
          <w:sz w:val="24"/>
          <w:szCs w:val="24"/>
        </w:rPr>
        <w:t xml:space="preserve">«Правилами академічної доброчесності в Чернівецькому національному університеті імені Юрія Федьковича» </w:t>
      </w:r>
      <w:hyperlink r:id="rId10" w:history="1">
        <w:r w:rsidRPr="00385ACA">
          <w:rPr>
            <w:rStyle w:val="ab"/>
            <w:rFonts w:ascii="Times New Roman" w:eastAsia="Times New Roman" w:hAnsi="Times New Roman"/>
            <w:sz w:val="24"/>
            <w:szCs w:val="24"/>
          </w:rPr>
          <w:t>https://www.chnu.edu.ua/media/fdud03f4/pravyla-akademichnoi-dobrochesnosti.pdf</w:t>
        </w:r>
      </w:hyperlink>
      <w:r w:rsidRPr="00385AC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0213097F" w14:textId="77777777" w:rsidR="00236BF7" w:rsidRPr="00385ACA" w:rsidRDefault="00236BF7" w:rsidP="00236BF7">
      <w:pPr>
        <w:widowControl w:val="0"/>
        <w:spacing w:after="0" w:line="240" w:lineRule="auto"/>
        <w:ind w:right="41" w:firstLine="709"/>
        <w:jc w:val="both"/>
        <w:rPr>
          <w:rFonts w:ascii="Times New Roman" w:hAnsi="Times New Roman"/>
          <w:b/>
          <w:bCs/>
          <w:lang w:val="en-US"/>
        </w:rPr>
      </w:pPr>
      <w:r w:rsidRPr="00385ACA">
        <w:rPr>
          <w:rFonts w:ascii="Times New Roman" w:eastAsia="Times New Roman" w:hAnsi="Times New Roman"/>
          <w:color w:val="000000"/>
          <w:sz w:val="24"/>
          <w:szCs w:val="24"/>
        </w:rPr>
        <w:t>«Положенням про виявлення та запобігання академічного плагіату у  Чернівецькому національному університету імені Юрія  Федьковича»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385ACA">
        <w:rPr>
          <w:rFonts w:ascii="Times New Roman" w:eastAsia="Times New Roman" w:hAnsi="Times New Roman"/>
          <w:color w:val="0000FF"/>
          <w:sz w:val="24"/>
          <w:szCs w:val="24"/>
          <w:u w:val="single"/>
        </w:rPr>
        <w:t>ttps://www.chnu.edu.ua/media/hkzbr1b2/polozhennia-pro-vyiavlennia-ta-zapobihannia-akademichnomu-plahiatu-u-chnu-2025.pdf</w:t>
      </w:r>
    </w:p>
    <w:p w14:paraId="05EB529C" w14:textId="77777777" w:rsidR="009045D6" w:rsidRPr="00AD5403" w:rsidRDefault="009045D6" w:rsidP="00A511C5">
      <w:pPr>
        <w:spacing w:after="0" w:line="240" w:lineRule="auto"/>
        <w:jc w:val="center"/>
        <w:rPr>
          <w:sz w:val="24"/>
          <w:szCs w:val="24"/>
        </w:rPr>
      </w:pPr>
    </w:p>
    <w:sectPr w:rsidR="009045D6" w:rsidRPr="00AD540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6592D"/>
    <w:multiLevelType w:val="hybridMultilevel"/>
    <w:tmpl w:val="A0405E2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02FFE"/>
    <w:multiLevelType w:val="multilevel"/>
    <w:tmpl w:val="B316DDC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F0053"/>
    <w:multiLevelType w:val="hybridMultilevel"/>
    <w:tmpl w:val="47A4C8B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857" w:hanging="360"/>
      </w:pPr>
    </w:lvl>
    <w:lvl w:ilvl="2" w:tplc="0419001B">
      <w:start w:val="1"/>
      <w:numFmt w:val="lowerRoman"/>
      <w:lvlText w:val="%3."/>
      <w:lvlJc w:val="right"/>
      <w:pPr>
        <w:ind w:left="3577" w:hanging="180"/>
      </w:pPr>
    </w:lvl>
    <w:lvl w:ilvl="3" w:tplc="0419000F">
      <w:start w:val="1"/>
      <w:numFmt w:val="decimal"/>
      <w:lvlText w:val="%4."/>
      <w:lvlJc w:val="left"/>
      <w:pPr>
        <w:ind w:left="4297" w:hanging="360"/>
      </w:pPr>
    </w:lvl>
    <w:lvl w:ilvl="4" w:tplc="04190019">
      <w:start w:val="1"/>
      <w:numFmt w:val="lowerLetter"/>
      <w:lvlText w:val="%5."/>
      <w:lvlJc w:val="left"/>
      <w:pPr>
        <w:ind w:left="5017" w:hanging="360"/>
      </w:pPr>
    </w:lvl>
    <w:lvl w:ilvl="5" w:tplc="0419001B">
      <w:start w:val="1"/>
      <w:numFmt w:val="lowerRoman"/>
      <w:lvlText w:val="%6."/>
      <w:lvlJc w:val="right"/>
      <w:pPr>
        <w:ind w:left="5737" w:hanging="180"/>
      </w:pPr>
    </w:lvl>
    <w:lvl w:ilvl="6" w:tplc="0419000F">
      <w:start w:val="1"/>
      <w:numFmt w:val="decimal"/>
      <w:lvlText w:val="%7."/>
      <w:lvlJc w:val="left"/>
      <w:pPr>
        <w:ind w:left="6457" w:hanging="360"/>
      </w:pPr>
    </w:lvl>
    <w:lvl w:ilvl="7" w:tplc="04190019">
      <w:start w:val="1"/>
      <w:numFmt w:val="lowerLetter"/>
      <w:lvlText w:val="%8."/>
      <w:lvlJc w:val="left"/>
      <w:pPr>
        <w:ind w:left="7177" w:hanging="360"/>
      </w:pPr>
    </w:lvl>
    <w:lvl w:ilvl="8" w:tplc="0419001B">
      <w:start w:val="1"/>
      <w:numFmt w:val="lowerRoman"/>
      <w:lvlText w:val="%9."/>
      <w:lvlJc w:val="right"/>
      <w:pPr>
        <w:ind w:left="7897" w:hanging="180"/>
      </w:pPr>
    </w:lvl>
  </w:abstractNum>
  <w:abstractNum w:abstractNumId="3" w15:restartNumberingAfterBreak="0">
    <w:nsid w:val="2A6A576D"/>
    <w:multiLevelType w:val="hybridMultilevel"/>
    <w:tmpl w:val="8F761688"/>
    <w:lvl w:ilvl="0" w:tplc="A8D6A8A4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AC0515A"/>
    <w:multiLevelType w:val="hybridMultilevel"/>
    <w:tmpl w:val="EA7A11B4"/>
    <w:lvl w:ilvl="0" w:tplc="7BEA500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bCs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1F0A34"/>
    <w:multiLevelType w:val="multilevel"/>
    <w:tmpl w:val="576AD44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940E68"/>
    <w:multiLevelType w:val="multilevel"/>
    <w:tmpl w:val="D85AAB5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834110"/>
    <w:multiLevelType w:val="multilevel"/>
    <w:tmpl w:val="A5C60F0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8C814EC"/>
    <w:multiLevelType w:val="multilevel"/>
    <w:tmpl w:val="C42C5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EC38FF"/>
    <w:multiLevelType w:val="multilevel"/>
    <w:tmpl w:val="BC3CCB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8"/>
  </w:num>
  <w:num w:numId="5">
    <w:abstractNumId w:val="9"/>
  </w:num>
  <w:num w:numId="6">
    <w:abstractNumId w:val="5"/>
  </w:num>
  <w:num w:numId="7">
    <w:abstractNumId w:val="6"/>
  </w:num>
  <w:num w:numId="8">
    <w:abstractNumId w:val="1"/>
  </w:num>
  <w:num w:numId="9">
    <w:abstractNumId w:val="7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B65"/>
    <w:rsid w:val="00021290"/>
    <w:rsid w:val="00181592"/>
    <w:rsid w:val="001F4BC2"/>
    <w:rsid w:val="00200260"/>
    <w:rsid w:val="00210CBC"/>
    <w:rsid w:val="00236BF7"/>
    <w:rsid w:val="002A7744"/>
    <w:rsid w:val="002D4395"/>
    <w:rsid w:val="003054A4"/>
    <w:rsid w:val="00330CA1"/>
    <w:rsid w:val="003464DD"/>
    <w:rsid w:val="0035778D"/>
    <w:rsid w:val="00361F61"/>
    <w:rsid w:val="0037695C"/>
    <w:rsid w:val="003B69BC"/>
    <w:rsid w:val="003C020A"/>
    <w:rsid w:val="00437078"/>
    <w:rsid w:val="0044062A"/>
    <w:rsid w:val="00445C1F"/>
    <w:rsid w:val="004B2018"/>
    <w:rsid w:val="004E283E"/>
    <w:rsid w:val="005142D7"/>
    <w:rsid w:val="0067161C"/>
    <w:rsid w:val="006A2DCE"/>
    <w:rsid w:val="006C7A83"/>
    <w:rsid w:val="007634DF"/>
    <w:rsid w:val="0076546F"/>
    <w:rsid w:val="0079729F"/>
    <w:rsid w:val="007A4DB3"/>
    <w:rsid w:val="008B0275"/>
    <w:rsid w:val="008B14A4"/>
    <w:rsid w:val="008B7A99"/>
    <w:rsid w:val="009045D6"/>
    <w:rsid w:val="00913032"/>
    <w:rsid w:val="00920252"/>
    <w:rsid w:val="009823B3"/>
    <w:rsid w:val="00993AFD"/>
    <w:rsid w:val="00A174B7"/>
    <w:rsid w:val="00A46A74"/>
    <w:rsid w:val="00A511C5"/>
    <w:rsid w:val="00A57B1E"/>
    <w:rsid w:val="00A7020E"/>
    <w:rsid w:val="00A722B5"/>
    <w:rsid w:val="00AB4B4D"/>
    <w:rsid w:val="00AD5403"/>
    <w:rsid w:val="00AE4EE5"/>
    <w:rsid w:val="00B069E9"/>
    <w:rsid w:val="00B06BB3"/>
    <w:rsid w:val="00B74758"/>
    <w:rsid w:val="00BE0A7E"/>
    <w:rsid w:val="00C07729"/>
    <w:rsid w:val="00C42B52"/>
    <w:rsid w:val="00CB15F8"/>
    <w:rsid w:val="00CC2C2C"/>
    <w:rsid w:val="00CF1A85"/>
    <w:rsid w:val="00D4269D"/>
    <w:rsid w:val="00D71B65"/>
    <w:rsid w:val="00E21054"/>
    <w:rsid w:val="00E63D12"/>
    <w:rsid w:val="00E812BA"/>
    <w:rsid w:val="00ED473C"/>
    <w:rsid w:val="00EE09A6"/>
    <w:rsid w:val="00F02BD8"/>
    <w:rsid w:val="00F0489A"/>
    <w:rsid w:val="00F40F78"/>
    <w:rsid w:val="00FF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91EBC"/>
  <w15:chartTrackingRefBased/>
  <w15:docId w15:val="{88CBFA23-03B7-4D86-9B94-A7F9CC4D8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B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71B65"/>
    <w:pPr>
      <w:ind w:left="720"/>
      <w:contextualSpacing/>
    </w:pPr>
  </w:style>
  <w:style w:type="paragraph" w:customStyle="1" w:styleId="Default">
    <w:name w:val="Default"/>
    <w:rsid w:val="00D71B65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color w:val="000000"/>
      <w:sz w:val="24"/>
      <w:szCs w:val="24"/>
      <w:lang w:val="ru-RU" w:eastAsia="ru-RU"/>
    </w:rPr>
  </w:style>
  <w:style w:type="paragraph" w:styleId="a5">
    <w:name w:val="Normal (Web)"/>
    <w:basedOn w:val="a"/>
    <w:uiPriority w:val="99"/>
    <w:unhideWhenUsed/>
    <w:rsid w:val="00D71B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6">
    <w:name w:val="Body Text Indent"/>
    <w:basedOn w:val="a"/>
    <w:link w:val="a7"/>
    <w:uiPriority w:val="99"/>
    <w:semiHidden/>
    <w:unhideWhenUsed/>
    <w:rsid w:val="00D71B6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val="x-none" w:eastAsia="ru-RU"/>
    </w:rPr>
  </w:style>
  <w:style w:type="character" w:customStyle="1" w:styleId="a7">
    <w:name w:val="Основний текст з відступом Знак"/>
    <w:basedOn w:val="a0"/>
    <w:link w:val="a6"/>
    <w:uiPriority w:val="99"/>
    <w:semiHidden/>
    <w:rsid w:val="00D71B65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a8">
    <w:name w:val="Plain Text"/>
    <w:basedOn w:val="a"/>
    <w:link w:val="a9"/>
    <w:uiPriority w:val="99"/>
    <w:unhideWhenUsed/>
    <w:rsid w:val="00D71B6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uiPriority w:val="99"/>
    <w:rsid w:val="00D71B6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Paragraph">
    <w:name w:val="Table Paragraph"/>
    <w:basedOn w:val="a"/>
    <w:qFormat/>
    <w:rsid w:val="00D71B65"/>
    <w:pPr>
      <w:widowControl w:val="0"/>
      <w:autoSpaceDE w:val="0"/>
      <w:autoSpaceDN w:val="0"/>
      <w:spacing w:after="0" w:line="240" w:lineRule="auto"/>
      <w:ind w:left="107"/>
    </w:pPr>
    <w:rPr>
      <w:rFonts w:ascii="Arial" w:eastAsia="Times New Roman" w:hAnsi="Arial"/>
      <w:lang w:eastAsia="uk-UA"/>
    </w:rPr>
  </w:style>
  <w:style w:type="character" w:customStyle="1" w:styleId="a4">
    <w:name w:val="Абзац списку Знак"/>
    <w:link w:val="a3"/>
    <w:uiPriority w:val="34"/>
    <w:locked/>
    <w:rsid w:val="00D71B65"/>
    <w:rPr>
      <w:rFonts w:ascii="Calibri" w:eastAsia="Calibri" w:hAnsi="Calibri" w:cs="Times New Roman"/>
    </w:rPr>
  </w:style>
  <w:style w:type="table" w:styleId="aa">
    <w:name w:val="Table Grid"/>
    <w:basedOn w:val="a1"/>
    <w:uiPriority w:val="39"/>
    <w:rsid w:val="00A51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вичайний1"/>
    <w:rsid w:val="00A511C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FR1">
    <w:name w:val="FR1"/>
    <w:rsid w:val="00A511C5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styleId="ab">
    <w:name w:val="Hyperlink"/>
    <w:uiPriority w:val="99"/>
    <w:unhideWhenUsed/>
    <w:rsid w:val="00A511C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4269D"/>
    <w:rPr>
      <w:color w:val="605E5C"/>
      <w:shd w:val="clear" w:color="auto" w:fill="E1DFDD"/>
    </w:rPr>
  </w:style>
  <w:style w:type="paragraph" w:styleId="3">
    <w:name w:val="Body Text Indent 3"/>
    <w:basedOn w:val="a"/>
    <w:link w:val="30"/>
    <w:rsid w:val="00B74758"/>
    <w:pPr>
      <w:spacing w:after="0" w:line="240" w:lineRule="auto"/>
      <w:ind w:left="55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0">
    <w:name w:val="Основний текст з відступом 3 Знак"/>
    <w:basedOn w:val="a0"/>
    <w:link w:val="3"/>
    <w:rsid w:val="00B7475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"/>
    <w:basedOn w:val="a"/>
    <w:link w:val="ad"/>
    <w:rsid w:val="00B74758"/>
    <w:pPr>
      <w:spacing w:after="120" w:line="240" w:lineRule="auto"/>
    </w:pPr>
    <w:rPr>
      <w:rFonts w:ascii="Times New Roman" w:eastAsia="Times New Roman" w:hAnsi="Times New Roman"/>
      <w:sz w:val="28"/>
      <w:szCs w:val="24"/>
      <w:lang w:val="ru-RU" w:eastAsia="ru-RU"/>
    </w:rPr>
  </w:style>
  <w:style w:type="character" w:customStyle="1" w:styleId="ad">
    <w:name w:val="Основний текст Знак"/>
    <w:basedOn w:val="a0"/>
    <w:link w:val="ac"/>
    <w:rsid w:val="00B7475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e">
    <w:name w:val="FollowedHyperlink"/>
    <w:basedOn w:val="a0"/>
    <w:uiPriority w:val="99"/>
    <w:semiHidden/>
    <w:unhideWhenUsed/>
    <w:rsid w:val="00236B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8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posit.nupp.edu.ua/handle/PoltNTU/10149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chnu.edu.ua/media/fdud03f4/pravyla-akademichnoi-dobrochesnosti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zhnu.edu.ua/uk/infocentre/get/31879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C8A8A-DCB4-4768-8EAC-693AE0AF2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17542</Words>
  <Characters>10000</Characters>
  <Application>Microsoft Office Word</Application>
  <DocSecurity>0</DocSecurity>
  <Lines>83</Lines>
  <Paragraphs>54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HP</cp:lastModifiedBy>
  <cp:revision>2</cp:revision>
  <dcterms:created xsi:type="dcterms:W3CDTF">2025-12-10T15:18:00Z</dcterms:created>
  <dcterms:modified xsi:type="dcterms:W3CDTF">2025-12-10T15:18:00Z</dcterms:modified>
</cp:coreProperties>
</file>