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CFDFD" w14:textId="672FCEC9" w:rsidR="0028798F" w:rsidRPr="00F06E7A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F06E7A">
        <w:rPr>
          <w:b/>
          <w:noProof/>
          <w:color w:val="632423" w:themeColor="accent2" w:themeShade="80"/>
          <w:sz w:val="28"/>
          <w:szCs w:val="28"/>
          <w:lang w:val="en-US"/>
        </w:rPr>
        <w:drawing>
          <wp:anchor distT="0" distB="0" distL="114300" distR="114300" simplePos="0" relativeHeight="251658240" behindDoc="1" locked="0" layoutInCell="1" allowOverlap="1" wp14:anchorId="4758CC4B" wp14:editId="5740C087">
            <wp:simplePos x="0" y="0"/>
            <wp:positionH relativeFrom="column">
              <wp:posOffset>-763905</wp:posOffset>
            </wp:positionH>
            <wp:positionV relativeFrom="paragraph">
              <wp:posOffset>-190500</wp:posOffset>
            </wp:positionV>
            <wp:extent cx="1114425" cy="1103710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47E">
        <w:rPr>
          <w:b/>
          <w:color w:val="632423" w:themeColor="accent2" w:themeShade="80"/>
          <w:sz w:val="28"/>
          <w:szCs w:val="28"/>
        </w:rPr>
        <w:t xml:space="preserve"> </w:t>
      </w:r>
      <w:r w:rsidR="0028798F" w:rsidRPr="00F06E7A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59474A03" w:rsidR="0028798F" w:rsidRPr="00DA68D4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7A435B">
        <w:rPr>
          <w:b/>
          <w:bCs/>
          <w:color w:val="632423" w:themeColor="accent2" w:themeShade="80"/>
          <w:sz w:val="28"/>
          <w:szCs w:val="28"/>
        </w:rPr>
        <w:t>СУЧАСНА УКРАЇНСЬКА</w:t>
      </w:r>
      <w:r w:rsidR="00643D3A">
        <w:rPr>
          <w:b/>
          <w:bCs/>
          <w:color w:val="632423" w:themeColor="accent2" w:themeShade="80"/>
          <w:sz w:val="28"/>
          <w:szCs w:val="28"/>
        </w:rPr>
        <w:t xml:space="preserve"> НАУКОВ</w:t>
      </w:r>
      <w:r w:rsidR="007A435B">
        <w:rPr>
          <w:b/>
          <w:bCs/>
          <w:color w:val="632423" w:themeColor="accent2" w:themeShade="80"/>
          <w:sz w:val="28"/>
          <w:szCs w:val="28"/>
        </w:rPr>
        <w:t>А</w:t>
      </w:r>
      <w:r w:rsidR="00643D3A">
        <w:rPr>
          <w:b/>
          <w:bCs/>
          <w:color w:val="632423" w:themeColor="accent2" w:themeShade="80"/>
          <w:sz w:val="28"/>
          <w:szCs w:val="28"/>
        </w:rPr>
        <w:t xml:space="preserve"> МОВ</w:t>
      </w:r>
      <w:r w:rsidR="007A435B">
        <w:rPr>
          <w:b/>
          <w:bCs/>
          <w:color w:val="632423" w:themeColor="accent2" w:themeShade="80"/>
          <w:sz w:val="28"/>
          <w:szCs w:val="28"/>
        </w:rPr>
        <w:t>А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14:paraId="6FEC06EE" w14:textId="77777777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4CD2BEF6" w14:textId="546D840A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Pr="006B4192">
        <w:rPr>
          <w:rFonts w:eastAsiaTheme="minorHAnsi"/>
          <w:i/>
          <w:iCs/>
          <w:color w:val="000000"/>
          <w:sz w:val="28"/>
          <w:szCs w:val="28"/>
          <w:u w:val="single"/>
        </w:rPr>
        <w:t>обов’язков</w:t>
      </w:r>
      <w:r w:rsidR="006B4192">
        <w:rPr>
          <w:rFonts w:eastAsiaTheme="minorHAnsi"/>
          <w:i/>
          <w:iCs/>
          <w:color w:val="000000"/>
          <w:sz w:val="28"/>
          <w:szCs w:val="28"/>
          <w:u w:val="single"/>
        </w:rPr>
        <w:t>а</w:t>
      </w:r>
      <w:r w:rsidR="006B4192" w:rsidRPr="00643D3A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643D3A">
        <w:rPr>
          <w:rFonts w:eastAsiaTheme="minorHAnsi"/>
          <w:i/>
          <w:color w:val="000000" w:themeColor="text1"/>
          <w:sz w:val="28"/>
          <w:szCs w:val="28"/>
        </w:rPr>
        <w:t>3 кредити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522"/>
        <w:gridCol w:w="6285"/>
      </w:tblGrid>
      <w:tr w:rsidR="00CA1254" w14:paraId="775D8096" w14:textId="77777777" w:rsidTr="00371D03">
        <w:tc>
          <w:tcPr>
            <w:tcW w:w="4510" w:type="dxa"/>
          </w:tcPr>
          <w:p w14:paraId="021AE7BF" w14:textId="360A98C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14:paraId="5D393971" w14:textId="7C56016F" w:rsidR="00CA1254" w:rsidRPr="00643D3A" w:rsidRDefault="00643D3A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643D3A">
              <w:rPr>
                <w:rFonts w:eastAsiaTheme="majorEastAsia"/>
                <w:bCs/>
                <w:color w:val="000000" w:themeColor="text1"/>
                <w:kern w:val="24"/>
                <w:sz w:val="28"/>
                <w:szCs w:val="28"/>
              </w:rPr>
              <w:t>«Англійська мова і</w:t>
            </w:r>
            <w:r w:rsidRPr="00643D3A">
              <w:rPr>
                <w:sz w:val="28"/>
                <w:szCs w:val="28"/>
              </w:rPr>
              <w:t xml:space="preserve"> література та друга іноземна мова»</w:t>
            </w:r>
          </w:p>
        </w:tc>
      </w:tr>
      <w:tr w:rsidR="00CA1254" w14:paraId="5D75F4A8" w14:textId="77777777" w:rsidTr="00371D03">
        <w:tc>
          <w:tcPr>
            <w:tcW w:w="4510" w:type="dxa"/>
          </w:tcPr>
          <w:p w14:paraId="591AF7D9" w14:textId="3086D41A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  <w:r w:rsidR="003057B9">
              <w:rPr>
                <w:sz w:val="28"/>
                <w:szCs w:val="28"/>
              </w:rPr>
              <w:t xml:space="preserve"> </w:t>
            </w:r>
            <w:r w:rsidR="003057B9" w:rsidRPr="003057B9">
              <w:rPr>
                <w:b/>
                <w:sz w:val="28"/>
                <w:szCs w:val="28"/>
              </w:rPr>
              <w:t>Спеціалізація</w:t>
            </w:r>
          </w:p>
        </w:tc>
        <w:tc>
          <w:tcPr>
            <w:tcW w:w="5390" w:type="dxa"/>
          </w:tcPr>
          <w:p w14:paraId="0A973C94" w14:textId="77777777" w:rsidR="00CA1254" w:rsidRDefault="003057B9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3057B9">
              <w:rPr>
                <w:sz w:val="28"/>
                <w:szCs w:val="28"/>
              </w:rPr>
              <w:t>В11 Філологія</w:t>
            </w:r>
          </w:p>
          <w:p w14:paraId="7AA31552" w14:textId="1179740F" w:rsidR="003057B9" w:rsidRPr="003057B9" w:rsidRDefault="003057B9" w:rsidP="003057B9">
            <w:pPr>
              <w:pStyle w:val="TableParagraph"/>
              <w:ind w:left="0"/>
              <w:rPr>
                <w:sz w:val="28"/>
                <w:szCs w:val="28"/>
              </w:rPr>
            </w:pPr>
            <w:r w:rsidRPr="003057B9">
              <w:rPr>
                <w:sz w:val="28"/>
                <w:szCs w:val="28"/>
              </w:rPr>
              <w:t xml:space="preserve">B11.041 Філологія. Германські мови та літератури (переклад включно), перша </w:t>
            </w:r>
            <w:r>
              <w:rPr>
                <w:sz w:val="28"/>
                <w:szCs w:val="28"/>
              </w:rPr>
              <w:t>‒</w:t>
            </w:r>
            <w:r w:rsidRPr="003057B9">
              <w:rPr>
                <w:sz w:val="28"/>
                <w:szCs w:val="28"/>
              </w:rPr>
              <w:t xml:space="preserve"> англійська</w:t>
            </w:r>
          </w:p>
        </w:tc>
      </w:tr>
      <w:tr w:rsidR="00CA1254" w14:paraId="09DFACB9" w14:textId="77777777" w:rsidTr="00371D03">
        <w:tc>
          <w:tcPr>
            <w:tcW w:w="4510" w:type="dxa"/>
          </w:tcPr>
          <w:p w14:paraId="1137B344" w14:textId="0BA83CD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14:paraId="20E4F034" w14:textId="16B709FB" w:rsidR="00CA1254" w:rsidRPr="003057B9" w:rsidRDefault="003057B9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3057B9">
              <w:rPr>
                <w:sz w:val="28"/>
                <w:szCs w:val="28"/>
              </w:rPr>
              <w:t>В Культура, мистецтво та гуманітарні науки</w:t>
            </w:r>
          </w:p>
        </w:tc>
      </w:tr>
      <w:tr w:rsidR="00CA1254" w14:paraId="1EB02EFA" w14:textId="77777777" w:rsidTr="00371D03">
        <w:tc>
          <w:tcPr>
            <w:tcW w:w="4510" w:type="dxa"/>
          </w:tcPr>
          <w:p w14:paraId="64F1E0AA" w14:textId="01D8DCD3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14:paraId="2E44C116" w14:textId="525950D5" w:rsidR="00CA1254" w:rsidRPr="00CA1254" w:rsidRDefault="00CA1254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>другий (магістерський)</w:t>
            </w:r>
          </w:p>
        </w:tc>
      </w:tr>
      <w:tr w:rsidR="00CA1254" w14:paraId="4B64EC07" w14:textId="77777777" w:rsidTr="00371D03">
        <w:tc>
          <w:tcPr>
            <w:tcW w:w="4510" w:type="dxa"/>
          </w:tcPr>
          <w:p w14:paraId="6806F952" w14:textId="4FC0D5A8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14:paraId="6E97AA15" w14:textId="614A63AC" w:rsidR="00CA1254" w:rsidRPr="00CA1254" w:rsidRDefault="00643D3A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українська</w:t>
            </w:r>
          </w:p>
        </w:tc>
      </w:tr>
      <w:tr w:rsidR="00371D03" w14:paraId="5BCB2028" w14:textId="77777777" w:rsidTr="00371D03">
        <w:tc>
          <w:tcPr>
            <w:tcW w:w="4510" w:type="dxa"/>
          </w:tcPr>
          <w:p w14:paraId="79BFA0E1" w14:textId="40E9181F"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14:paraId="47968CC7" w14:textId="77777777" w:rsidR="00371D03" w:rsidRDefault="00643D3A" w:rsidP="00365F2A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Шатілова Наталія Олександрівна ‒ кандидат філологічних наук</w:t>
            </w:r>
            <w:r w:rsidR="006B4192" w:rsidRPr="00CA1254"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>доцент</w:t>
            </w:r>
            <w:r w:rsidR="006B4192" w:rsidRPr="00CA1254"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>асистент кафедри сучасної української мови Чернівецького національного університету імені Юрія Федьковича</w:t>
            </w:r>
          </w:p>
          <w:p w14:paraId="478BDDDC" w14:textId="1B4CC298" w:rsidR="00365F2A" w:rsidRPr="00365F2A" w:rsidRDefault="00365F2A" w:rsidP="00365F2A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hyperlink r:id="rId7" w:history="1">
              <w:r w:rsidRPr="007567E7">
                <w:rPr>
                  <w:rStyle w:val="Hyperlink"/>
                  <w:bCs/>
                  <w:sz w:val="28"/>
                  <w:szCs w:val="28"/>
                </w:rPr>
                <w:t>https://mulanguage.chnu.edu.ua/pro-kafedru/spivrobitnyky/shatilova-nataliia-oleksandrivna/</w:t>
              </w:r>
            </w:hyperlink>
          </w:p>
        </w:tc>
      </w:tr>
      <w:tr w:rsidR="00371D03" w14:paraId="1FADC90B" w14:textId="77777777" w:rsidTr="00371D03">
        <w:tc>
          <w:tcPr>
            <w:tcW w:w="4510" w:type="dxa"/>
          </w:tcPr>
          <w:p w14:paraId="44AE8A02" w14:textId="1B35DBED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390" w:type="dxa"/>
          </w:tcPr>
          <w:p w14:paraId="76F13C93" w14:textId="1EF08B53" w:rsidR="00371D03" w:rsidRPr="00CA1254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sz w:val="28"/>
                <w:szCs w:val="28"/>
              </w:rPr>
              <w:t>+38</w:t>
            </w:r>
            <w:r>
              <w:rPr>
                <w:sz w:val="28"/>
                <w:szCs w:val="28"/>
              </w:rPr>
              <w:t>0…..</w:t>
            </w:r>
          </w:p>
        </w:tc>
      </w:tr>
      <w:tr w:rsidR="00371D03" w14:paraId="46CC40B9" w14:textId="77777777" w:rsidTr="00371D03">
        <w:tc>
          <w:tcPr>
            <w:tcW w:w="4510" w:type="dxa"/>
          </w:tcPr>
          <w:p w14:paraId="7E6A0C3F" w14:textId="1C7B7626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14:paraId="4564CAFE" w14:textId="775C26D2" w:rsidR="00371D03" w:rsidRPr="00643D3A" w:rsidRDefault="00643D3A" w:rsidP="00371D03">
            <w:pPr>
              <w:pStyle w:val="TableParagraph"/>
              <w:ind w:left="0"/>
              <w:rPr>
                <w:sz w:val="28"/>
                <w:szCs w:val="28"/>
              </w:rPr>
            </w:pPr>
            <w:hyperlink r:id="rId8" w:history="1">
              <w:r w:rsidRPr="00643D3A">
                <w:rPr>
                  <w:rStyle w:val="Hyperlink"/>
                  <w:color w:val="000000" w:themeColor="text1"/>
                  <w:kern w:val="24"/>
                  <w:sz w:val="28"/>
                  <w:szCs w:val="28"/>
                  <w:u w:val="none"/>
                  <w:lang w:val="en-US"/>
                </w:rPr>
                <w:t>n</w:t>
              </w:r>
              <w:r w:rsidRPr="00643D3A">
                <w:rPr>
                  <w:rStyle w:val="Hyperlink"/>
                  <w:color w:val="000000" w:themeColor="text1"/>
                  <w:kern w:val="24"/>
                  <w:sz w:val="28"/>
                  <w:szCs w:val="28"/>
                  <w:u w:val="none"/>
                </w:rPr>
                <w:t>.</w:t>
              </w:r>
              <w:r w:rsidRPr="00643D3A">
                <w:rPr>
                  <w:rStyle w:val="Hyperlink"/>
                  <w:color w:val="000000" w:themeColor="text1"/>
                  <w:kern w:val="24"/>
                  <w:sz w:val="28"/>
                  <w:szCs w:val="28"/>
                  <w:u w:val="none"/>
                  <w:lang w:val="en-US"/>
                </w:rPr>
                <w:t>shatilova</w:t>
              </w:r>
              <w:r w:rsidRPr="00643D3A">
                <w:rPr>
                  <w:rStyle w:val="Hyperlink"/>
                  <w:color w:val="000000" w:themeColor="text1"/>
                  <w:kern w:val="24"/>
                  <w:sz w:val="28"/>
                  <w:szCs w:val="28"/>
                  <w:u w:val="none"/>
                </w:rPr>
                <w:t>@</w:t>
              </w:r>
              <w:r w:rsidRPr="00643D3A">
                <w:rPr>
                  <w:rStyle w:val="Hyperlink"/>
                  <w:color w:val="000000" w:themeColor="text1"/>
                  <w:kern w:val="24"/>
                  <w:sz w:val="28"/>
                  <w:szCs w:val="28"/>
                  <w:u w:val="none"/>
                  <w:lang w:val="en-US"/>
                </w:rPr>
                <w:t>chnu</w:t>
              </w:r>
              <w:r w:rsidRPr="00643D3A">
                <w:rPr>
                  <w:rStyle w:val="Hyperlink"/>
                  <w:color w:val="000000" w:themeColor="text1"/>
                  <w:kern w:val="24"/>
                  <w:sz w:val="28"/>
                  <w:szCs w:val="28"/>
                  <w:u w:val="none"/>
                </w:rPr>
                <w:t>.</w:t>
              </w:r>
              <w:r w:rsidRPr="00643D3A">
                <w:rPr>
                  <w:rStyle w:val="Hyperlink"/>
                  <w:color w:val="000000" w:themeColor="text1"/>
                  <w:kern w:val="24"/>
                  <w:sz w:val="28"/>
                  <w:szCs w:val="28"/>
                  <w:u w:val="none"/>
                  <w:lang w:val="en-US"/>
                </w:rPr>
                <w:t>edu</w:t>
              </w:r>
              <w:r w:rsidRPr="00643D3A">
                <w:rPr>
                  <w:rStyle w:val="Hyperlink"/>
                  <w:color w:val="000000" w:themeColor="text1"/>
                  <w:kern w:val="24"/>
                  <w:sz w:val="28"/>
                  <w:szCs w:val="28"/>
                  <w:u w:val="none"/>
                </w:rPr>
                <w:t>.</w:t>
              </w:r>
              <w:r w:rsidRPr="00643D3A">
                <w:rPr>
                  <w:rStyle w:val="Hyperlink"/>
                  <w:color w:val="000000" w:themeColor="text1"/>
                  <w:kern w:val="24"/>
                  <w:sz w:val="28"/>
                  <w:szCs w:val="28"/>
                  <w:u w:val="none"/>
                  <w:lang w:val="en-US"/>
                </w:rPr>
                <w:t>ua</w:t>
              </w:r>
            </w:hyperlink>
          </w:p>
        </w:tc>
      </w:tr>
      <w:tr w:rsidR="00371D03" w14:paraId="5E2E4CEE" w14:textId="77777777" w:rsidTr="00371D03">
        <w:tc>
          <w:tcPr>
            <w:tcW w:w="4510" w:type="dxa"/>
          </w:tcPr>
          <w:p w14:paraId="1B476119" w14:textId="474F55C2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14:paraId="1C64B2DB" w14:textId="3BA4B88B" w:rsidR="00371D03" w:rsidRPr="004E091E" w:rsidRDefault="00365F2A" w:rsidP="00371D03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365F2A">
              <w:rPr>
                <w:i/>
                <w:iCs/>
                <w:color w:val="0070C0"/>
                <w:sz w:val="28"/>
                <w:szCs w:val="28"/>
              </w:rPr>
              <w:t>https://moodle.chnu.edu.ua/course/view.php?id=7440</w:t>
            </w:r>
          </w:p>
        </w:tc>
      </w:tr>
      <w:tr w:rsidR="00371D03" w14:paraId="5D16B02E" w14:textId="77777777" w:rsidTr="00371D03">
        <w:tc>
          <w:tcPr>
            <w:tcW w:w="4510" w:type="dxa"/>
          </w:tcPr>
          <w:p w14:paraId="21B97874" w14:textId="2C5A506C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14:paraId="634EB22F" w14:textId="3F348861" w:rsidR="00371D03" w:rsidRPr="00CA1254" w:rsidRDefault="00365F2A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Вівторок 13.00 ‒ 14.0</w:t>
            </w:r>
            <w:r w:rsidR="00D4320D" w:rsidRPr="00D4320D">
              <w:rPr>
                <w:bCs/>
                <w:sz w:val="28"/>
                <w:szCs w:val="28"/>
              </w:rPr>
              <w:t>0</w:t>
            </w:r>
          </w:p>
        </w:tc>
      </w:tr>
    </w:tbl>
    <w:p w14:paraId="288DCAC0" w14:textId="77777777" w:rsidR="00E710F2" w:rsidRPr="00B76FC8" w:rsidRDefault="00E710F2" w:rsidP="00B76FC8">
      <w:pPr>
        <w:pStyle w:val="BodyText"/>
        <w:ind w:left="0" w:right="517"/>
        <w:jc w:val="left"/>
        <w:rPr>
          <w:sz w:val="28"/>
          <w:szCs w:val="28"/>
        </w:rPr>
      </w:pPr>
    </w:p>
    <w:p w14:paraId="79B45EF3" w14:textId="77777777" w:rsidR="00E710F2" w:rsidRDefault="005B79C8" w:rsidP="00554C48">
      <w:pPr>
        <w:pStyle w:val="Heading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14:paraId="4883B2E8" w14:textId="1767C0D1" w:rsidR="00643D3A" w:rsidRPr="00643D3A" w:rsidRDefault="00643D3A" w:rsidP="00594A2C">
      <w:pPr>
        <w:ind w:right="569" w:firstLine="567"/>
        <w:jc w:val="both"/>
        <w:rPr>
          <w:sz w:val="28"/>
          <w:szCs w:val="28"/>
        </w:rPr>
      </w:pPr>
      <w:r w:rsidRPr="00643D3A">
        <w:rPr>
          <w:sz w:val="28"/>
          <w:szCs w:val="28"/>
        </w:rPr>
        <w:t xml:space="preserve">Успішна професійна діяльність фахівця-філолога неодмінно пов’язана зі створенням якісних наукових текстів. Мовне оформлення наукового тексту ‒ один із важливих чинників ефективної репрезентації результатів наукових досліджень. Грамотне мовностилістичне оформлення наукової праці засвідчує не лише високий рівень мовної культури її автора, але й рівень його мовної свідомості та інтелектуального розвитку загалом. Вироблення навичок грамотного наукового письма передбачає опанування сучасних норм української наукової мови, що поглиблює мовно-комунікативну компетентність здобувачів другого (магістерського) рівня вищої освіти, сприяє якісній професійній комунікації. </w:t>
      </w:r>
    </w:p>
    <w:p w14:paraId="786C9E4D" w14:textId="7F7357ED" w:rsidR="00B76FC8" w:rsidRPr="00643D3A" w:rsidRDefault="00643D3A" w:rsidP="00594A2C">
      <w:pPr>
        <w:ind w:right="517" w:firstLine="567"/>
        <w:jc w:val="both"/>
        <w:rPr>
          <w:sz w:val="28"/>
          <w:szCs w:val="28"/>
        </w:rPr>
      </w:pPr>
      <w:r w:rsidRPr="00643D3A">
        <w:rPr>
          <w:b/>
          <w:bCs/>
          <w:i/>
          <w:color w:val="000000" w:themeColor="text1"/>
          <w:kern w:val="24"/>
          <w:sz w:val="28"/>
          <w:szCs w:val="28"/>
        </w:rPr>
        <w:t>Мета навчальної дисципліни</w:t>
      </w:r>
      <w:r w:rsidRPr="00643D3A">
        <w:rPr>
          <w:b/>
          <w:bCs/>
          <w:color w:val="000000" w:themeColor="text1"/>
          <w:kern w:val="24"/>
          <w:sz w:val="28"/>
          <w:szCs w:val="28"/>
        </w:rPr>
        <w:t xml:space="preserve"> –</w:t>
      </w:r>
      <w:r w:rsidRPr="00643D3A">
        <w:rPr>
          <w:color w:val="000000" w:themeColor="text1"/>
          <w:kern w:val="24"/>
          <w:sz w:val="28"/>
          <w:szCs w:val="28"/>
        </w:rPr>
        <w:t xml:space="preserve"> систематизувати й </w:t>
      </w:r>
      <w:r w:rsidRPr="00643D3A">
        <w:rPr>
          <w:sz w:val="28"/>
          <w:szCs w:val="28"/>
        </w:rPr>
        <w:t>поглибити знання студентів про українську наукову мову, особливості мовної організації наукового тексту; сформувати вміння продукувати якісний науковий текст відповідно до чинних норм сучасної української літературної мови для успішної презентації результатів науково-дослідної діяльності.</w:t>
      </w:r>
    </w:p>
    <w:p w14:paraId="2FF6A32A" w14:textId="09C85BB1" w:rsidR="00C815BE" w:rsidRPr="003057B9" w:rsidRDefault="00C815BE" w:rsidP="00B76FC8">
      <w:pPr>
        <w:pStyle w:val="ListParagraph"/>
        <w:tabs>
          <w:tab w:val="left" w:pos="1450"/>
        </w:tabs>
        <w:spacing w:before="6" w:line="237" w:lineRule="auto"/>
        <w:ind w:left="1219" w:right="517" w:firstLine="0"/>
        <w:jc w:val="center"/>
        <w:rPr>
          <w:b/>
          <w:sz w:val="28"/>
          <w:szCs w:val="28"/>
        </w:rPr>
      </w:pPr>
    </w:p>
    <w:p w14:paraId="66723C69" w14:textId="4784814E" w:rsidR="003057B9" w:rsidRPr="003057B9" w:rsidRDefault="003057B9" w:rsidP="00B76FC8">
      <w:pPr>
        <w:pStyle w:val="ListParagraph"/>
        <w:tabs>
          <w:tab w:val="left" w:pos="1450"/>
        </w:tabs>
        <w:spacing w:before="6" w:line="237" w:lineRule="auto"/>
        <w:ind w:left="1219" w:right="517" w:firstLine="0"/>
        <w:jc w:val="center"/>
        <w:rPr>
          <w:b/>
          <w:sz w:val="28"/>
          <w:szCs w:val="28"/>
        </w:rPr>
      </w:pPr>
    </w:p>
    <w:p w14:paraId="41615C29" w14:textId="77777777" w:rsidR="003057B9" w:rsidRPr="003057B9" w:rsidRDefault="003057B9" w:rsidP="00B76FC8">
      <w:pPr>
        <w:pStyle w:val="ListParagraph"/>
        <w:tabs>
          <w:tab w:val="left" w:pos="1450"/>
        </w:tabs>
        <w:spacing w:before="6" w:line="237" w:lineRule="auto"/>
        <w:ind w:left="1219" w:right="517" w:firstLine="0"/>
        <w:jc w:val="center"/>
        <w:rPr>
          <w:b/>
          <w:sz w:val="28"/>
          <w:szCs w:val="28"/>
        </w:rPr>
      </w:pPr>
    </w:p>
    <w:p w14:paraId="6341DEE7" w14:textId="34D90ADA" w:rsidR="00E710F2" w:rsidRDefault="009440C0" w:rsidP="00453EF7">
      <w:pPr>
        <w:pStyle w:val="ListParagraph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lastRenderedPageBreak/>
        <w:t>Навчальний контент освітньої компоненти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0"/>
        <w:gridCol w:w="8685"/>
      </w:tblGrid>
      <w:tr w:rsidR="000A5E55" w:rsidRPr="00371D03" w14:paraId="771CD236" w14:textId="77777777" w:rsidTr="00095112">
        <w:tc>
          <w:tcPr>
            <w:tcW w:w="9915" w:type="dxa"/>
            <w:gridSpan w:val="2"/>
          </w:tcPr>
          <w:p w14:paraId="160C7623" w14:textId="2737BADF" w:rsidR="000A5E55" w:rsidRPr="00371D03" w:rsidRDefault="000A5E55" w:rsidP="000A5E55">
            <w:pPr>
              <w:pStyle w:val="ListParagraph"/>
              <w:tabs>
                <w:tab w:val="left" w:pos="1450"/>
              </w:tabs>
              <w:spacing w:before="6" w:line="237" w:lineRule="auto"/>
              <w:ind w:left="0" w:right="35" w:firstLine="0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МОДУЛЬ 1. </w:t>
            </w:r>
            <w:r w:rsidR="00643D3A" w:rsidRPr="00643D3A">
              <w:rPr>
                <w:b/>
                <w:sz w:val="28"/>
                <w:szCs w:val="28"/>
              </w:rPr>
              <w:t>НОРМАТИВНІСТЬ УКРАЇНСЬКОЇ НАУКОВОЇ МОВИ</w:t>
            </w:r>
          </w:p>
        </w:tc>
      </w:tr>
      <w:tr w:rsidR="000A5E55" w:rsidRPr="00371D03" w14:paraId="6AFB2234" w14:textId="77777777" w:rsidTr="00095112">
        <w:tc>
          <w:tcPr>
            <w:tcW w:w="1230" w:type="dxa"/>
          </w:tcPr>
          <w:p w14:paraId="2933E4D7" w14:textId="32E97F79" w:rsidR="000A5E55" w:rsidRDefault="000A5E55" w:rsidP="000A5E55">
            <w:pPr>
              <w:pStyle w:val="ListParagraph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685" w:type="dxa"/>
          </w:tcPr>
          <w:p w14:paraId="46DEC367" w14:textId="3DC676A0" w:rsidR="000A5E55" w:rsidRPr="00FC59F1" w:rsidRDefault="00643D3A" w:rsidP="000A5E55">
            <w:pPr>
              <w:pStyle w:val="ListParagraph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FC59F1">
              <w:rPr>
                <w:sz w:val="28"/>
                <w:szCs w:val="28"/>
              </w:rPr>
              <w:t>Українська наукова мова: сфера використання, специфіка та функції.</w:t>
            </w:r>
            <w:r w:rsidR="00FC59F1" w:rsidRPr="00951B4A">
              <w:rPr>
                <w:szCs w:val="28"/>
              </w:rPr>
              <w:t xml:space="preserve"> </w:t>
            </w:r>
            <w:r w:rsidR="00FC59F1" w:rsidRPr="00FC59F1">
              <w:rPr>
                <w:sz w:val="28"/>
                <w:szCs w:val="28"/>
              </w:rPr>
              <w:t>Науковий стиль української мови.</w:t>
            </w:r>
          </w:p>
        </w:tc>
      </w:tr>
      <w:tr w:rsidR="000A5E55" w:rsidRPr="00371D03" w14:paraId="7DE1658A" w14:textId="77777777" w:rsidTr="00095112">
        <w:tc>
          <w:tcPr>
            <w:tcW w:w="1230" w:type="dxa"/>
          </w:tcPr>
          <w:p w14:paraId="736616EA" w14:textId="7C3B7FAE" w:rsidR="000A5E55" w:rsidRDefault="000A5E55" w:rsidP="000A5E55">
            <w:pPr>
              <w:pStyle w:val="ListParagraph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685" w:type="dxa"/>
          </w:tcPr>
          <w:p w14:paraId="2E89F74F" w14:textId="76C77520" w:rsidR="000A5E55" w:rsidRPr="00FC59F1" w:rsidRDefault="00643D3A" w:rsidP="000A5E55">
            <w:pPr>
              <w:pStyle w:val="ListParagraph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FC59F1">
              <w:rPr>
                <w:sz w:val="28"/>
                <w:szCs w:val="28"/>
              </w:rPr>
              <w:t>Основні зміни в новій редакції «Українського правопису».</w:t>
            </w:r>
          </w:p>
        </w:tc>
      </w:tr>
      <w:tr w:rsidR="000A5E55" w:rsidRPr="00371D03" w14:paraId="7A7593B9" w14:textId="77777777" w:rsidTr="00095112">
        <w:tc>
          <w:tcPr>
            <w:tcW w:w="1230" w:type="dxa"/>
          </w:tcPr>
          <w:p w14:paraId="7A82D4D0" w14:textId="2CC0490E" w:rsidR="000A5E55" w:rsidRDefault="000A5E55" w:rsidP="000A5E55">
            <w:pPr>
              <w:pStyle w:val="ListParagraph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 w:rsidR="00643D3A">
              <w:rPr>
                <w:b/>
                <w:caps/>
                <w:sz w:val="28"/>
                <w:szCs w:val="28"/>
              </w:rPr>
              <w:t xml:space="preserve"> 3</w:t>
            </w:r>
          </w:p>
        </w:tc>
        <w:tc>
          <w:tcPr>
            <w:tcW w:w="8685" w:type="dxa"/>
          </w:tcPr>
          <w:p w14:paraId="082B26A1" w14:textId="5117D52B" w:rsidR="000A5E55" w:rsidRPr="00FC59F1" w:rsidRDefault="00643D3A" w:rsidP="000A5E55">
            <w:pPr>
              <w:pStyle w:val="ListParagraph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FC59F1">
              <w:rPr>
                <w:sz w:val="28"/>
                <w:szCs w:val="28"/>
              </w:rPr>
              <w:t>Відображення законів милозвучності української мови в науковому тексті.</w:t>
            </w:r>
          </w:p>
        </w:tc>
      </w:tr>
      <w:tr w:rsidR="000A5E55" w:rsidRPr="00371D03" w14:paraId="3030A273" w14:textId="77777777" w:rsidTr="00095112">
        <w:tc>
          <w:tcPr>
            <w:tcW w:w="1230" w:type="dxa"/>
          </w:tcPr>
          <w:p w14:paraId="40F3D6E6" w14:textId="282AA2A5" w:rsidR="000A5E55" w:rsidRDefault="000A5E55" w:rsidP="000A5E55">
            <w:pPr>
              <w:pStyle w:val="ListParagraph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685" w:type="dxa"/>
          </w:tcPr>
          <w:p w14:paraId="6588123D" w14:textId="43EA0773" w:rsidR="000A5E55" w:rsidRPr="00FC59F1" w:rsidRDefault="00643D3A" w:rsidP="000A5E55">
            <w:pPr>
              <w:pStyle w:val="ListParagraph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FC59F1">
              <w:rPr>
                <w:sz w:val="28"/>
                <w:szCs w:val="28"/>
              </w:rPr>
              <w:t>Лексична норма</w:t>
            </w:r>
            <w:r w:rsidRPr="00FC59F1">
              <w:rPr>
                <w:sz w:val="28"/>
                <w:szCs w:val="28"/>
              </w:rPr>
              <w:softHyphen/>
              <w:t>тивність наукового тексту. Типові лексичні огріхи в науковому тексті.</w:t>
            </w:r>
          </w:p>
        </w:tc>
      </w:tr>
      <w:tr w:rsidR="000A5E55" w:rsidRPr="00371D03" w14:paraId="27CEA6A7" w14:textId="77777777" w:rsidTr="00095112">
        <w:tc>
          <w:tcPr>
            <w:tcW w:w="1230" w:type="dxa"/>
          </w:tcPr>
          <w:p w14:paraId="253D7FF2" w14:textId="6AA29B40" w:rsidR="000A5E55" w:rsidRDefault="000A5E55" w:rsidP="000A5E55">
            <w:pPr>
              <w:pStyle w:val="ListParagraph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5</w:t>
            </w:r>
          </w:p>
        </w:tc>
        <w:tc>
          <w:tcPr>
            <w:tcW w:w="8685" w:type="dxa"/>
          </w:tcPr>
          <w:p w14:paraId="43622913" w14:textId="5C4B7C5F" w:rsidR="000A5E55" w:rsidRPr="00FC59F1" w:rsidRDefault="00643D3A" w:rsidP="000A5E55">
            <w:pPr>
              <w:pStyle w:val="ListParagraph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FC59F1">
              <w:rPr>
                <w:sz w:val="28"/>
                <w:szCs w:val="28"/>
              </w:rPr>
              <w:t>Морфологічні особливості наукового тексту. Типові морфологічні помилки в науковому тексті.</w:t>
            </w:r>
          </w:p>
        </w:tc>
      </w:tr>
      <w:tr w:rsidR="00643D3A" w:rsidRPr="00371D03" w14:paraId="7BCB90AA" w14:textId="77777777" w:rsidTr="00095112">
        <w:tc>
          <w:tcPr>
            <w:tcW w:w="1230" w:type="dxa"/>
          </w:tcPr>
          <w:p w14:paraId="4DC115C3" w14:textId="4FDEE119" w:rsidR="00643D3A" w:rsidRPr="00675E97" w:rsidRDefault="00643D3A" w:rsidP="000A5E55">
            <w:pPr>
              <w:pStyle w:val="ListParagraph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8685" w:type="dxa"/>
          </w:tcPr>
          <w:p w14:paraId="036CB0E9" w14:textId="1B41D4C3" w:rsidR="00643D3A" w:rsidRPr="00FC59F1" w:rsidRDefault="00095112" w:rsidP="000A5E55">
            <w:pPr>
              <w:pStyle w:val="ListParagraph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 w:rsidRPr="00FC59F1">
              <w:rPr>
                <w:sz w:val="28"/>
                <w:szCs w:val="28"/>
              </w:rPr>
              <w:t>Синтаксична організація наукового тексту. Порушення синтаксичних норм української мови в науковому тексті.</w:t>
            </w:r>
          </w:p>
        </w:tc>
      </w:tr>
      <w:tr w:rsidR="000A5E55" w:rsidRPr="00371D03" w14:paraId="39964F3C" w14:textId="77777777" w:rsidTr="00095112">
        <w:tc>
          <w:tcPr>
            <w:tcW w:w="9915" w:type="dxa"/>
            <w:gridSpan w:val="2"/>
          </w:tcPr>
          <w:p w14:paraId="35D14D7C" w14:textId="2B450654" w:rsidR="000A5E55" w:rsidRPr="00371D03" w:rsidRDefault="000A5E55" w:rsidP="00095112">
            <w:pPr>
              <w:pStyle w:val="ListParagraph"/>
              <w:tabs>
                <w:tab w:val="left" w:pos="1450"/>
              </w:tabs>
              <w:spacing w:before="6" w:line="237" w:lineRule="auto"/>
              <w:ind w:left="0" w:right="-107" w:firstLine="0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МОДУЛЬ 2. </w:t>
            </w:r>
            <w:r w:rsidR="00095112" w:rsidRPr="00095112">
              <w:rPr>
                <w:b/>
                <w:sz w:val="28"/>
                <w:szCs w:val="28"/>
              </w:rPr>
              <w:t>КОМПОЗИЦІЯ ПИСЕМНОГО НАУКОВОГО ТЕКСТУ: ВИМОГИ ДО МОВНОГО ОФОРМЛЕННЯ МАГІСТЕРСЬКОЇ РОБОТИ</w:t>
            </w:r>
          </w:p>
        </w:tc>
      </w:tr>
      <w:tr w:rsidR="000A5E55" w:rsidRPr="00371D03" w14:paraId="50EED442" w14:textId="77777777" w:rsidTr="00095112">
        <w:tc>
          <w:tcPr>
            <w:tcW w:w="1230" w:type="dxa"/>
          </w:tcPr>
          <w:p w14:paraId="2E1F4214" w14:textId="6452A69B" w:rsidR="000A5E55" w:rsidRDefault="000A5E55" w:rsidP="00095112">
            <w:pPr>
              <w:pStyle w:val="ListParagraph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095112">
              <w:rPr>
                <w:b/>
                <w:caps/>
                <w:sz w:val="28"/>
                <w:szCs w:val="28"/>
              </w:rPr>
              <w:t>7</w:t>
            </w:r>
          </w:p>
        </w:tc>
        <w:tc>
          <w:tcPr>
            <w:tcW w:w="8685" w:type="dxa"/>
          </w:tcPr>
          <w:p w14:paraId="0036C9F8" w14:textId="48FE79DD" w:rsidR="000A5E55" w:rsidRPr="00FC59F1" w:rsidRDefault="00095112" w:rsidP="000A5E55">
            <w:pPr>
              <w:pStyle w:val="ListParagraph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FC59F1">
              <w:rPr>
                <w:sz w:val="28"/>
                <w:szCs w:val="28"/>
              </w:rPr>
              <w:t>Мовні засоби структуризації наукового тексту. Мовні кліше в тексті магістерської роботи.</w:t>
            </w:r>
            <w:r w:rsidR="00FC59F1">
              <w:rPr>
                <w:szCs w:val="28"/>
              </w:rPr>
              <w:t xml:space="preserve"> </w:t>
            </w:r>
            <w:r w:rsidR="00FC59F1" w:rsidRPr="00FC59F1">
              <w:rPr>
                <w:sz w:val="28"/>
                <w:szCs w:val="28"/>
              </w:rPr>
              <w:t>Етика наукової комунікації.</w:t>
            </w:r>
          </w:p>
        </w:tc>
      </w:tr>
      <w:tr w:rsidR="000A5E55" w:rsidRPr="00371D03" w14:paraId="2E231211" w14:textId="77777777" w:rsidTr="00095112">
        <w:tc>
          <w:tcPr>
            <w:tcW w:w="1230" w:type="dxa"/>
          </w:tcPr>
          <w:p w14:paraId="7A4524AE" w14:textId="77E562F6" w:rsidR="000A5E55" w:rsidRDefault="000A5E55" w:rsidP="00095112">
            <w:pPr>
              <w:pStyle w:val="ListParagraph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095112">
              <w:rPr>
                <w:b/>
                <w:caps/>
                <w:sz w:val="28"/>
                <w:szCs w:val="28"/>
              </w:rPr>
              <w:t>8</w:t>
            </w:r>
          </w:p>
        </w:tc>
        <w:tc>
          <w:tcPr>
            <w:tcW w:w="8685" w:type="dxa"/>
          </w:tcPr>
          <w:p w14:paraId="499D2F0E" w14:textId="70256E5D" w:rsidR="000A5E55" w:rsidRPr="00FC59F1" w:rsidRDefault="00095112" w:rsidP="00D41C2B">
            <w:pPr>
              <w:pStyle w:val="ListParagraph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FC59F1">
              <w:rPr>
                <w:sz w:val="28"/>
                <w:szCs w:val="28"/>
              </w:rPr>
              <w:t>Пунктуаційне оформлення наукового тексту. Роздільні й видільні розділові знаки в тексті наукового стилю.</w:t>
            </w:r>
            <w:r w:rsidR="00D41C2B" w:rsidRPr="00FC59F1">
              <w:rPr>
                <w:sz w:val="28"/>
                <w:szCs w:val="28"/>
              </w:rPr>
              <w:t xml:space="preserve"> </w:t>
            </w:r>
            <w:r w:rsidR="008652BC">
              <w:rPr>
                <w:sz w:val="28"/>
                <w:szCs w:val="28"/>
              </w:rPr>
              <w:t>Правила рубрикації тексту й</w:t>
            </w:r>
            <w:r w:rsidR="008652BC" w:rsidRPr="00FC59F1">
              <w:rPr>
                <w:sz w:val="28"/>
                <w:szCs w:val="28"/>
              </w:rPr>
              <w:t xml:space="preserve"> оформлення пунктів переліку.</w:t>
            </w:r>
          </w:p>
        </w:tc>
      </w:tr>
      <w:tr w:rsidR="000A5E55" w:rsidRPr="00371D03" w14:paraId="17AFFA4A" w14:textId="77777777" w:rsidTr="00095112">
        <w:tc>
          <w:tcPr>
            <w:tcW w:w="1230" w:type="dxa"/>
          </w:tcPr>
          <w:p w14:paraId="0DAEFAAA" w14:textId="7D51100E" w:rsidR="000A5E55" w:rsidRDefault="000A5E55" w:rsidP="00095112">
            <w:pPr>
              <w:pStyle w:val="ListParagraph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095112">
              <w:rPr>
                <w:b/>
                <w:caps/>
                <w:sz w:val="28"/>
                <w:szCs w:val="28"/>
              </w:rPr>
              <w:t>9</w:t>
            </w:r>
          </w:p>
        </w:tc>
        <w:tc>
          <w:tcPr>
            <w:tcW w:w="8685" w:type="dxa"/>
          </w:tcPr>
          <w:p w14:paraId="0CD30D40" w14:textId="19DCAFB1" w:rsidR="000A5E55" w:rsidRPr="00FC59F1" w:rsidRDefault="00095112" w:rsidP="000A5E55">
            <w:pPr>
              <w:pStyle w:val="ListParagraph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FC59F1">
              <w:rPr>
                <w:bCs/>
                <w:sz w:val="28"/>
                <w:szCs w:val="28"/>
              </w:rPr>
              <w:t>Способи передавання чужого мовлення в науково</w:t>
            </w:r>
            <w:r w:rsidRPr="00FC59F1">
              <w:rPr>
                <w:bCs/>
                <w:sz w:val="28"/>
                <w:szCs w:val="28"/>
              </w:rPr>
              <w:softHyphen/>
              <w:t xml:space="preserve">му </w:t>
            </w:r>
            <w:r w:rsidR="008652BC">
              <w:rPr>
                <w:bCs/>
                <w:sz w:val="28"/>
                <w:szCs w:val="28"/>
              </w:rPr>
              <w:t>тексті. Оформлення циту</w:t>
            </w:r>
            <w:r w:rsidRPr="00FC59F1">
              <w:rPr>
                <w:bCs/>
                <w:sz w:val="28"/>
                <w:szCs w:val="28"/>
              </w:rPr>
              <w:t>вань і покликань. Порушення засад наукової етики та академічної доброчесності.</w:t>
            </w:r>
          </w:p>
        </w:tc>
      </w:tr>
      <w:tr w:rsidR="000A5E55" w:rsidRPr="00371D03" w14:paraId="49B38862" w14:textId="77777777" w:rsidTr="00095112">
        <w:tc>
          <w:tcPr>
            <w:tcW w:w="1230" w:type="dxa"/>
          </w:tcPr>
          <w:p w14:paraId="5CF40D5D" w14:textId="34B3BDC5" w:rsidR="000A5E55" w:rsidRDefault="000A5E55" w:rsidP="00095112">
            <w:pPr>
              <w:pStyle w:val="ListParagraph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095112">
              <w:rPr>
                <w:b/>
                <w:caps/>
                <w:sz w:val="28"/>
                <w:szCs w:val="28"/>
              </w:rPr>
              <w:t>10</w:t>
            </w:r>
          </w:p>
        </w:tc>
        <w:tc>
          <w:tcPr>
            <w:tcW w:w="8685" w:type="dxa"/>
          </w:tcPr>
          <w:p w14:paraId="19B18121" w14:textId="4C09BE01" w:rsidR="000A5E55" w:rsidRPr="00FC59F1" w:rsidRDefault="00095112" w:rsidP="000A5E55">
            <w:pPr>
              <w:pStyle w:val="ListParagraph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FC59F1">
              <w:rPr>
                <w:sz w:val="28"/>
                <w:szCs w:val="28"/>
              </w:rPr>
              <w:t>Бібліографічний опис наукових і навчально-методичних джерел. Правила оформлення списку використаної літератури та бібліографічних покликань.</w:t>
            </w:r>
          </w:p>
        </w:tc>
      </w:tr>
      <w:tr w:rsidR="000A5E55" w:rsidRPr="00371D03" w14:paraId="22FAAD7E" w14:textId="77777777" w:rsidTr="00095112">
        <w:tc>
          <w:tcPr>
            <w:tcW w:w="1230" w:type="dxa"/>
          </w:tcPr>
          <w:p w14:paraId="1AA30BD7" w14:textId="56A5B918" w:rsidR="000A5E55" w:rsidRPr="00675E97" w:rsidRDefault="000A5E55" w:rsidP="00095112">
            <w:pPr>
              <w:pStyle w:val="ListParagraph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</w:t>
            </w:r>
            <w:r w:rsidR="00095112">
              <w:rPr>
                <w:b/>
                <w:caps/>
                <w:sz w:val="28"/>
                <w:szCs w:val="28"/>
              </w:rPr>
              <w:t>1</w:t>
            </w:r>
          </w:p>
        </w:tc>
        <w:tc>
          <w:tcPr>
            <w:tcW w:w="8685" w:type="dxa"/>
          </w:tcPr>
          <w:p w14:paraId="7C09E748" w14:textId="77095533" w:rsidR="000A5E55" w:rsidRPr="00FC59F1" w:rsidRDefault="00FC59F1" w:rsidP="008652BC">
            <w:pPr>
              <w:pStyle w:val="ListParagraph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Орфографічні та</w:t>
            </w:r>
            <w:r w:rsidR="00095112" w:rsidRPr="00FC59F1">
              <w:rPr>
                <w:sz w:val="28"/>
                <w:szCs w:val="28"/>
              </w:rPr>
              <w:t xml:space="preserve"> технічні правила переносу. Умовні й графічні скорочення в тексті наукової роботи.</w:t>
            </w:r>
            <w:r w:rsidR="00D41C2B" w:rsidRPr="00FC59F1">
              <w:rPr>
                <w:sz w:val="28"/>
                <w:szCs w:val="28"/>
              </w:rPr>
              <w:t xml:space="preserve"> </w:t>
            </w:r>
          </w:p>
        </w:tc>
      </w:tr>
      <w:tr w:rsidR="00095112" w:rsidRPr="00371D03" w14:paraId="632D47BA" w14:textId="77777777" w:rsidTr="00095112">
        <w:tc>
          <w:tcPr>
            <w:tcW w:w="1230" w:type="dxa"/>
          </w:tcPr>
          <w:p w14:paraId="7F7EC9D8" w14:textId="61CF6E1F" w:rsidR="00095112" w:rsidRDefault="00095112" w:rsidP="00095112">
            <w:pPr>
              <w:pStyle w:val="ListParagraph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12</w:t>
            </w:r>
          </w:p>
        </w:tc>
        <w:tc>
          <w:tcPr>
            <w:tcW w:w="8685" w:type="dxa"/>
          </w:tcPr>
          <w:p w14:paraId="3E126804" w14:textId="76068947" w:rsidR="00095112" w:rsidRPr="00FC59F1" w:rsidRDefault="00D41C2B" w:rsidP="00095112">
            <w:pPr>
              <w:pStyle w:val="ListParagraph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7E21EC">
              <w:rPr>
                <w:sz w:val="28"/>
                <w:szCs w:val="28"/>
              </w:rPr>
              <w:t>Мовностилістичний аналіз і редагування наукового тексту. Типові порушення мовних норм наукового стилю.</w:t>
            </w:r>
          </w:p>
        </w:tc>
      </w:tr>
    </w:tbl>
    <w:p w14:paraId="63889AF2" w14:textId="77777777" w:rsidR="004D07A2" w:rsidRDefault="004D07A2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</w:rPr>
      </w:pPr>
    </w:p>
    <w:p w14:paraId="3A8EB5AB" w14:textId="4D623EEE" w:rsidR="00B76FC8" w:rsidRPr="00AC4DE2" w:rsidRDefault="000A5E55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>ФОРМИ</w:t>
      </w:r>
      <w:r w:rsidR="00AC4DE2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>,</w:t>
      </w:r>
      <w:r w:rsidR="00763771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="004D07A2" w:rsidRPr="00FD010D">
        <w:rPr>
          <w:b/>
          <w:color w:val="632423" w:themeColor="accent2" w:themeShade="80"/>
          <w:kern w:val="24"/>
          <w:sz w:val="28"/>
          <w:szCs w:val="28"/>
        </w:rPr>
        <w:t xml:space="preserve">МЕТОДИ </w:t>
      </w:r>
      <w:r w:rsidR="005F546D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>ТА</w:t>
      </w:r>
      <w:r w:rsidR="00AF57CC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="005F546D" w:rsidRPr="00FD010D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AC4DE2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НАВЧАННЯ</w:t>
      </w:r>
    </w:p>
    <w:p w14:paraId="5E609900" w14:textId="4D782AA2" w:rsidR="00193B69" w:rsidRDefault="00193B69" w:rsidP="00193B69">
      <w:pPr>
        <w:pStyle w:val="Style7"/>
        <w:widowControl/>
        <w:ind w:firstLine="567"/>
        <w:jc w:val="both"/>
        <w:rPr>
          <w:color w:val="000000" w:themeColor="text1"/>
          <w:kern w:val="24"/>
          <w:sz w:val="28"/>
          <w:szCs w:val="28"/>
        </w:rPr>
      </w:pPr>
      <w:r w:rsidRPr="00B85A21">
        <w:rPr>
          <w:rStyle w:val="FontStyle25"/>
          <w:rFonts w:eastAsia="Cambria"/>
          <w:sz w:val="28"/>
          <w:szCs w:val="28"/>
        </w:rPr>
        <w:t xml:space="preserve">У процесі вивчення курсу </w:t>
      </w:r>
      <w:r>
        <w:rPr>
          <w:rStyle w:val="FontStyle25"/>
          <w:rFonts w:eastAsia="Cambria"/>
          <w:sz w:val="28"/>
          <w:szCs w:val="28"/>
        </w:rPr>
        <w:t xml:space="preserve">застосовуємо технології особистісно орієнтованого, диференційованого, проблемно-розвивального, інтерактивного, дистанційного навчання; </w:t>
      </w:r>
      <w:r w:rsidRPr="00B76FC8">
        <w:rPr>
          <w:color w:val="000000" w:themeColor="text1"/>
          <w:kern w:val="24"/>
          <w:sz w:val="28"/>
          <w:szCs w:val="28"/>
        </w:rPr>
        <w:t xml:space="preserve">традиційні та інтерактивні </w:t>
      </w:r>
      <w:r>
        <w:rPr>
          <w:color w:val="000000" w:themeColor="text1"/>
          <w:kern w:val="24"/>
          <w:sz w:val="28"/>
          <w:szCs w:val="28"/>
        </w:rPr>
        <w:t xml:space="preserve">форми й </w:t>
      </w:r>
      <w:r w:rsidRPr="00B76FC8">
        <w:rPr>
          <w:color w:val="000000" w:themeColor="text1"/>
          <w:kern w:val="24"/>
          <w:sz w:val="28"/>
          <w:szCs w:val="28"/>
        </w:rPr>
        <w:t>методи навчання</w:t>
      </w:r>
      <w:r>
        <w:rPr>
          <w:color w:val="000000" w:themeColor="text1"/>
          <w:kern w:val="24"/>
          <w:sz w:val="28"/>
          <w:szCs w:val="28"/>
        </w:rPr>
        <w:t xml:space="preserve">, серед яких: </w:t>
      </w:r>
      <w:r w:rsidRPr="0029503D">
        <w:rPr>
          <w:rStyle w:val="FontStyle25"/>
          <w:rFonts w:eastAsia="Cambria"/>
          <w:sz w:val="28"/>
          <w:szCs w:val="28"/>
        </w:rPr>
        <w:t xml:space="preserve">робота з навчальним текстом та інтернет-ресурсами, </w:t>
      </w:r>
      <w:r>
        <w:rPr>
          <w:rStyle w:val="FontStyle25"/>
          <w:rFonts w:eastAsia="Cambria"/>
          <w:sz w:val="28"/>
          <w:szCs w:val="28"/>
        </w:rPr>
        <w:t xml:space="preserve">практичні завдання тренувального, творчо-пошукового характеру, мовностилістичний </w:t>
      </w:r>
      <w:r w:rsidRPr="0029503D">
        <w:rPr>
          <w:sz w:val="28"/>
          <w:szCs w:val="28"/>
        </w:rPr>
        <w:t>а</w:t>
      </w:r>
      <w:r>
        <w:rPr>
          <w:sz w:val="28"/>
          <w:szCs w:val="28"/>
        </w:rPr>
        <w:t xml:space="preserve">наліз й редагування фрагментів наукових текстів, наскрізне виписування мовних фактів, контент-аналіз, робота в парах / малих групах, </w:t>
      </w:r>
      <w:r w:rsidRPr="00B85A21">
        <w:rPr>
          <w:rStyle w:val="FontStyle25"/>
          <w:rFonts w:eastAsia="Cambria"/>
          <w:sz w:val="28"/>
          <w:szCs w:val="28"/>
        </w:rPr>
        <w:t xml:space="preserve">мультимедійна презентація результатів індивідуальної чи спільної </w:t>
      </w:r>
      <w:proofErr w:type="spellStart"/>
      <w:r w:rsidRPr="00B85A21">
        <w:rPr>
          <w:rStyle w:val="FontStyle25"/>
          <w:rFonts w:eastAsia="Cambria"/>
          <w:sz w:val="28"/>
          <w:szCs w:val="28"/>
        </w:rPr>
        <w:t>проєктної</w:t>
      </w:r>
      <w:proofErr w:type="spellEnd"/>
      <w:r w:rsidRPr="00B85A21">
        <w:rPr>
          <w:rStyle w:val="FontStyle25"/>
          <w:rFonts w:eastAsia="Cambria"/>
          <w:sz w:val="28"/>
          <w:szCs w:val="28"/>
        </w:rPr>
        <w:t xml:space="preserve"> діяльності</w:t>
      </w:r>
      <w:r>
        <w:rPr>
          <w:rStyle w:val="FontStyle25"/>
          <w:rFonts w:eastAsia="Cambria"/>
          <w:sz w:val="28"/>
          <w:szCs w:val="28"/>
        </w:rPr>
        <w:t>, аналіз професійних ситуацій та ін.</w:t>
      </w:r>
    </w:p>
    <w:p w14:paraId="474F1656" w14:textId="77777777" w:rsidR="0029503D" w:rsidRDefault="0029503D" w:rsidP="00C16B93">
      <w:pPr>
        <w:pStyle w:val="Style7"/>
        <w:widowControl/>
        <w:ind w:firstLine="567"/>
        <w:jc w:val="both"/>
        <w:rPr>
          <w:rStyle w:val="FontStyle25"/>
          <w:rFonts w:eastAsia="Cambria"/>
          <w:sz w:val="28"/>
          <w:szCs w:val="28"/>
        </w:rPr>
      </w:pPr>
    </w:p>
    <w:p w14:paraId="00809AAA" w14:textId="64F1027C" w:rsidR="005D2585" w:rsidRPr="00DA68D4" w:rsidRDefault="005D2585" w:rsidP="005D2585">
      <w:pPr>
        <w:pStyle w:val="NormalWeb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E6461E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КОНТРОЛЮ ТА ОЦІНЮВАННЯ</w:t>
      </w:r>
    </w:p>
    <w:p w14:paraId="280AF52D" w14:textId="57634B94" w:rsidR="00B76FC8" w:rsidRPr="00594A2C" w:rsidRDefault="00B76FC8" w:rsidP="00594A2C">
      <w:pPr>
        <w:ind w:firstLine="567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594A2C" w:rsidRPr="00594A2C">
        <w:rPr>
          <w:sz w:val="28"/>
          <w:szCs w:val="28"/>
        </w:rPr>
        <w:t xml:space="preserve">індивідуальне та фронтальне опитування, лінгвістичний коментар під час виконання практичних завдань, самостійні роботи, мовностилістичний аналіз наукового тексту, </w:t>
      </w:r>
      <w:r w:rsidR="00594A2C">
        <w:rPr>
          <w:sz w:val="28"/>
          <w:szCs w:val="28"/>
        </w:rPr>
        <w:t>мультимедійна презентація, тестування.</w:t>
      </w:r>
    </w:p>
    <w:p w14:paraId="71399C54" w14:textId="025948F5" w:rsidR="00B76FC8" w:rsidRPr="00594A2C" w:rsidRDefault="00B76FC8" w:rsidP="00453EF7">
      <w:pPr>
        <w:pStyle w:val="NormalWeb"/>
        <w:spacing w:before="0" w:beforeAutospacing="0" w:after="0" w:afterAutospacing="0"/>
        <w:ind w:right="517" w:firstLine="576"/>
        <w:rPr>
          <w:rFonts w:eastAsia="+mn-ea"/>
          <w:b/>
          <w:bCs/>
          <w:i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lastRenderedPageBreak/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594A2C">
        <w:rPr>
          <w:rFonts w:eastAsia="+mn-ea"/>
          <w:color w:val="000000"/>
          <w:kern w:val="24"/>
          <w:sz w:val="28"/>
          <w:szCs w:val="28"/>
        </w:rPr>
        <w:t>–</w:t>
      </w:r>
      <w:r w:rsidRPr="00594A2C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AF57CC" w:rsidRPr="00594A2C">
        <w:rPr>
          <w:rFonts w:eastAsia="+mn-ea"/>
          <w:iCs/>
          <w:color w:val="000000"/>
          <w:kern w:val="24"/>
          <w:sz w:val="28"/>
          <w:szCs w:val="28"/>
        </w:rPr>
        <w:t>залік</w:t>
      </w:r>
      <w:r w:rsidRPr="00594A2C">
        <w:rPr>
          <w:rFonts w:eastAsia="+mn-ea"/>
          <w:iCs/>
          <w:color w:val="000000"/>
          <w:kern w:val="24"/>
          <w:sz w:val="28"/>
          <w:szCs w:val="28"/>
        </w:rPr>
        <w:t>.</w:t>
      </w:r>
    </w:p>
    <w:p w14:paraId="13083F95" w14:textId="77777777" w:rsidR="00B76FC8" w:rsidRPr="00AF57CC" w:rsidRDefault="00B76FC8" w:rsidP="00B76FC8">
      <w:pPr>
        <w:pStyle w:val="NormalWeb"/>
        <w:spacing w:before="0" w:beforeAutospacing="0" w:after="0" w:afterAutospacing="0"/>
        <w:ind w:left="144"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</w:p>
    <w:p w14:paraId="6B184E60" w14:textId="35F8DAB6" w:rsidR="00B76FC8" w:rsidRPr="00DA68D4" w:rsidRDefault="00E2612B" w:rsidP="00B76FC8">
      <w:pPr>
        <w:pStyle w:val="NormalWeb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8F3E0DF" w14:textId="2891C461" w:rsidR="00E2612B" w:rsidRDefault="00E2612B" w:rsidP="00594A2C">
      <w:pPr>
        <w:pStyle w:val="NormalWeb"/>
        <w:spacing w:before="0" w:beforeAutospacing="0" w:after="0" w:afterAutospacing="0"/>
        <w:ind w:right="517" w:firstLine="567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ab/>
      </w:r>
    </w:p>
    <w:p w14:paraId="35A6A9AA" w14:textId="1C6C4435" w:rsidR="00B76FC8" w:rsidRPr="00B76FC8" w:rsidRDefault="00B76FC8" w:rsidP="00594A2C">
      <w:pPr>
        <w:pStyle w:val="NormalWeb"/>
        <w:spacing w:before="0" w:beforeAutospacing="0" w:after="0" w:afterAutospacing="0"/>
        <w:ind w:right="517" w:firstLine="567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 w:rsidR="00E30173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14:paraId="0B201B5B" w14:textId="77777777" w:rsidR="00D35BB7" w:rsidRDefault="00D35BB7" w:rsidP="00E2612B">
      <w:pPr>
        <w:pStyle w:val="ListParagraph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14:paraId="2AC0228F" w14:textId="033EC8A4" w:rsidR="00453EF7" w:rsidRPr="00453EF7" w:rsidRDefault="00E2612B" w:rsidP="00E2612B">
      <w:pPr>
        <w:pStyle w:val="ListParagraph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458848C0" w14:textId="77777777" w:rsidR="00E2612B" w:rsidRDefault="00E2612B" w:rsidP="00594A2C">
      <w:pPr>
        <w:pStyle w:val="ListParagraph"/>
        <w:spacing w:line="242" w:lineRule="auto"/>
        <w:ind w:left="0" w:firstLine="567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</w:t>
      </w:r>
      <w:r w:rsidRPr="00453EF7">
        <w:rPr>
          <w:bCs/>
          <w:color w:val="000000" w:themeColor="text1"/>
          <w:sz w:val="28"/>
          <w:szCs w:val="28"/>
        </w:rPr>
        <w:t>отрим</w:t>
      </w:r>
      <w:r>
        <w:rPr>
          <w:bCs/>
          <w:color w:val="000000" w:themeColor="text1"/>
          <w:sz w:val="28"/>
          <w:szCs w:val="28"/>
        </w:rPr>
        <w:t>ання</w:t>
      </w:r>
      <w:r w:rsidRPr="00453EF7">
        <w:rPr>
          <w:bCs/>
          <w:color w:val="000000" w:themeColor="text1"/>
          <w:sz w:val="28"/>
          <w:szCs w:val="28"/>
        </w:rPr>
        <w:t xml:space="preserve"> політики щодо академічної доброчесності </w:t>
      </w:r>
      <w:r>
        <w:rPr>
          <w:bCs/>
          <w:color w:val="000000" w:themeColor="text1"/>
          <w:sz w:val="28"/>
          <w:szCs w:val="28"/>
        </w:rPr>
        <w:t>учасниками</w:t>
      </w:r>
      <w:r w:rsidRPr="00453EF7">
        <w:rPr>
          <w:bCs/>
          <w:color w:val="000000" w:themeColor="text1"/>
          <w:sz w:val="28"/>
          <w:szCs w:val="28"/>
        </w:rPr>
        <w:t xml:space="preserve"> освітнього </w:t>
      </w:r>
      <w:r w:rsidRPr="00594A2C">
        <w:rPr>
          <w:bCs/>
          <w:color w:val="000000" w:themeColor="text1"/>
          <w:spacing w:val="-2"/>
          <w:sz w:val="28"/>
          <w:szCs w:val="28"/>
        </w:rPr>
        <w:t>процесу при</w:t>
      </w:r>
      <w:r w:rsidR="00453EF7" w:rsidRPr="00594A2C">
        <w:rPr>
          <w:bCs/>
          <w:color w:val="000000" w:themeColor="text1"/>
          <w:spacing w:val="-2"/>
          <w:sz w:val="28"/>
          <w:szCs w:val="28"/>
        </w:rPr>
        <w:t xml:space="preserve"> вивченн</w:t>
      </w:r>
      <w:r w:rsidRPr="00594A2C">
        <w:rPr>
          <w:bCs/>
          <w:color w:val="000000" w:themeColor="text1"/>
          <w:spacing w:val="-2"/>
          <w:sz w:val="28"/>
          <w:szCs w:val="28"/>
        </w:rPr>
        <w:t>і</w:t>
      </w:r>
      <w:r w:rsidR="00453EF7" w:rsidRPr="00594A2C">
        <w:rPr>
          <w:bCs/>
          <w:color w:val="000000" w:themeColor="text1"/>
          <w:spacing w:val="-2"/>
          <w:sz w:val="28"/>
          <w:szCs w:val="28"/>
        </w:rPr>
        <w:t xml:space="preserve"> навчальної дисципліни </w:t>
      </w:r>
      <w:r w:rsidRPr="00594A2C">
        <w:rPr>
          <w:bCs/>
          <w:color w:val="000000" w:themeColor="text1"/>
          <w:spacing w:val="-2"/>
          <w:sz w:val="28"/>
          <w:szCs w:val="28"/>
        </w:rPr>
        <w:t>регламентовано такими документами:</w:t>
      </w:r>
    </w:p>
    <w:p w14:paraId="01A2DEAA" w14:textId="19DB77B9" w:rsidR="00E2612B" w:rsidRDefault="00DA68D4" w:rsidP="00E2612B">
      <w:pPr>
        <w:pStyle w:val="ListParagraph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«Етични</w:t>
      </w:r>
      <w:r w:rsidR="00E2612B">
        <w:rPr>
          <w:bCs/>
          <w:color w:val="000000" w:themeColor="text1"/>
          <w:sz w:val="28"/>
          <w:szCs w:val="28"/>
        </w:rPr>
        <w:t>й</w:t>
      </w:r>
      <w:r w:rsidRPr="00453EF7">
        <w:rPr>
          <w:bCs/>
          <w:color w:val="000000" w:themeColor="text1"/>
          <w:sz w:val="28"/>
          <w:szCs w:val="28"/>
        </w:rPr>
        <w:t xml:space="preserve"> кодекс </w:t>
      </w:r>
      <w:r w:rsidRPr="00DA68D4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>
        <w:rPr>
          <w:bCs/>
          <w:color w:val="000000" w:themeColor="text1"/>
          <w:sz w:val="28"/>
          <w:szCs w:val="28"/>
        </w:rPr>
        <w:t xml:space="preserve"> </w:t>
      </w:r>
      <w:hyperlink r:id="rId9" w:history="1">
        <w:r w:rsidR="008743EF" w:rsidRPr="008743EF">
          <w:rPr>
            <w:rStyle w:val="Hyperlink"/>
            <w:bCs/>
            <w:color w:val="0070C0"/>
            <w:sz w:val="28"/>
            <w:szCs w:val="28"/>
          </w:rPr>
          <w:t>https://www.chnu.edu.ua/media/jxdbs0zb/etychnyi-kodeks-chernivets koho-natsionalnoho-universytetu.pdf</w:t>
        </w:r>
      </w:hyperlink>
      <w:r w:rsidR="00287A0C">
        <w:rPr>
          <w:rStyle w:val="Hyperlink"/>
          <w:bCs/>
          <w:color w:val="0070C0"/>
          <w:sz w:val="28"/>
          <w:szCs w:val="28"/>
        </w:rPr>
        <w:t xml:space="preserve"> </w:t>
      </w:r>
    </w:p>
    <w:p w14:paraId="27FA95F4" w14:textId="01DD1782" w:rsidR="00453EF7" w:rsidRPr="00453EF7" w:rsidRDefault="00453EF7" w:rsidP="00E2612B">
      <w:pPr>
        <w:pStyle w:val="ListParagraph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0" w:history="1">
        <w:r w:rsidR="008743EF" w:rsidRPr="008743EF">
          <w:rPr>
            <w:rStyle w:val="Hyperlink"/>
            <w:bCs/>
            <w:color w:val="0070C0"/>
            <w:sz w:val="28"/>
            <w:szCs w:val="28"/>
          </w:rPr>
          <w:t>https://www.chnu.edu.ua/media/n5nbzwgb/polozhennia-chnu-pro-plahi</w:t>
        </w:r>
      </w:hyperlink>
      <w:r w:rsidR="008743EF" w:rsidRPr="008743EF">
        <w:rPr>
          <w:bCs/>
          <w:color w:val="0070C0"/>
          <w:sz w:val="28"/>
          <w:szCs w:val="28"/>
          <w:u w:val="single"/>
        </w:rPr>
        <w:t xml:space="preserve"> </w:t>
      </w:r>
      <w:r w:rsidR="00DA68D4" w:rsidRPr="00DA68D4">
        <w:rPr>
          <w:bCs/>
          <w:color w:val="0070C0"/>
          <w:sz w:val="28"/>
          <w:szCs w:val="28"/>
          <w:u w:val="single"/>
        </w:rPr>
        <w:t>at-2023plusdodatky-31102023.pdf</w:t>
      </w:r>
      <w:r w:rsidRPr="00453EF7">
        <w:rPr>
          <w:bCs/>
          <w:color w:val="000000" w:themeColor="text1"/>
          <w:sz w:val="28"/>
          <w:szCs w:val="28"/>
        </w:rPr>
        <w:t> </w:t>
      </w:r>
    </w:p>
    <w:p w14:paraId="3236BF15" w14:textId="425CDE64" w:rsidR="00453EF7" w:rsidRDefault="00453EF7" w:rsidP="00E2612B">
      <w:pPr>
        <w:pStyle w:val="ListParagraph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14:paraId="4A0F1B17" w14:textId="4E5F290A" w:rsidR="00915418" w:rsidRDefault="00662F6D" w:rsidP="00554C48">
      <w:pPr>
        <w:pStyle w:val="ListParagraph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40C958EE" w14:textId="77777777" w:rsidR="003057B9" w:rsidRPr="003057B9" w:rsidRDefault="003057B9" w:rsidP="003057B9">
      <w:pPr>
        <w:pStyle w:val="ListParagraph"/>
        <w:widowControl/>
        <w:numPr>
          <w:ilvl w:val="0"/>
          <w:numId w:val="16"/>
        </w:numPr>
        <w:tabs>
          <w:tab w:val="left" w:pos="426"/>
          <w:tab w:val="left" w:pos="851"/>
          <w:tab w:val="left" w:pos="993"/>
        </w:tabs>
        <w:autoSpaceDE/>
        <w:autoSpaceDN/>
        <w:ind w:left="0" w:firstLine="567"/>
        <w:contextualSpacing/>
        <w:rPr>
          <w:rStyle w:val="Hyperlink"/>
          <w:color w:val="auto"/>
          <w:sz w:val="28"/>
          <w:szCs w:val="28"/>
        </w:rPr>
      </w:pPr>
      <w:proofErr w:type="spellStart"/>
      <w:r w:rsidRPr="003057B9">
        <w:rPr>
          <w:sz w:val="28"/>
          <w:szCs w:val="28"/>
        </w:rPr>
        <w:t>Баган</w:t>
      </w:r>
      <w:proofErr w:type="spellEnd"/>
      <w:r w:rsidRPr="003057B9">
        <w:rPr>
          <w:sz w:val="28"/>
          <w:szCs w:val="28"/>
        </w:rPr>
        <w:t xml:space="preserve"> М.П. Культура української наукової мови: [посібник для самостійної роботи студентів]. Київ : Видавничий центр КНЛУ, 2022. 48 с.</w:t>
      </w:r>
      <w:r w:rsidRPr="003057B9">
        <w:rPr>
          <w:color w:val="000000"/>
          <w:kern w:val="24"/>
          <w:sz w:val="28"/>
          <w:szCs w:val="28"/>
        </w:rPr>
        <w:t xml:space="preserve"> </w:t>
      </w:r>
      <w:r w:rsidRPr="003057B9">
        <w:rPr>
          <w:sz w:val="28"/>
          <w:szCs w:val="28"/>
        </w:rPr>
        <w:t xml:space="preserve">URL : </w:t>
      </w:r>
      <w:hyperlink r:id="rId11" w:history="1">
        <w:r w:rsidRPr="003057B9">
          <w:rPr>
            <w:rStyle w:val="Hyperlink"/>
            <w:kern w:val="24"/>
            <w:sz w:val="28"/>
            <w:szCs w:val="28"/>
          </w:rPr>
          <w:t>http://surl.li/giydwn</w:t>
        </w:r>
      </w:hyperlink>
    </w:p>
    <w:p w14:paraId="076589B7" w14:textId="77777777" w:rsidR="003057B9" w:rsidRPr="003057B9" w:rsidRDefault="003057B9" w:rsidP="003057B9">
      <w:pPr>
        <w:pStyle w:val="ListParagraph"/>
        <w:widowControl/>
        <w:numPr>
          <w:ilvl w:val="0"/>
          <w:numId w:val="16"/>
        </w:numPr>
        <w:tabs>
          <w:tab w:val="left" w:pos="426"/>
          <w:tab w:val="left" w:pos="851"/>
          <w:tab w:val="left" w:pos="993"/>
        </w:tabs>
        <w:autoSpaceDE/>
        <w:autoSpaceDN/>
        <w:ind w:left="0" w:firstLine="567"/>
        <w:contextualSpacing/>
        <w:rPr>
          <w:sz w:val="28"/>
          <w:szCs w:val="28"/>
          <w:u w:val="single"/>
        </w:rPr>
      </w:pPr>
      <w:proofErr w:type="spellStart"/>
      <w:r w:rsidRPr="003057B9">
        <w:rPr>
          <w:sz w:val="28"/>
          <w:szCs w:val="28"/>
        </w:rPr>
        <w:t>Горошкіна</w:t>
      </w:r>
      <w:proofErr w:type="spellEnd"/>
      <w:r w:rsidRPr="003057B9">
        <w:rPr>
          <w:sz w:val="28"/>
          <w:szCs w:val="28"/>
        </w:rPr>
        <w:t> О., Груба Т. Українська наукова мова: теорія і практика : навчально-методичний посібник. Суми : Університетська книга, 2023. 108 с. URL :</w:t>
      </w:r>
      <w:r w:rsidRPr="00EF213C">
        <w:t xml:space="preserve"> </w:t>
      </w:r>
      <w:hyperlink r:id="rId12" w:history="1">
        <w:r w:rsidRPr="003057B9">
          <w:rPr>
            <w:rStyle w:val="Hyperlink"/>
            <w:sz w:val="28"/>
            <w:szCs w:val="28"/>
          </w:rPr>
          <w:t>http://surl.li/mtglup</w:t>
        </w:r>
      </w:hyperlink>
    </w:p>
    <w:p w14:paraId="6AF708C2" w14:textId="77777777" w:rsidR="003057B9" w:rsidRPr="003057B9" w:rsidRDefault="003057B9" w:rsidP="003057B9">
      <w:pPr>
        <w:pStyle w:val="ListParagraph"/>
        <w:widowControl/>
        <w:numPr>
          <w:ilvl w:val="0"/>
          <w:numId w:val="16"/>
        </w:numPr>
        <w:tabs>
          <w:tab w:val="left" w:pos="426"/>
          <w:tab w:val="left" w:pos="851"/>
          <w:tab w:val="left" w:pos="993"/>
        </w:tabs>
        <w:autoSpaceDE/>
        <w:autoSpaceDN/>
        <w:ind w:left="0" w:firstLine="567"/>
        <w:contextualSpacing/>
        <w:rPr>
          <w:rStyle w:val="Hyperlink"/>
          <w:color w:val="auto"/>
          <w:sz w:val="28"/>
          <w:szCs w:val="28"/>
        </w:rPr>
      </w:pPr>
      <w:r w:rsidRPr="003057B9">
        <w:rPr>
          <w:sz w:val="28"/>
          <w:szCs w:val="28"/>
        </w:rPr>
        <w:t xml:space="preserve">Сучасна українська наукова мова : сторінка навчальної дисципліни в системі електронного навчання </w:t>
      </w:r>
      <w:r w:rsidRPr="003057B9">
        <w:rPr>
          <w:sz w:val="28"/>
          <w:szCs w:val="28"/>
          <w:lang w:val="en-US"/>
        </w:rPr>
        <w:t>Moodle</w:t>
      </w:r>
      <w:r w:rsidRPr="003057B9">
        <w:rPr>
          <w:sz w:val="28"/>
          <w:szCs w:val="28"/>
        </w:rPr>
        <w:t xml:space="preserve">. URL : </w:t>
      </w:r>
      <w:hyperlink r:id="rId13" w:history="1">
        <w:r w:rsidRPr="003057B9">
          <w:rPr>
            <w:rStyle w:val="Hyperlink"/>
            <w:sz w:val="28"/>
            <w:szCs w:val="28"/>
          </w:rPr>
          <w:t>https://moodle.chnu.edu.</w:t>
        </w:r>
        <w:r w:rsidRPr="003057B9">
          <w:rPr>
            <w:rStyle w:val="Hyperlink"/>
            <w:sz w:val="28"/>
            <w:szCs w:val="28"/>
          </w:rPr>
          <w:softHyphen/>
          <w:t>ua/</w:t>
        </w:r>
        <w:r w:rsidRPr="003057B9">
          <w:rPr>
            <w:rStyle w:val="Hyperlink"/>
            <w:sz w:val="28"/>
            <w:szCs w:val="28"/>
          </w:rPr>
          <w:softHyphen/>
          <w:t>course/view.php?id=7440</w:t>
        </w:r>
      </w:hyperlink>
    </w:p>
    <w:p w14:paraId="2217E567" w14:textId="53AC7E28" w:rsidR="003057B9" w:rsidRPr="00354203" w:rsidRDefault="003057B9" w:rsidP="003057B9">
      <w:pPr>
        <w:pStyle w:val="ListParagraph"/>
        <w:widowControl/>
        <w:numPr>
          <w:ilvl w:val="0"/>
          <w:numId w:val="16"/>
        </w:numPr>
        <w:tabs>
          <w:tab w:val="left" w:pos="426"/>
          <w:tab w:val="left" w:pos="851"/>
          <w:tab w:val="left" w:pos="993"/>
        </w:tabs>
        <w:autoSpaceDE/>
        <w:autoSpaceDN/>
        <w:ind w:left="0" w:firstLine="567"/>
        <w:contextualSpacing/>
        <w:rPr>
          <w:sz w:val="28"/>
          <w:szCs w:val="28"/>
          <w:u w:val="single"/>
        </w:rPr>
      </w:pPr>
      <w:r w:rsidRPr="002830AA">
        <w:rPr>
          <w:sz w:val="28"/>
          <w:szCs w:val="28"/>
        </w:rPr>
        <w:t>Український правопис / Націо</w:t>
      </w:r>
      <w:r>
        <w:rPr>
          <w:sz w:val="28"/>
          <w:szCs w:val="28"/>
        </w:rPr>
        <w:t>нальна академія наук України. Київ</w:t>
      </w:r>
      <w:r w:rsidRPr="002830AA">
        <w:rPr>
          <w:sz w:val="28"/>
          <w:szCs w:val="28"/>
        </w:rPr>
        <w:t xml:space="preserve"> : Наукова думка, 2020. 392 с. URL : </w:t>
      </w:r>
      <w:hyperlink r:id="rId14" w:history="1">
        <w:r w:rsidRPr="007A690B">
          <w:rPr>
            <w:rStyle w:val="Hyperlink"/>
            <w:sz w:val="28"/>
            <w:szCs w:val="28"/>
          </w:rPr>
          <w:t>https://mova.gov.ua/storage/app/sites/19/</w:t>
        </w:r>
        <w:r w:rsidRPr="007A690B">
          <w:rPr>
            <w:rStyle w:val="Hyperlink"/>
            <w:sz w:val="28"/>
            <w:szCs w:val="28"/>
          </w:rPr>
          <w:softHyphen/>
          <w:t>standarty/pravopys/ukr.pravopys-2019.pdf</w:t>
        </w:r>
      </w:hyperlink>
      <w:r>
        <w:rPr>
          <w:sz w:val="28"/>
          <w:szCs w:val="28"/>
        </w:rPr>
        <w:t xml:space="preserve"> </w:t>
      </w:r>
    </w:p>
    <w:p w14:paraId="1B70947B" w14:textId="65751966" w:rsidR="00354203" w:rsidRPr="00354203" w:rsidRDefault="00354203" w:rsidP="00354203">
      <w:pPr>
        <w:widowControl/>
        <w:numPr>
          <w:ilvl w:val="0"/>
          <w:numId w:val="16"/>
        </w:numPr>
        <w:tabs>
          <w:tab w:val="left" w:pos="426"/>
          <w:tab w:val="left" w:pos="851"/>
          <w:tab w:val="left" w:pos="993"/>
        </w:tabs>
        <w:autoSpaceDE/>
        <w:autoSpaceDN/>
        <w:ind w:left="0" w:firstLine="567"/>
        <w:contextualSpacing/>
        <w:jc w:val="both"/>
        <w:rPr>
          <w:sz w:val="28"/>
          <w:szCs w:val="28"/>
        </w:rPr>
      </w:pPr>
      <w:r w:rsidRPr="007B1A25">
        <w:rPr>
          <w:sz w:val="28"/>
          <w:szCs w:val="28"/>
        </w:rPr>
        <w:t xml:space="preserve">Шатілова Н.О. </w:t>
      </w:r>
      <w:r w:rsidRPr="007B1A25">
        <w:rPr>
          <w:color w:val="000000"/>
          <w:sz w:val="28"/>
          <w:szCs w:val="28"/>
        </w:rPr>
        <w:t xml:space="preserve">Культура наукового тексту: типові помилки в різножанрових роботах студентів-філологів. </w:t>
      </w:r>
      <w:r w:rsidRPr="007B1A25">
        <w:rPr>
          <w:i/>
          <w:spacing w:val="-4"/>
          <w:sz w:val="28"/>
          <w:szCs w:val="28"/>
        </w:rPr>
        <w:t xml:space="preserve">Актуальні питання суспільних наук та історії медицини. Спільний українсько-румунський науковий журнал. Серія «Історичні та філологічні науки» || </w:t>
      </w:r>
      <w:r w:rsidRPr="007B1A25">
        <w:rPr>
          <w:i/>
          <w:spacing w:val="-4"/>
          <w:sz w:val="28"/>
          <w:szCs w:val="28"/>
          <w:lang w:val="en-US"/>
        </w:rPr>
        <w:t>Current issues of Social studies and History of Medicine. Joint Ukrainian-Romanian scientific journal. Series «Historical and philological sciences</w:t>
      </w:r>
      <w:r w:rsidRPr="007B1A25">
        <w:rPr>
          <w:spacing w:val="-4"/>
          <w:sz w:val="28"/>
          <w:szCs w:val="28"/>
          <w:lang w:val="en-US"/>
        </w:rPr>
        <w:t>»</w:t>
      </w:r>
      <w:r w:rsidRPr="007B1A25">
        <w:rPr>
          <w:spacing w:val="-4"/>
          <w:sz w:val="28"/>
          <w:szCs w:val="28"/>
        </w:rPr>
        <w:t> / Редколегія: А. Мойсей, Ш. </w:t>
      </w:r>
      <w:proofErr w:type="spellStart"/>
      <w:r w:rsidRPr="007B1A25">
        <w:rPr>
          <w:spacing w:val="-4"/>
          <w:sz w:val="28"/>
          <w:szCs w:val="28"/>
        </w:rPr>
        <w:t>Пуріч</w:t>
      </w:r>
      <w:proofErr w:type="spellEnd"/>
      <w:r w:rsidRPr="007B1A25">
        <w:rPr>
          <w:spacing w:val="-4"/>
          <w:sz w:val="28"/>
          <w:szCs w:val="28"/>
        </w:rPr>
        <w:t>. Чернівці–Сучава: БДМУ. 2025. № 1 (39).</w:t>
      </w:r>
      <w:r w:rsidRPr="007B1A25">
        <w:rPr>
          <w:sz w:val="28"/>
          <w:szCs w:val="28"/>
        </w:rPr>
        <w:t xml:space="preserve"> С. 349‒153. URL:</w:t>
      </w:r>
      <w:r w:rsidRPr="007B1A25">
        <w:t xml:space="preserve"> </w:t>
      </w:r>
      <w:hyperlink r:id="rId15" w:history="1">
        <w:r w:rsidRPr="007B1A25">
          <w:rPr>
            <w:rStyle w:val="Hyperlink"/>
            <w:sz w:val="28"/>
            <w:szCs w:val="28"/>
          </w:rPr>
          <w:t>http://e-apsnim.bsmu.edu.ua/article/view/338161</w:t>
        </w:r>
      </w:hyperlink>
      <w:r w:rsidRPr="007B1A25">
        <w:rPr>
          <w:sz w:val="28"/>
          <w:szCs w:val="28"/>
        </w:rPr>
        <w:t xml:space="preserve"> </w:t>
      </w:r>
    </w:p>
    <w:p w14:paraId="7BEBBFC0" w14:textId="77777777" w:rsidR="00EF213C" w:rsidRDefault="00EF213C" w:rsidP="00F06E7A">
      <w:pPr>
        <w:pStyle w:val="ListParagraph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</w:p>
    <w:p w14:paraId="4386D211" w14:textId="2ED9CA59" w:rsidR="00F06E7A" w:rsidRPr="00662F6D" w:rsidRDefault="00F06E7A" w:rsidP="00F06E7A">
      <w:pPr>
        <w:pStyle w:val="ListParagraph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Детальна інформація щодо вивчення курсу висвітлена у робочій програмі  навчальної дисципліни </w:t>
      </w:r>
    </w:p>
    <w:p w14:paraId="23F2996A" w14:textId="2C390951" w:rsidR="00460D87" w:rsidRPr="00FC59F1" w:rsidRDefault="008C6679" w:rsidP="00554C48">
      <w:pPr>
        <w:pStyle w:val="ListParagraph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kern w:val="24"/>
          <w:sz w:val="28"/>
          <w:szCs w:val="28"/>
        </w:rPr>
      </w:pPr>
      <w:r w:rsidRPr="008C6679">
        <w:rPr>
          <w:rFonts w:eastAsia="+mn-ea"/>
          <w:b/>
          <w:kern w:val="24"/>
          <w:sz w:val="28"/>
          <w:szCs w:val="28"/>
        </w:rPr>
        <w:t>https://englishdept.chnu.edu.ua/osvitni-prohramy/opp-anhliy-ska-mova-i-literatura-ta-druha-inozemna-mova-druhoho-mahisterskoho-rivnia-za-spetsialnistiu-035-filolohiia/robochi-prohramy-ta-sylabusy-opp-mahisterskoho-rivnia-za-spetsialnistiu-035-filolohiia-oboviazkovi/</w:t>
      </w:r>
    </w:p>
    <w:sectPr w:rsidR="00460D87" w:rsidRPr="00FC59F1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CE0420"/>
    <w:multiLevelType w:val="hybridMultilevel"/>
    <w:tmpl w:val="123611E2"/>
    <w:lvl w:ilvl="0" w:tplc="7CF42F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D10474"/>
    <w:multiLevelType w:val="hybridMultilevel"/>
    <w:tmpl w:val="640EC1BA"/>
    <w:lvl w:ilvl="0" w:tplc="9F167F4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5" w15:restartNumberingAfterBreak="0">
    <w:nsid w:val="2A6A6711"/>
    <w:multiLevelType w:val="hybridMultilevel"/>
    <w:tmpl w:val="B96020DE"/>
    <w:lvl w:ilvl="0" w:tplc="6E88C0B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8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9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10" w15:restartNumberingAfterBreak="0">
    <w:nsid w:val="4739150F"/>
    <w:multiLevelType w:val="hybridMultilevel"/>
    <w:tmpl w:val="33F21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6C0CF7"/>
    <w:multiLevelType w:val="hybridMultilevel"/>
    <w:tmpl w:val="28F00824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 w16cid:durableId="1877544958">
    <w:abstractNumId w:val="8"/>
  </w:num>
  <w:num w:numId="2" w16cid:durableId="414861202">
    <w:abstractNumId w:val="15"/>
  </w:num>
  <w:num w:numId="3" w16cid:durableId="848450822">
    <w:abstractNumId w:val="9"/>
  </w:num>
  <w:num w:numId="4" w16cid:durableId="964310680">
    <w:abstractNumId w:val="6"/>
  </w:num>
  <w:num w:numId="5" w16cid:durableId="892931620">
    <w:abstractNumId w:val="14"/>
  </w:num>
  <w:num w:numId="6" w16cid:durableId="974792008">
    <w:abstractNumId w:val="7"/>
  </w:num>
  <w:num w:numId="7" w16cid:durableId="1409689566">
    <w:abstractNumId w:val="4"/>
  </w:num>
  <w:num w:numId="8" w16cid:durableId="1185360605">
    <w:abstractNumId w:val="13"/>
  </w:num>
  <w:num w:numId="9" w16cid:durableId="540362778">
    <w:abstractNumId w:val="11"/>
  </w:num>
  <w:num w:numId="10" w16cid:durableId="433867813">
    <w:abstractNumId w:val="0"/>
  </w:num>
  <w:num w:numId="11" w16cid:durableId="1202211356">
    <w:abstractNumId w:val="2"/>
  </w:num>
  <w:num w:numId="12" w16cid:durableId="1259798993">
    <w:abstractNumId w:val="3"/>
  </w:num>
  <w:num w:numId="13" w16cid:durableId="970131838">
    <w:abstractNumId w:val="12"/>
  </w:num>
  <w:num w:numId="14" w16cid:durableId="1925989162">
    <w:abstractNumId w:val="5"/>
  </w:num>
  <w:num w:numId="15" w16cid:durableId="1652171566">
    <w:abstractNumId w:val="10"/>
  </w:num>
  <w:num w:numId="16" w16cid:durableId="1542935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0F2"/>
    <w:rsid w:val="00014876"/>
    <w:rsid w:val="00042370"/>
    <w:rsid w:val="00095112"/>
    <w:rsid w:val="000A5E55"/>
    <w:rsid w:val="000C17AD"/>
    <w:rsid w:val="000F018E"/>
    <w:rsid w:val="00114E11"/>
    <w:rsid w:val="00180414"/>
    <w:rsid w:val="00193B69"/>
    <w:rsid w:val="001A3D98"/>
    <w:rsid w:val="001D6800"/>
    <w:rsid w:val="001E34A8"/>
    <w:rsid w:val="001F54EA"/>
    <w:rsid w:val="00215AD3"/>
    <w:rsid w:val="0022660A"/>
    <w:rsid w:val="00242E85"/>
    <w:rsid w:val="0026307B"/>
    <w:rsid w:val="00277334"/>
    <w:rsid w:val="00282A8B"/>
    <w:rsid w:val="0028798F"/>
    <w:rsid w:val="00287A0C"/>
    <w:rsid w:val="0029503D"/>
    <w:rsid w:val="0029509A"/>
    <w:rsid w:val="002C494F"/>
    <w:rsid w:val="003010D3"/>
    <w:rsid w:val="003057B9"/>
    <w:rsid w:val="00323771"/>
    <w:rsid w:val="0034176F"/>
    <w:rsid w:val="00343542"/>
    <w:rsid w:val="003507F8"/>
    <w:rsid w:val="00354203"/>
    <w:rsid w:val="00364875"/>
    <w:rsid w:val="00365F2A"/>
    <w:rsid w:val="00367B8B"/>
    <w:rsid w:val="0037157D"/>
    <w:rsid w:val="00371D03"/>
    <w:rsid w:val="00393D22"/>
    <w:rsid w:val="003B13FB"/>
    <w:rsid w:val="003E6191"/>
    <w:rsid w:val="003F46A1"/>
    <w:rsid w:val="003F5323"/>
    <w:rsid w:val="0043028E"/>
    <w:rsid w:val="00443EF9"/>
    <w:rsid w:val="00444996"/>
    <w:rsid w:val="00453EF7"/>
    <w:rsid w:val="00460D87"/>
    <w:rsid w:val="004671E6"/>
    <w:rsid w:val="004C3E97"/>
    <w:rsid w:val="004D07A2"/>
    <w:rsid w:val="004E091E"/>
    <w:rsid w:val="004E28E7"/>
    <w:rsid w:val="00510F42"/>
    <w:rsid w:val="005173E4"/>
    <w:rsid w:val="00531035"/>
    <w:rsid w:val="00533CA2"/>
    <w:rsid w:val="00554C48"/>
    <w:rsid w:val="0057344F"/>
    <w:rsid w:val="00594A2C"/>
    <w:rsid w:val="005962F3"/>
    <w:rsid w:val="005A7C49"/>
    <w:rsid w:val="005B79C8"/>
    <w:rsid w:val="005C6CF2"/>
    <w:rsid w:val="005D2585"/>
    <w:rsid w:val="005F546D"/>
    <w:rsid w:val="00640C33"/>
    <w:rsid w:val="00643D3A"/>
    <w:rsid w:val="00646874"/>
    <w:rsid w:val="00656222"/>
    <w:rsid w:val="00662F6D"/>
    <w:rsid w:val="006B4192"/>
    <w:rsid w:val="006C2440"/>
    <w:rsid w:val="006C4A9D"/>
    <w:rsid w:val="006F585A"/>
    <w:rsid w:val="007412CF"/>
    <w:rsid w:val="0075793B"/>
    <w:rsid w:val="007601B3"/>
    <w:rsid w:val="00763771"/>
    <w:rsid w:val="00775107"/>
    <w:rsid w:val="0079473A"/>
    <w:rsid w:val="0079638D"/>
    <w:rsid w:val="007A435B"/>
    <w:rsid w:val="007E2B5E"/>
    <w:rsid w:val="00812558"/>
    <w:rsid w:val="0082412D"/>
    <w:rsid w:val="00842358"/>
    <w:rsid w:val="008532F2"/>
    <w:rsid w:val="008621C2"/>
    <w:rsid w:val="008652BC"/>
    <w:rsid w:val="008743EF"/>
    <w:rsid w:val="008B2C9D"/>
    <w:rsid w:val="008C1946"/>
    <w:rsid w:val="008C6679"/>
    <w:rsid w:val="008E5E6A"/>
    <w:rsid w:val="008F3961"/>
    <w:rsid w:val="008F4C05"/>
    <w:rsid w:val="00915418"/>
    <w:rsid w:val="009440C0"/>
    <w:rsid w:val="00953BB7"/>
    <w:rsid w:val="009D17EA"/>
    <w:rsid w:val="009F5854"/>
    <w:rsid w:val="00A50D19"/>
    <w:rsid w:val="00A74996"/>
    <w:rsid w:val="00AC4DE2"/>
    <w:rsid w:val="00AD052A"/>
    <w:rsid w:val="00AD06D4"/>
    <w:rsid w:val="00AD532E"/>
    <w:rsid w:val="00AF2B34"/>
    <w:rsid w:val="00AF57CC"/>
    <w:rsid w:val="00B133CA"/>
    <w:rsid w:val="00B27D60"/>
    <w:rsid w:val="00B3098E"/>
    <w:rsid w:val="00B37174"/>
    <w:rsid w:val="00B5247E"/>
    <w:rsid w:val="00B76FC8"/>
    <w:rsid w:val="00BD148D"/>
    <w:rsid w:val="00BE271A"/>
    <w:rsid w:val="00BE4F49"/>
    <w:rsid w:val="00C16B93"/>
    <w:rsid w:val="00C43FA9"/>
    <w:rsid w:val="00C51D77"/>
    <w:rsid w:val="00C815BE"/>
    <w:rsid w:val="00CA1254"/>
    <w:rsid w:val="00D20CA0"/>
    <w:rsid w:val="00D27CD5"/>
    <w:rsid w:val="00D3333E"/>
    <w:rsid w:val="00D35BB7"/>
    <w:rsid w:val="00D41C2B"/>
    <w:rsid w:val="00D4320D"/>
    <w:rsid w:val="00D75961"/>
    <w:rsid w:val="00D87C6E"/>
    <w:rsid w:val="00D92947"/>
    <w:rsid w:val="00DA11F2"/>
    <w:rsid w:val="00DA68D4"/>
    <w:rsid w:val="00DC5607"/>
    <w:rsid w:val="00E01315"/>
    <w:rsid w:val="00E05327"/>
    <w:rsid w:val="00E2612B"/>
    <w:rsid w:val="00E30173"/>
    <w:rsid w:val="00E41B39"/>
    <w:rsid w:val="00E44C8E"/>
    <w:rsid w:val="00E515C1"/>
    <w:rsid w:val="00E6461E"/>
    <w:rsid w:val="00E710F2"/>
    <w:rsid w:val="00EB4BA8"/>
    <w:rsid w:val="00EF213C"/>
    <w:rsid w:val="00F06E7A"/>
    <w:rsid w:val="00F46C20"/>
    <w:rsid w:val="00F550A1"/>
    <w:rsid w:val="00F56B20"/>
    <w:rsid w:val="00F574FE"/>
    <w:rsid w:val="00F57AA5"/>
    <w:rsid w:val="00F853CC"/>
    <w:rsid w:val="00F96C0B"/>
    <w:rsid w:val="00FB1212"/>
    <w:rsid w:val="00FB44B4"/>
    <w:rsid w:val="00FC59F1"/>
    <w:rsid w:val="00FD010D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BE7C63"/>
  <w15:docId w15:val="{BE4F8C68-AF45-4203-AFD0-B5A22613E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Heading1">
    <w:name w:val="heading 1"/>
    <w:basedOn w:val="Normal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3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859"/>
      <w:jc w:val="both"/>
    </w:pPr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ind w:left="859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character" w:styleId="Hyperlink">
    <w:name w:val="Hyperlink"/>
    <w:basedOn w:val="DefaultParagraphFont"/>
    <w:uiPriority w:val="99"/>
    <w:unhideWhenUsed/>
    <w:rsid w:val="005B79C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79C8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DefaultParagraphFont"/>
    <w:rsid w:val="00242E85"/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Normal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042370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3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customStyle="1" w:styleId="go">
    <w:name w:val="go"/>
    <w:basedOn w:val="DefaultParagraphFont"/>
    <w:rsid w:val="00D3333E"/>
  </w:style>
  <w:style w:type="character" w:customStyle="1" w:styleId="qu">
    <w:name w:val="qu"/>
    <w:basedOn w:val="DefaultParagraphFont"/>
    <w:rsid w:val="00F574FE"/>
  </w:style>
  <w:style w:type="character" w:customStyle="1" w:styleId="gd">
    <w:name w:val="gd"/>
    <w:basedOn w:val="DefaultParagraphFont"/>
    <w:rsid w:val="00F574FE"/>
  </w:style>
  <w:style w:type="paragraph" w:customStyle="1" w:styleId="Style7">
    <w:name w:val="Style7"/>
    <w:basedOn w:val="Normal"/>
    <w:rsid w:val="00C16B93"/>
    <w:pPr>
      <w:adjustRightInd w:val="0"/>
    </w:pPr>
    <w:rPr>
      <w:sz w:val="24"/>
      <w:szCs w:val="24"/>
      <w:lang w:eastAsia="uk-UA"/>
    </w:rPr>
  </w:style>
  <w:style w:type="character" w:customStyle="1" w:styleId="FontStyle25">
    <w:name w:val="Font Style25"/>
    <w:rsid w:val="00C16B93"/>
    <w:rPr>
      <w:rFonts w:ascii="Times New Roman" w:hAnsi="Times New Roman"/>
      <w:sz w:val="24"/>
    </w:rPr>
  </w:style>
  <w:style w:type="character" w:customStyle="1" w:styleId="ListParagraphChar">
    <w:name w:val="List Paragraph Char"/>
    <w:link w:val="ListParagraph"/>
    <w:uiPriority w:val="34"/>
    <w:locked/>
    <w:rsid w:val="003057B9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5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shatilova@chnu.edu.ua" TargetMode="External"/><Relationship Id="rId13" Type="http://schemas.openxmlformats.org/officeDocument/2006/relationships/hyperlink" Target="https://moodle.chnu.edu.ua/course/view.php?id=7440" TargetMode="External"/><Relationship Id="rId3" Type="http://schemas.openxmlformats.org/officeDocument/2006/relationships/styles" Target="styles.xml"/><Relationship Id="rId7" Type="http://schemas.openxmlformats.org/officeDocument/2006/relationships/hyperlink" Target="https://mulanguage.chnu.edu.ua/pro-kafedru/spivrobitnyky/shatilova-nataliia-oleksandrivna/" TargetMode="External"/><Relationship Id="rId12" Type="http://schemas.openxmlformats.org/officeDocument/2006/relationships/hyperlink" Target="http://surl.li/mtglu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surl.li/giydw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-apsnim.bsmu.edu.ua/article/view/338161" TargetMode="External"/><Relationship Id="rId10" Type="http://schemas.openxmlformats.org/officeDocument/2006/relationships/hyperlink" Target="https://www.chnu.edu.ua/media/n5nbzwgb/polozhennia-chnu-pro-plah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jxdbs0zb/etychnyi-kodeks-chernivets%20koho-natsionalnoho-universytetu.pdf" TargetMode="External"/><Relationship Id="rId14" Type="http://schemas.openxmlformats.org/officeDocument/2006/relationships/hyperlink" Target="https://mova.gov.ua/storage/app/sites/19/standarty/pravopys/ukr.pravopys-201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A8035-AD42-46A4-B29A-476AFC7DD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3</Pages>
  <Words>1145</Words>
  <Characters>6529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Boiko Pavlo</cp:lastModifiedBy>
  <cp:revision>11</cp:revision>
  <cp:lastPrinted>2024-07-31T09:41:00Z</cp:lastPrinted>
  <dcterms:created xsi:type="dcterms:W3CDTF">2024-09-05T06:25:00Z</dcterms:created>
  <dcterms:modified xsi:type="dcterms:W3CDTF">2025-10-04T19:49:00Z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