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98F" w:rsidRPr="00F06E7A" w:rsidRDefault="00CA1254" w:rsidP="0028798F">
      <w:pPr>
        <w:pStyle w:val="TableParagraph"/>
        <w:spacing w:before="92"/>
        <w:ind w:left="0" w:right="517"/>
        <w:jc w:val="center"/>
        <w:rPr>
          <w:b/>
          <w:color w:val="632423" w:themeColor="accent2" w:themeShade="80"/>
          <w:sz w:val="28"/>
          <w:szCs w:val="28"/>
        </w:rPr>
      </w:pPr>
      <w:r w:rsidRPr="00F06E7A">
        <w:rPr>
          <w:b/>
          <w:noProof/>
          <w:color w:val="632423" w:themeColor="accent2" w:themeShade="80"/>
          <w:sz w:val="28"/>
          <w:szCs w:val="28"/>
          <w:lang w:eastAsia="uk-UA"/>
        </w:rPr>
        <w:drawing>
          <wp:anchor distT="0" distB="0" distL="114300" distR="114300" simplePos="0" relativeHeight="251658240" behindDoc="1" locked="0" layoutInCell="1" allowOverlap="1">
            <wp:simplePos x="0" y="0"/>
            <wp:positionH relativeFrom="column">
              <wp:posOffset>-763905</wp:posOffset>
            </wp:positionH>
            <wp:positionV relativeFrom="paragraph">
              <wp:posOffset>-190500</wp:posOffset>
            </wp:positionV>
            <wp:extent cx="1114425" cy="1103710"/>
            <wp:effectExtent l="0" t="0" r="0" b="127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4425" cy="1103710"/>
                    </a:xfrm>
                    <a:prstGeom prst="rect">
                      <a:avLst/>
                    </a:prstGeom>
                    <a:noFill/>
                    <a:ln>
                      <a:noFill/>
                    </a:ln>
                  </pic:spPr>
                </pic:pic>
              </a:graphicData>
            </a:graphic>
          </wp:anchor>
        </w:drawing>
      </w:r>
      <w:r w:rsidR="0028798F" w:rsidRPr="00F06E7A">
        <w:rPr>
          <w:b/>
          <w:color w:val="632423" w:themeColor="accent2" w:themeShade="80"/>
          <w:sz w:val="28"/>
          <w:szCs w:val="28"/>
        </w:rPr>
        <w:t>СИЛАБУС НАВЧАЛЬНОЇ ДИСЦИПЛІНИ</w:t>
      </w:r>
    </w:p>
    <w:p w:rsidR="0028798F" w:rsidRPr="00DA68D4" w:rsidRDefault="008532F2" w:rsidP="0028798F">
      <w:pPr>
        <w:widowControl/>
        <w:adjustRightInd w:val="0"/>
        <w:ind w:right="517"/>
        <w:jc w:val="center"/>
        <w:rPr>
          <w:rFonts w:eastAsiaTheme="minorHAnsi"/>
          <w:color w:val="632423" w:themeColor="accent2" w:themeShade="80"/>
          <w:sz w:val="40"/>
          <w:szCs w:val="40"/>
        </w:rPr>
      </w:pPr>
      <w:r w:rsidRPr="008532F2">
        <w:rPr>
          <w:b/>
          <w:color w:val="632423" w:themeColor="accent2" w:themeShade="80"/>
          <w:sz w:val="40"/>
          <w:szCs w:val="40"/>
        </w:rPr>
        <w:t>«</w:t>
      </w:r>
      <w:r w:rsidR="00B82CEB">
        <w:rPr>
          <w:b/>
          <w:color w:val="632423" w:themeColor="accent2" w:themeShade="80"/>
          <w:sz w:val="24"/>
          <w:szCs w:val="24"/>
        </w:rPr>
        <w:t>ІНКЛЮЗИВНА ЛІТЕРАТУРА В ОСВІТНЬОМУ ПРОЦЕСІ</w:t>
      </w:r>
      <w:r w:rsidRPr="008532F2">
        <w:rPr>
          <w:b/>
          <w:bCs/>
          <w:color w:val="632423" w:themeColor="accent2" w:themeShade="80"/>
          <w:sz w:val="40"/>
          <w:szCs w:val="40"/>
        </w:rPr>
        <w:t>»</w:t>
      </w:r>
    </w:p>
    <w:p w:rsidR="0028798F" w:rsidRPr="00B76FC8" w:rsidRDefault="0028798F" w:rsidP="0028798F">
      <w:pPr>
        <w:widowControl/>
        <w:adjustRightInd w:val="0"/>
        <w:ind w:right="517"/>
        <w:jc w:val="center"/>
        <w:rPr>
          <w:rFonts w:eastAsiaTheme="minorHAnsi"/>
          <w:color w:val="000000"/>
          <w:sz w:val="28"/>
          <w:szCs w:val="28"/>
        </w:rPr>
      </w:pPr>
    </w:p>
    <w:p w:rsidR="0028798F" w:rsidRPr="00B76FC8" w:rsidRDefault="001F54EA" w:rsidP="0028798F">
      <w:pPr>
        <w:widowControl/>
        <w:adjustRightInd w:val="0"/>
        <w:ind w:right="517"/>
        <w:jc w:val="center"/>
        <w:rPr>
          <w:rFonts w:eastAsiaTheme="minorHAnsi"/>
          <w:color w:val="000000"/>
          <w:sz w:val="28"/>
          <w:szCs w:val="28"/>
        </w:rPr>
      </w:pPr>
      <w:r>
        <w:rPr>
          <w:rFonts w:eastAsiaTheme="minorHAnsi"/>
          <w:b/>
          <w:bCs/>
          <w:color w:val="000000"/>
          <w:sz w:val="28"/>
          <w:szCs w:val="28"/>
        </w:rPr>
        <w:t xml:space="preserve"> </w:t>
      </w:r>
      <w:r w:rsidR="0028798F" w:rsidRPr="00B76FC8">
        <w:rPr>
          <w:rFonts w:eastAsiaTheme="minorHAnsi"/>
          <w:b/>
          <w:bCs/>
          <w:color w:val="000000"/>
          <w:sz w:val="28"/>
          <w:szCs w:val="28"/>
        </w:rPr>
        <w:t>Компонента освітньої програми</w:t>
      </w:r>
      <w:r w:rsidR="0028798F" w:rsidRPr="00B76FC8">
        <w:rPr>
          <w:rFonts w:eastAsiaTheme="minorHAnsi"/>
          <w:i/>
          <w:iCs/>
          <w:color w:val="000000"/>
          <w:sz w:val="28"/>
          <w:szCs w:val="28"/>
        </w:rPr>
        <w:t xml:space="preserve"> </w:t>
      </w:r>
      <w:r w:rsidR="00DA68D4">
        <w:rPr>
          <w:rFonts w:eastAsiaTheme="minorHAnsi"/>
          <w:i/>
          <w:iCs/>
          <w:color w:val="000000"/>
          <w:sz w:val="28"/>
          <w:szCs w:val="28"/>
        </w:rPr>
        <w:t>–</w:t>
      </w:r>
      <w:r w:rsidR="00D233DC">
        <w:rPr>
          <w:rFonts w:eastAsiaTheme="minorHAnsi"/>
          <w:i/>
          <w:iCs/>
          <w:color w:val="000000"/>
          <w:sz w:val="28"/>
          <w:szCs w:val="28"/>
        </w:rPr>
        <w:t xml:space="preserve"> </w:t>
      </w:r>
      <w:r w:rsidR="00B82CEB">
        <w:rPr>
          <w:rFonts w:eastAsiaTheme="minorHAnsi"/>
          <w:i/>
          <w:iCs/>
          <w:color w:val="000000"/>
          <w:sz w:val="28"/>
          <w:szCs w:val="28"/>
          <w:u w:val="single"/>
        </w:rPr>
        <w:t>вибіркова</w:t>
      </w:r>
      <w:r w:rsidR="0028798F" w:rsidRPr="004D07A2">
        <w:rPr>
          <w:rFonts w:eastAsiaTheme="minorHAnsi"/>
          <w:i/>
          <w:iCs/>
          <w:color w:val="000000"/>
          <w:sz w:val="28"/>
          <w:szCs w:val="28"/>
        </w:rPr>
        <w:t xml:space="preserve"> </w:t>
      </w:r>
      <w:r w:rsidR="0028798F" w:rsidRPr="00B76FC8">
        <w:rPr>
          <w:rFonts w:eastAsiaTheme="minorHAnsi"/>
          <w:color w:val="000000"/>
          <w:sz w:val="28"/>
          <w:szCs w:val="28"/>
        </w:rPr>
        <w:t>(</w:t>
      </w:r>
      <w:r w:rsidR="007B35EE">
        <w:rPr>
          <w:rFonts w:eastAsiaTheme="minorHAnsi"/>
          <w:i/>
          <w:color w:val="000000" w:themeColor="text1"/>
          <w:sz w:val="28"/>
          <w:szCs w:val="28"/>
        </w:rPr>
        <w:t>4</w:t>
      </w:r>
      <w:r w:rsidR="006B4192" w:rsidRPr="00DA68D4">
        <w:rPr>
          <w:rFonts w:eastAsiaTheme="minorHAnsi"/>
          <w:i/>
          <w:color w:val="000000" w:themeColor="text1"/>
          <w:sz w:val="28"/>
          <w:szCs w:val="28"/>
        </w:rPr>
        <w:t xml:space="preserve"> кредит</w:t>
      </w:r>
      <w:r w:rsidR="00D233DC">
        <w:rPr>
          <w:rFonts w:eastAsiaTheme="minorHAnsi"/>
          <w:i/>
          <w:color w:val="000000" w:themeColor="text1"/>
          <w:sz w:val="28"/>
          <w:szCs w:val="28"/>
        </w:rPr>
        <w:t>и</w:t>
      </w:r>
      <w:r w:rsidR="00A86D35">
        <w:rPr>
          <w:rFonts w:eastAsiaTheme="minorHAnsi"/>
          <w:i/>
          <w:color w:val="000000" w:themeColor="text1"/>
          <w:sz w:val="28"/>
          <w:szCs w:val="28"/>
        </w:rPr>
        <w:t>)</w:t>
      </w:r>
    </w:p>
    <w:p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4417"/>
        <w:gridCol w:w="5390"/>
      </w:tblGrid>
      <w:tr w:rsidR="00CA1254" w:rsidTr="00371D03">
        <w:tc>
          <w:tcPr>
            <w:tcW w:w="4510" w:type="dxa"/>
          </w:tcPr>
          <w:p w:rsidR="00CA1254" w:rsidRDefault="00CA1254" w:rsidP="00371D03">
            <w:pPr>
              <w:pStyle w:val="TableParagraph"/>
              <w:ind w:left="0"/>
              <w:rPr>
                <w:b/>
                <w:sz w:val="28"/>
                <w:szCs w:val="28"/>
              </w:rPr>
            </w:pPr>
            <w:bookmarkStart w:id="0" w:name="_GoBack" w:colFirst="1" w:colLast="1"/>
            <w:r w:rsidRPr="00CA1254">
              <w:rPr>
                <w:b/>
                <w:bCs/>
                <w:sz w:val="28"/>
                <w:szCs w:val="28"/>
              </w:rPr>
              <w:t>Освітньо-професійна програма</w:t>
            </w:r>
          </w:p>
        </w:tc>
        <w:tc>
          <w:tcPr>
            <w:tcW w:w="5390" w:type="dxa"/>
          </w:tcPr>
          <w:p w:rsidR="00CA1254" w:rsidRPr="00CE0EB9" w:rsidRDefault="004A74C5" w:rsidP="00371D03">
            <w:pPr>
              <w:pStyle w:val="TableParagraph"/>
              <w:ind w:left="0"/>
              <w:rPr>
                <w:sz w:val="28"/>
                <w:szCs w:val="28"/>
              </w:rPr>
            </w:pPr>
            <w:r>
              <w:rPr>
                <w:bCs/>
                <w:color w:val="000000"/>
                <w:sz w:val="28"/>
                <w:szCs w:val="28"/>
              </w:rPr>
              <w:t>Англійська</w:t>
            </w:r>
            <w:r w:rsidR="00CE0EB9" w:rsidRPr="00CE0EB9">
              <w:rPr>
                <w:bCs/>
                <w:color w:val="000000"/>
                <w:sz w:val="28"/>
                <w:szCs w:val="28"/>
              </w:rPr>
              <w:t xml:space="preserve"> мова та </w:t>
            </w:r>
            <w:r>
              <w:rPr>
                <w:bCs/>
                <w:color w:val="000000"/>
                <w:sz w:val="28"/>
                <w:szCs w:val="28"/>
              </w:rPr>
              <w:t>зарубіжн</w:t>
            </w:r>
            <w:r w:rsidR="00CE0EB9" w:rsidRPr="00CE0EB9">
              <w:rPr>
                <w:bCs/>
                <w:color w:val="000000"/>
                <w:sz w:val="28"/>
                <w:szCs w:val="28"/>
              </w:rPr>
              <w:t>а література</w:t>
            </w:r>
          </w:p>
        </w:tc>
      </w:tr>
      <w:bookmarkEnd w:id="0"/>
      <w:tr w:rsidR="00CA1254" w:rsidTr="00371D03">
        <w:tc>
          <w:tcPr>
            <w:tcW w:w="4510" w:type="dxa"/>
          </w:tcPr>
          <w:p w:rsidR="00CA1254" w:rsidRDefault="00CA1254" w:rsidP="00371D03">
            <w:pPr>
              <w:pStyle w:val="TableParagraph"/>
              <w:ind w:left="0"/>
              <w:rPr>
                <w:b/>
                <w:sz w:val="28"/>
                <w:szCs w:val="28"/>
              </w:rPr>
            </w:pPr>
            <w:r w:rsidRPr="00CA1254">
              <w:rPr>
                <w:b/>
                <w:bCs/>
                <w:sz w:val="28"/>
                <w:szCs w:val="28"/>
              </w:rPr>
              <w:t>Спеціальність</w:t>
            </w:r>
          </w:p>
        </w:tc>
        <w:tc>
          <w:tcPr>
            <w:tcW w:w="5390" w:type="dxa"/>
          </w:tcPr>
          <w:p w:rsidR="00CA1254" w:rsidRPr="00C822CC" w:rsidRDefault="005E5502" w:rsidP="00CE0EB9">
            <w:pPr>
              <w:pStyle w:val="TableParagraph"/>
              <w:ind w:left="0"/>
              <w:rPr>
                <w:sz w:val="28"/>
                <w:szCs w:val="28"/>
              </w:rPr>
            </w:pPr>
            <w:r>
              <w:rPr>
                <w:bCs/>
                <w:color w:val="000000"/>
                <w:kern w:val="1"/>
                <w:sz w:val="28"/>
                <w:szCs w:val="28"/>
              </w:rPr>
              <w:t>А</w:t>
            </w:r>
            <w:r w:rsidR="00C822CC" w:rsidRPr="00C822CC">
              <w:rPr>
                <w:bCs/>
                <w:color w:val="000000"/>
                <w:kern w:val="1"/>
                <w:sz w:val="28"/>
                <w:szCs w:val="28"/>
              </w:rPr>
              <w:t>4 Середня освіта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Галузь знань</w:t>
            </w:r>
          </w:p>
        </w:tc>
        <w:tc>
          <w:tcPr>
            <w:tcW w:w="5390" w:type="dxa"/>
          </w:tcPr>
          <w:p w:rsidR="00CA1254" w:rsidRPr="00C822CC" w:rsidRDefault="005E5502" w:rsidP="00CE0EB9">
            <w:pPr>
              <w:pStyle w:val="TableParagraph"/>
              <w:ind w:left="0"/>
              <w:rPr>
                <w:sz w:val="28"/>
                <w:szCs w:val="28"/>
              </w:rPr>
            </w:pPr>
            <w:r>
              <w:rPr>
                <w:bCs/>
                <w:sz w:val="28"/>
                <w:szCs w:val="28"/>
              </w:rPr>
              <w:t>А</w:t>
            </w:r>
            <w:r w:rsidR="00C822CC" w:rsidRPr="00C822CC">
              <w:rPr>
                <w:bCs/>
                <w:sz w:val="28"/>
                <w:szCs w:val="28"/>
              </w:rPr>
              <w:t xml:space="preserve"> Освіта/Педагогіка</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Рівень вищої освіти</w:t>
            </w:r>
          </w:p>
        </w:tc>
        <w:tc>
          <w:tcPr>
            <w:tcW w:w="5390" w:type="dxa"/>
          </w:tcPr>
          <w:p w:rsidR="00CA1254" w:rsidRPr="00C822CC" w:rsidRDefault="00E6685A" w:rsidP="00CE0EB9">
            <w:pPr>
              <w:pStyle w:val="TableParagraph"/>
              <w:ind w:left="0"/>
              <w:rPr>
                <w:bCs/>
                <w:sz w:val="28"/>
                <w:szCs w:val="28"/>
              </w:rPr>
            </w:pPr>
            <w:r w:rsidRPr="00E6685A">
              <w:rPr>
                <w:sz w:val="28"/>
                <w:szCs w:val="28"/>
              </w:rPr>
              <w:t>другий (магістерський</w:t>
            </w:r>
            <w:r w:rsidRPr="000101CF">
              <w:rPr>
                <w:b/>
                <w:bCs/>
                <w:i/>
                <w:iCs/>
                <w:sz w:val="28"/>
                <w:szCs w:val="28"/>
              </w:rPr>
              <w:t>)</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rsidR="00CA1254" w:rsidRPr="00CA1254" w:rsidRDefault="00CA1254" w:rsidP="00D233DC">
            <w:pPr>
              <w:pStyle w:val="TableParagraph"/>
              <w:ind w:left="0"/>
              <w:rPr>
                <w:sz w:val="28"/>
                <w:szCs w:val="28"/>
              </w:rPr>
            </w:pPr>
            <w:r w:rsidRPr="00CA1254">
              <w:rPr>
                <w:bCs/>
                <w:sz w:val="28"/>
                <w:szCs w:val="28"/>
              </w:rPr>
              <w:t>українська</w:t>
            </w:r>
          </w:p>
        </w:tc>
      </w:tr>
      <w:tr w:rsidR="00371D03" w:rsidTr="00371D03">
        <w:tc>
          <w:tcPr>
            <w:tcW w:w="4510" w:type="dxa"/>
          </w:tcPr>
          <w:p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rsidR="00371D03" w:rsidRDefault="00D233DC" w:rsidP="00D233DC">
            <w:pPr>
              <w:pStyle w:val="TableParagraph"/>
              <w:ind w:left="0"/>
              <w:rPr>
                <w:bCs/>
                <w:sz w:val="28"/>
                <w:szCs w:val="28"/>
              </w:rPr>
            </w:pPr>
            <w:r w:rsidRPr="00D233DC">
              <w:rPr>
                <w:bCs/>
                <w:sz w:val="28"/>
                <w:szCs w:val="28"/>
              </w:rPr>
              <w:t>Тичініна Аль</w:t>
            </w:r>
            <w:r w:rsidR="007D0182">
              <w:rPr>
                <w:bCs/>
                <w:sz w:val="28"/>
                <w:szCs w:val="28"/>
              </w:rPr>
              <w:t>о</w:t>
            </w:r>
            <w:r w:rsidRPr="00D233DC">
              <w:rPr>
                <w:bCs/>
                <w:sz w:val="28"/>
                <w:szCs w:val="28"/>
              </w:rPr>
              <w:t xml:space="preserve">на Романівна – </w:t>
            </w:r>
            <w:proofErr w:type="spellStart"/>
            <w:r w:rsidRPr="00D233DC">
              <w:rPr>
                <w:bCs/>
                <w:sz w:val="28"/>
                <w:szCs w:val="28"/>
              </w:rPr>
              <w:t>к.ф.н</w:t>
            </w:r>
            <w:proofErr w:type="spellEnd"/>
            <w:r w:rsidRPr="00D233DC">
              <w:rPr>
                <w:bCs/>
                <w:sz w:val="28"/>
                <w:szCs w:val="28"/>
              </w:rPr>
              <w:t>., доцент,  доцент кафедри зарубіжної літератури та теорії літератури</w:t>
            </w:r>
          </w:p>
          <w:p w:rsidR="00D233DC" w:rsidRPr="00D233DC" w:rsidRDefault="004A74C5" w:rsidP="00D233DC">
            <w:pPr>
              <w:pStyle w:val="TableParagraph"/>
              <w:ind w:left="0"/>
              <w:rPr>
                <w:b/>
                <w:i/>
                <w:iCs/>
                <w:sz w:val="28"/>
                <w:szCs w:val="28"/>
              </w:rPr>
            </w:pPr>
            <w:hyperlink r:id="rId7" w:history="1">
              <w:r w:rsidR="00D233DC" w:rsidRPr="00CA4524">
                <w:rPr>
                  <w:rStyle w:val="a5"/>
                  <w:sz w:val="28"/>
                  <w:szCs w:val="28"/>
                </w:rPr>
                <w:t>http://philology.chnu.edu.ua/?page_id=286</w:t>
              </w:r>
            </w:hyperlink>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 xml:space="preserve">Контактний </w:t>
            </w:r>
            <w:proofErr w:type="spellStart"/>
            <w:r w:rsidRPr="00CA1254">
              <w:rPr>
                <w:b/>
                <w:bCs/>
                <w:sz w:val="28"/>
                <w:szCs w:val="28"/>
              </w:rPr>
              <w:t>тел</w:t>
            </w:r>
            <w:proofErr w:type="spellEnd"/>
            <w:r w:rsidRPr="00CA1254">
              <w:rPr>
                <w:b/>
                <w:bCs/>
                <w:sz w:val="28"/>
                <w:szCs w:val="28"/>
              </w:rPr>
              <w:t>.</w:t>
            </w:r>
          </w:p>
        </w:tc>
        <w:tc>
          <w:tcPr>
            <w:tcW w:w="5390" w:type="dxa"/>
          </w:tcPr>
          <w:p w:rsidR="00371D03" w:rsidRPr="00CA1254" w:rsidRDefault="00371D03" w:rsidP="00D233DC">
            <w:pPr>
              <w:pStyle w:val="TableParagraph"/>
              <w:ind w:left="0"/>
              <w:rPr>
                <w:sz w:val="28"/>
                <w:szCs w:val="28"/>
              </w:rPr>
            </w:pPr>
            <w:r w:rsidRPr="00CA1254">
              <w:rPr>
                <w:sz w:val="28"/>
                <w:szCs w:val="28"/>
              </w:rPr>
              <w:t>+38</w:t>
            </w:r>
            <w:r>
              <w:rPr>
                <w:sz w:val="28"/>
                <w:szCs w:val="28"/>
              </w:rPr>
              <w:t>0</w:t>
            </w:r>
            <w:r w:rsidR="00D233DC">
              <w:rPr>
                <w:sz w:val="28"/>
                <w:szCs w:val="28"/>
              </w:rPr>
              <w:t>992255201</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rsidR="00371D03" w:rsidRPr="00D233DC" w:rsidRDefault="00D233DC" w:rsidP="00371D03">
            <w:pPr>
              <w:pStyle w:val="TableParagraph"/>
              <w:ind w:left="0"/>
              <w:rPr>
                <w:sz w:val="28"/>
                <w:szCs w:val="28"/>
              </w:rPr>
            </w:pPr>
            <w:r w:rsidRPr="00D233DC">
              <w:rPr>
                <w:bCs/>
                <w:color w:val="000000"/>
                <w:kern w:val="24"/>
                <w:sz w:val="28"/>
                <w:szCs w:val="28"/>
              </w:rPr>
              <w:t>a.tychinina@chnu.edu.ua</w:t>
            </w:r>
          </w:p>
        </w:tc>
      </w:tr>
      <w:tr w:rsidR="00371D03" w:rsidTr="00371D03">
        <w:tc>
          <w:tcPr>
            <w:tcW w:w="4510" w:type="dxa"/>
          </w:tcPr>
          <w:p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rsidR="00371D03" w:rsidRPr="00D233DC" w:rsidRDefault="004A74C5" w:rsidP="00371D03">
            <w:pPr>
              <w:pStyle w:val="TableParagraph"/>
              <w:ind w:left="0"/>
              <w:jc w:val="both"/>
              <w:rPr>
                <w:i/>
                <w:iCs/>
                <w:color w:val="FF0000"/>
                <w:sz w:val="28"/>
                <w:szCs w:val="28"/>
              </w:rPr>
            </w:pPr>
            <w:hyperlink r:id="rId8" w:history="1">
              <w:r w:rsidR="00E6685A" w:rsidRPr="007621BA">
                <w:rPr>
                  <w:rStyle w:val="a5"/>
                  <w:sz w:val="24"/>
                  <w:szCs w:val="24"/>
                </w:rPr>
                <w:t>https://moodle.chnu.edu.ua/course/view.php?id=7517</w:t>
              </w:r>
            </w:hyperlink>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rsidR="00371D03" w:rsidRPr="00CA1254" w:rsidRDefault="00D233DC" w:rsidP="00371D03">
            <w:pPr>
              <w:pStyle w:val="TableParagraph"/>
              <w:ind w:left="0"/>
              <w:rPr>
                <w:sz w:val="28"/>
                <w:szCs w:val="28"/>
              </w:rPr>
            </w:pPr>
            <w:r>
              <w:rPr>
                <w:bCs/>
                <w:sz w:val="28"/>
                <w:szCs w:val="28"/>
              </w:rPr>
              <w:t>За попередньою домовленістю</w:t>
            </w:r>
          </w:p>
        </w:tc>
      </w:tr>
    </w:tbl>
    <w:p w:rsidR="00E710F2" w:rsidRPr="00B76FC8" w:rsidRDefault="00E710F2" w:rsidP="00B76FC8">
      <w:pPr>
        <w:pStyle w:val="a3"/>
        <w:ind w:left="0" w:right="517"/>
        <w:jc w:val="left"/>
        <w:rPr>
          <w:sz w:val="28"/>
          <w:szCs w:val="28"/>
        </w:rPr>
      </w:pPr>
    </w:p>
    <w:p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rsidR="00E6685A" w:rsidRPr="00E6685A" w:rsidRDefault="00E6685A" w:rsidP="00E6685A">
      <w:pPr>
        <w:ind w:firstLine="709"/>
        <w:jc w:val="both"/>
        <w:rPr>
          <w:sz w:val="28"/>
          <w:szCs w:val="28"/>
        </w:rPr>
      </w:pPr>
      <w:r w:rsidRPr="00E6685A">
        <w:rPr>
          <w:kern w:val="24"/>
          <w:sz w:val="28"/>
          <w:szCs w:val="28"/>
        </w:rPr>
        <w:t xml:space="preserve">Вибіркова дисципліна </w:t>
      </w:r>
      <w:r w:rsidRPr="007B35EE">
        <w:rPr>
          <w:i/>
          <w:iCs/>
          <w:kern w:val="24"/>
          <w:sz w:val="28"/>
          <w:szCs w:val="28"/>
        </w:rPr>
        <w:t>«</w:t>
      </w:r>
      <w:r w:rsidRPr="007B35EE">
        <w:rPr>
          <w:i/>
          <w:iCs/>
          <w:sz w:val="28"/>
          <w:szCs w:val="28"/>
        </w:rPr>
        <w:t>Інклюзивна література в освітньому процесі</w:t>
      </w:r>
      <w:r w:rsidRPr="007B35EE">
        <w:rPr>
          <w:i/>
          <w:iCs/>
          <w:kern w:val="24"/>
          <w:sz w:val="28"/>
          <w:szCs w:val="28"/>
        </w:rPr>
        <w:t>»</w:t>
      </w:r>
      <w:r w:rsidRPr="00E6685A">
        <w:rPr>
          <w:kern w:val="24"/>
          <w:sz w:val="28"/>
          <w:szCs w:val="28"/>
        </w:rPr>
        <w:t xml:space="preserve"> призначена для підготовки фахівців за освітньо-професійною програмою «Англійська мова та зарубіжна література» спеціальності «Середня освіта» другого (магістерського) рівня вищої освіти. Цей освітній компонент постає важливою складовою професійної підготовки майбутніх фахівців</w:t>
      </w:r>
      <w:r w:rsidRPr="00E6685A">
        <w:rPr>
          <w:sz w:val="28"/>
          <w:szCs w:val="28"/>
        </w:rPr>
        <w:t xml:space="preserve"> – вчителів / викладачів англійської мови та зарубіжної літератури</w:t>
      </w:r>
      <w:r w:rsidRPr="00E6685A">
        <w:rPr>
          <w:kern w:val="24"/>
          <w:sz w:val="28"/>
          <w:szCs w:val="28"/>
        </w:rPr>
        <w:t xml:space="preserve">, оскільки дозволяє </w:t>
      </w:r>
      <w:r w:rsidRPr="00E6685A">
        <w:rPr>
          <w:sz w:val="28"/>
          <w:szCs w:val="28"/>
        </w:rPr>
        <w:t xml:space="preserve">оволодіти новітніми методиками навчання такої літератури, що </w:t>
      </w:r>
      <w:proofErr w:type="spellStart"/>
      <w:r w:rsidRPr="00E6685A">
        <w:rPr>
          <w:sz w:val="28"/>
          <w:szCs w:val="28"/>
        </w:rPr>
        <w:t>концептуалізує</w:t>
      </w:r>
      <w:proofErr w:type="spellEnd"/>
      <w:r w:rsidRPr="00E6685A">
        <w:rPr>
          <w:sz w:val="28"/>
          <w:szCs w:val="28"/>
        </w:rPr>
        <w:t xml:space="preserve"> проблему </w:t>
      </w:r>
      <w:proofErr w:type="spellStart"/>
      <w:r w:rsidRPr="00E6685A">
        <w:rPr>
          <w:sz w:val="28"/>
          <w:szCs w:val="28"/>
        </w:rPr>
        <w:t>інакшості</w:t>
      </w:r>
      <w:proofErr w:type="spellEnd"/>
      <w:r w:rsidRPr="00E6685A">
        <w:rPr>
          <w:sz w:val="28"/>
          <w:szCs w:val="28"/>
        </w:rPr>
        <w:t xml:space="preserve"> та інклюзивності, </w:t>
      </w:r>
      <w:r w:rsidRPr="00E6685A">
        <w:rPr>
          <w:kern w:val="24"/>
          <w:sz w:val="28"/>
          <w:szCs w:val="28"/>
        </w:rPr>
        <w:t xml:space="preserve">забезпечуючи у такий спосіб професійну підготовку кваліфікованих, креативних та конкурентоспроможних спеціалістів у галузі загальної середньої освіти. </w:t>
      </w:r>
      <w:r w:rsidRPr="00E6685A">
        <w:rPr>
          <w:sz w:val="28"/>
          <w:szCs w:val="28"/>
        </w:rPr>
        <w:t xml:space="preserve">Дисципліна актуалізує проблему інклюзивного виховання як педагогічно організованого процесу формування дитини як особистості, незалежно від рівня психофізичного розвитку, як неповторної людської індивідуальності в умовах інклюзивного суспільства, а також  інклюзивної культури, що як ціннісна система, забезпечує виникнення у суспільстві атмосфери доброзичливості, безпеки та прийняття, яка б стимулювала людей до співпраці і взаємодопомоги, виховувала толерантне ставлення. Інклюзивна література спрямована на формування позитивного сприйняття осіб із інвалідністю та особистої різноманітності. Курс ґрунтується на вивченні зразків літератури, що інтерпретує особистісну </w:t>
      </w:r>
      <w:proofErr w:type="spellStart"/>
      <w:r w:rsidRPr="00E6685A">
        <w:rPr>
          <w:sz w:val="28"/>
          <w:szCs w:val="28"/>
        </w:rPr>
        <w:t>інакшість</w:t>
      </w:r>
      <w:proofErr w:type="spellEnd"/>
      <w:r w:rsidRPr="00E6685A">
        <w:rPr>
          <w:sz w:val="28"/>
          <w:szCs w:val="28"/>
        </w:rPr>
        <w:t xml:space="preserve">, а також літератури, яка </w:t>
      </w:r>
      <w:proofErr w:type="spellStart"/>
      <w:r w:rsidRPr="00E6685A">
        <w:rPr>
          <w:sz w:val="28"/>
          <w:szCs w:val="28"/>
        </w:rPr>
        <w:t>наративізує</w:t>
      </w:r>
      <w:proofErr w:type="spellEnd"/>
      <w:r w:rsidRPr="00E6685A">
        <w:rPr>
          <w:sz w:val="28"/>
          <w:szCs w:val="28"/>
        </w:rPr>
        <w:t xml:space="preserve"> тексти про осіб з інвалідністю, формуючи у читачів адекватно позитивне сприйняття стану таких людей.</w:t>
      </w:r>
    </w:p>
    <w:p w:rsidR="00E6685A" w:rsidRPr="00E6685A" w:rsidRDefault="00B82CEB" w:rsidP="00E6685A">
      <w:pPr>
        <w:ind w:firstLine="709"/>
        <w:jc w:val="both"/>
        <w:rPr>
          <w:sz w:val="28"/>
          <w:szCs w:val="28"/>
        </w:rPr>
      </w:pPr>
      <w:r w:rsidRPr="00E6685A">
        <w:rPr>
          <w:b/>
          <w:bCs/>
          <w:sz w:val="28"/>
          <w:szCs w:val="24"/>
        </w:rPr>
        <w:t>Мета</w:t>
      </w:r>
      <w:r w:rsidRPr="00E6685A">
        <w:rPr>
          <w:bCs/>
          <w:i/>
          <w:iCs/>
          <w:sz w:val="28"/>
          <w:szCs w:val="24"/>
        </w:rPr>
        <w:t xml:space="preserve"> </w:t>
      </w:r>
      <w:r w:rsidR="00E6685A" w:rsidRPr="00E6685A">
        <w:rPr>
          <w:bCs/>
          <w:sz w:val="28"/>
          <w:szCs w:val="24"/>
        </w:rPr>
        <w:t xml:space="preserve">– </w:t>
      </w:r>
      <w:r w:rsidR="00E6685A" w:rsidRPr="00E6685A">
        <w:rPr>
          <w:sz w:val="28"/>
          <w:szCs w:val="28"/>
        </w:rPr>
        <w:t xml:space="preserve">ознайомити магістрантів зі специфікою і </w:t>
      </w:r>
      <w:proofErr w:type="spellStart"/>
      <w:r w:rsidR="00E6685A" w:rsidRPr="00E6685A">
        <w:rPr>
          <w:sz w:val="28"/>
          <w:szCs w:val="28"/>
        </w:rPr>
        <w:t>презентативними</w:t>
      </w:r>
      <w:proofErr w:type="spellEnd"/>
      <w:r w:rsidR="00E6685A" w:rsidRPr="00E6685A">
        <w:rPr>
          <w:sz w:val="28"/>
          <w:szCs w:val="28"/>
        </w:rPr>
        <w:t xml:space="preserve"> зразками інклюзивної літератури (зарубіжної та української), шляхом аналізу поетики яких (сюжетів, образів, персонажів, мотивів, нарації, жанру)  сформувати толерантне ставлення до різних соціальних груп, вирішувати складні соціальні питання, </w:t>
      </w:r>
      <w:r w:rsidR="00E6685A" w:rsidRPr="00E6685A">
        <w:rPr>
          <w:sz w:val="28"/>
          <w:szCs w:val="28"/>
        </w:rPr>
        <w:lastRenderedPageBreak/>
        <w:t>здатність боротися зі стереотипами, враховувати специфіку інклюзивної культури в методиці викладання зарубіжної літератури у ЗЗСО, виховуючи в учнях повагу до прав кожної людини. Це постає аргументованими перевагами вивчення цієї вибіркової дисципліни.</w:t>
      </w:r>
    </w:p>
    <w:p w:rsidR="00C822CC" w:rsidRDefault="00C822CC" w:rsidP="00C822CC">
      <w:pPr>
        <w:pStyle w:val="a4"/>
        <w:tabs>
          <w:tab w:val="left" w:pos="1450"/>
        </w:tabs>
        <w:spacing w:before="6" w:line="237" w:lineRule="auto"/>
        <w:ind w:left="0" w:right="517" w:firstLine="0"/>
        <w:rPr>
          <w:b/>
          <w:caps/>
          <w:color w:val="632423" w:themeColor="accent2" w:themeShade="80"/>
          <w:sz w:val="28"/>
          <w:szCs w:val="28"/>
        </w:rPr>
      </w:pPr>
    </w:p>
    <w:p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p w:rsidR="00E6685A" w:rsidRDefault="00E6685A" w:rsidP="00453EF7">
      <w:pPr>
        <w:pStyle w:val="a4"/>
        <w:tabs>
          <w:tab w:val="left" w:pos="1450"/>
        </w:tabs>
        <w:spacing w:before="6" w:line="237" w:lineRule="auto"/>
        <w:ind w:left="0" w:right="517" w:firstLine="0"/>
        <w:jc w:val="center"/>
        <w:rPr>
          <w:b/>
          <w:caps/>
          <w:color w:val="632423" w:themeColor="accent2" w:themeShade="80"/>
          <w:sz w:val="28"/>
          <w:szCs w:val="28"/>
        </w:rPr>
      </w:pPr>
    </w:p>
    <w:tbl>
      <w:tblPr>
        <w:tblStyle w:val="a7"/>
        <w:tblW w:w="0" w:type="auto"/>
        <w:tblLook w:val="04A0" w:firstRow="1" w:lastRow="0" w:firstColumn="1" w:lastColumn="0" w:noHBand="0" w:noVBand="1"/>
      </w:tblPr>
      <w:tblGrid>
        <w:gridCol w:w="1229"/>
        <w:gridCol w:w="8686"/>
      </w:tblGrid>
      <w:tr w:rsidR="000A5E55" w:rsidRPr="00371D03" w:rsidTr="004A7C83">
        <w:tc>
          <w:tcPr>
            <w:tcW w:w="10141" w:type="dxa"/>
            <w:gridSpan w:val="2"/>
          </w:tcPr>
          <w:p w:rsidR="000A5E55" w:rsidRPr="007B35EE" w:rsidRDefault="000A5E55" w:rsidP="00B7349B">
            <w:pPr>
              <w:pStyle w:val="a4"/>
              <w:tabs>
                <w:tab w:val="left" w:pos="1450"/>
              </w:tabs>
              <w:spacing w:before="6" w:line="237" w:lineRule="auto"/>
              <w:ind w:left="0" w:right="517" w:firstLine="0"/>
              <w:jc w:val="center"/>
              <w:rPr>
                <w:b/>
                <w:caps/>
                <w:sz w:val="28"/>
                <w:szCs w:val="28"/>
              </w:rPr>
            </w:pPr>
            <w:r w:rsidRPr="007B35EE">
              <w:rPr>
                <w:b/>
                <w:caps/>
                <w:sz w:val="28"/>
                <w:szCs w:val="28"/>
              </w:rPr>
              <w:t>МОДУЛЬ 1.</w:t>
            </w:r>
            <w:r w:rsidR="00C822CC" w:rsidRPr="007B35EE">
              <w:rPr>
                <w:sz w:val="28"/>
                <w:szCs w:val="28"/>
              </w:rPr>
              <w:t xml:space="preserve"> </w:t>
            </w:r>
            <w:r w:rsidR="00B82CEB" w:rsidRPr="007B35EE">
              <w:rPr>
                <w:b/>
                <w:bCs/>
                <w:sz w:val="28"/>
                <w:szCs w:val="28"/>
              </w:rPr>
              <w:t>ТРАДИЦІЙНИЙ / ІНКЛЮЗИВНИЙ ОСВІТНІЙ ПРОЦЕС В КОНТЕКСТІ (С)ПРИЙНЯТТЯ ІНШОГО</w:t>
            </w:r>
          </w:p>
        </w:tc>
      </w:tr>
      <w:tr w:rsidR="000A5E55" w:rsidRPr="00371D03" w:rsidTr="00371D03">
        <w:tc>
          <w:tcPr>
            <w:tcW w:w="1242" w:type="dxa"/>
          </w:tcPr>
          <w:p w:rsidR="000A5E55" w:rsidRDefault="000A5E55" w:rsidP="000A5E55">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Pr>
          <w:p w:rsidR="000A5E55" w:rsidRPr="00B622FA" w:rsidRDefault="00B82CEB" w:rsidP="007B35EE">
            <w:pPr>
              <w:ind w:left="-68"/>
              <w:contextualSpacing/>
              <w:jc w:val="both"/>
              <w:rPr>
                <w:sz w:val="28"/>
                <w:szCs w:val="28"/>
              </w:rPr>
            </w:pPr>
            <w:r w:rsidRPr="00B622FA">
              <w:rPr>
                <w:sz w:val="28"/>
                <w:szCs w:val="28"/>
              </w:rPr>
              <w:t xml:space="preserve">Традиційний та інклюзивний освітній процес. Поняття інклюзії. Інклюзивне виховання. Інклюзивна культура. </w:t>
            </w:r>
            <w:proofErr w:type="spellStart"/>
            <w:r w:rsidRPr="00B622FA">
              <w:rPr>
                <w:sz w:val="28"/>
                <w:szCs w:val="28"/>
              </w:rPr>
              <w:t>Інакшість</w:t>
            </w:r>
            <w:proofErr w:type="spellEnd"/>
            <w:r w:rsidRPr="00B622FA">
              <w:rPr>
                <w:sz w:val="28"/>
                <w:szCs w:val="28"/>
              </w:rPr>
              <w:t xml:space="preserve"> у мистецтві та літературі</w:t>
            </w:r>
            <w:r w:rsidRPr="005E5502">
              <w:rPr>
                <w:sz w:val="28"/>
                <w:szCs w:val="28"/>
              </w:rPr>
              <w:t>.</w:t>
            </w:r>
            <w:r w:rsidR="005E5502" w:rsidRPr="005E5502">
              <w:rPr>
                <w:sz w:val="28"/>
                <w:szCs w:val="28"/>
              </w:rPr>
              <w:t xml:space="preserve"> </w:t>
            </w:r>
            <w:r w:rsidR="005E5502" w:rsidRPr="005E5502">
              <w:rPr>
                <w:bCs/>
                <w:sz w:val="28"/>
                <w:szCs w:val="28"/>
              </w:rPr>
              <w:t>Терапевтична функція мистецтва в сучасному освітньому процесі.</w:t>
            </w:r>
          </w:p>
        </w:tc>
      </w:tr>
      <w:tr w:rsidR="000A5E55" w:rsidRPr="00371D03" w:rsidTr="00371D03">
        <w:tc>
          <w:tcPr>
            <w:tcW w:w="1242" w:type="dxa"/>
          </w:tcPr>
          <w:p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tcPr>
          <w:p w:rsidR="000A5E55" w:rsidRPr="00B622FA" w:rsidRDefault="00B82CEB" w:rsidP="007B35EE">
            <w:pPr>
              <w:ind w:left="-68"/>
              <w:contextualSpacing/>
              <w:jc w:val="both"/>
              <w:rPr>
                <w:sz w:val="28"/>
                <w:szCs w:val="28"/>
              </w:rPr>
            </w:pPr>
            <w:r w:rsidRPr="00B622FA">
              <w:rPr>
                <w:sz w:val="28"/>
                <w:szCs w:val="28"/>
              </w:rPr>
              <w:t xml:space="preserve">Специфіка та різновиди інклюзивної літератури в контексті антропології. Класифікаційні підходи до інклюзивної літератури. Всеукраїнський просвітницький </w:t>
            </w:r>
            <w:proofErr w:type="spellStart"/>
            <w:r w:rsidRPr="00B622FA">
              <w:rPr>
                <w:sz w:val="28"/>
                <w:szCs w:val="28"/>
              </w:rPr>
              <w:t>проєкт</w:t>
            </w:r>
            <w:proofErr w:type="spellEnd"/>
            <w:r w:rsidRPr="00B622FA">
              <w:rPr>
                <w:sz w:val="28"/>
                <w:szCs w:val="28"/>
              </w:rPr>
              <w:t xml:space="preserve"> «Інклюзивна література»</w:t>
            </w:r>
          </w:p>
        </w:tc>
      </w:tr>
      <w:tr w:rsidR="000A5E55" w:rsidRPr="00371D03" w:rsidTr="00371D03">
        <w:tc>
          <w:tcPr>
            <w:tcW w:w="1242" w:type="dxa"/>
          </w:tcPr>
          <w:p w:rsidR="000A5E55" w:rsidRDefault="000A5E55" w:rsidP="002200C1">
            <w:pPr>
              <w:pStyle w:val="a4"/>
              <w:spacing w:before="6" w:line="237" w:lineRule="auto"/>
              <w:ind w:left="0" w:right="-58" w:firstLine="0"/>
              <w:jc w:val="left"/>
              <w:rPr>
                <w:b/>
                <w:caps/>
                <w:sz w:val="28"/>
                <w:szCs w:val="28"/>
              </w:rPr>
            </w:pPr>
            <w:r>
              <w:rPr>
                <w:b/>
                <w:sz w:val="28"/>
                <w:szCs w:val="28"/>
              </w:rPr>
              <w:t>Тема</w:t>
            </w:r>
            <w:r>
              <w:rPr>
                <w:b/>
                <w:caps/>
                <w:sz w:val="28"/>
                <w:szCs w:val="28"/>
              </w:rPr>
              <w:t xml:space="preserve"> </w:t>
            </w:r>
            <w:r w:rsidR="002200C1">
              <w:rPr>
                <w:b/>
                <w:caps/>
                <w:sz w:val="28"/>
                <w:szCs w:val="28"/>
              </w:rPr>
              <w:t>3</w:t>
            </w:r>
          </w:p>
        </w:tc>
        <w:tc>
          <w:tcPr>
            <w:tcW w:w="8899" w:type="dxa"/>
          </w:tcPr>
          <w:p w:rsidR="000A5E55" w:rsidRPr="00B622FA" w:rsidRDefault="00B82CEB" w:rsidP="007B35EE">
            <w:pPr>
              <w:contextualSpacing/>
              <w:jc w:val="both"/>
              <w:rPr>
                <w:caps/>
                <w:sz w:val="28"/>
                <w:szCs w:val="28"/>
              </w:rPr>
            </w:pPr>
            <w:r w:rsidRPr="00B622FA">
              <w:rPr>
                <w:sz w:val="28"/>
                <w:szCs w:val="28"/>
              </w:rPr>
              <w:t>Дитяча інклюзивна література.</w:t>
            </w:r>
            <w:r w:rsidR="007B35EE" w:rsidRPr="00B622FA">
              <w:rPr>
                <w:sz w:val="28"/>
                <w:szCs w:val="28"/>
              </w:rPr>
              <w:t xml:space="preserve"> </w:t>
            </w:r>
            <w:r w:rsidRPr="00B622FA">
              <w:rPr>
                <w:sz w:val="28"/>
                <w:szCs w:val="28"/>
              </w:rPr>
              <w:t>Прочитання й обговорення текстів М. </w:t>
            </w:r>
            <w:proofErr w:type="spellStart"/>
            <w:r w:rsidRPr="00B622FA">
              <w:rPr>
                <w:sz w:val="28"/>
                <w:szCs w:val="28"/>
              </w:rPr>
              <w:t>М’юлок</w:t>
            </w:r>
            <w:proofErr w:type="spellEnd"/>
            <w:r w:rsidRPr="00B622FA">
              <w:rPr>
                <w:sz w:val="28"/>
                <w:szCs w:val="28"/>
              </w:rPr>
              <w:t xml:space="preserve"> «Маленький кульгавий принц»; Р. </w:t>
            </w:r>
            <w:proofErr w:type="spellStart"/>
            <w:r w:rsidRPr="00B622FA">
              <w:rPr>
                <w:sz w:val="28"/>
                <w:szCs w:val="28"/>
              </w:rPr>
              <w:t>Елліотт</w:t>
            </w:r>
            <w:proofErr w:type="spellEnd"/>
            <w:r w:rsidRPr="00B622FA">
              <w:rPr>
                <w:sz w:val="28"/>
                <w:szCs w:val="28"/>
              </w:rPr>
              <w:t xml:space="preserve"> «Просто тому що»;</w:t>
            </w:r>
            <w:r w:rsidR="00E6685A" w:rsidRPr="00B622FA">
              <w:rPr>
                <w:sz w:val="28"/>
                <w:szCs w:val="28"/>
              </w:rPr>
              <w:t xml:space="preserve"> </w:t>
            </w:r>
            <w:r w:rsidRPr="00B622FA">
              <w:rPr>
                <w:sz w:val="28"/>
                <w:szCs w:val="28"/>
              </w:rPr>
              <w:t>С. Черкасенко «Маленький горбань»; В. </w:t>
            </w:r>
            <w:proofErr w:type="spellStart"/>
            <w:r w:rsidRPr="00B622FA">
              <w:rPr>
                <w:sz w:val="28"/>
                <w:szCs w:val="28"/>
              </w:rPr>
              <w:t>Надикто</w:t>
            </w:r>
            <w:proofErr w:type="spellEnd"/>
            <w:r w:rsidRPr="00B622FA">
              <w:rPr>
                <w:sz w:val="28"/>
                <w:szCs w:val="28"/>
              </w:rPr>
              <w:t xml:space="preserve"> «Пригоди Даші й Тіні»; О. </w:t>
            </w:r>
            <w:proofErr w:type="spellStart"/>
            <w:r w:rsidRPr="00B622FA">
              <w:rPr>
                <w:sz w:val="28"/>
                <w:szCs w:val="28"/>
              </w:rPr>
              <w:t>Осмоловська</w:t>
            </w:r>
            <w:proofErr w:type="spellEnd"/>
            <w:r w:rsidRPr="00B622FA">
              <w:rPr>
                <w:sz w:val="28"/>
                <w:szCs w:val="28"/>
              </w:rPr>
              <w:t xml:space="preserve"> «Сонце в озері твоєму»; К. </w:t>
            </w:r>
            <w:proofErr w:type="spellStart"/>
            <w:r w:rsidRPr="00B622FA">
              <w:rPr>
                <w:sz w:val="28"/>
                <w:szCs w:val="28"/>
              </w:rPr>
              <w:t>Єгорушкіна</w:t>
            </w:r>
            <w:proofErr w:type="spellEnd"/>
            <w:r w:rsidRPr="00B622FA">
              <w:rPr>
                <w:sz w:val="28"/>
                <w:szCs w:val="28"/>
              </w:rPr>
              <w:t xml:space="preserve"> «Будиночок з води»;</w:t>
            </w:r>
            <w:r w:rsidR="00E6685A" w:rsidRPr="00B622FA">
              <w:rPr>
                <w:sz w:val="28"/>
                <w:szCs w:val="28"/>
              </w:rPr>
              <w:t xml:space="preserve"> </w:t>
            </w:r>
            <w:r w:rsidRPr="00B622FA">
              <w:rPr>
                <w:sz w:val="28"/>
                <w:szCs w:val="28"/>
              </w:rPr>
              <w:t>О. </w:t>
            </w:r>
            <w:proofErr w:type="spellStart"/>
            <w:r w:rsidRPr="00B622FA">
              <w:rPr>
                <w:sz w:val="28"/>
                <w:szCs w:val="28"/>
              </w:rPr>
              <w:t>Драчковська</w:t>
            </w:r>
            <w:proofErr w:type="spellEnd"/>
            <w:r w:rsidRPr="00B622FA">
              <w:rPr>
                <w:sz w:val="28"/>
                <w:szCs w:val="28"/>
              </w:rPr>
              <w:t xml:space="preserve"> «Зайчик-</w:t>
            </w:r>
            <w:proofErr w:type="spellStart"/>
            <w:r w:rsidRPr="00B622FA">
              <w:rPr>
                <w:sz w:val="28"/>
                <w:szCs w:val="28"/>
              </w:rPr>
              <w:t>нестрибайчик</w:t>
            </w:r>
            <w:proofErr w:type="spellEnd"/>
            <w:r w:rsidRPr="00B622FA">
              <w:rPr>
                <w:sz w:val="28"/>
                <w:szCs w:val="28"/>
              </w:rPr>
              <w:t xml:space="preserve"> та його смілива мама».</w:t>
            </w:r>
          </w:p>
        </w:tc>
      </w:tr>
      <w:tr w:rsidR="00B82CEB" w:rsidRPr="00371D03" w:rsidTr="00BD6217">
        <w:tc>
          <w:tcPr>
            <w:tcW w:w="10141" w:type="dxa"/>
            <w:gridSpan w:val="2"/>
          </w:tcPr>
          <w:p w:rsidR="00B82CEB" w:rsidRPr="00B622FA" w:rsidRDefault="00B82CEB" w:rsidP="00B82CEB">
            <w:pPr>
              <w:contextualSpacing/>
              <w:jc w:val="center"/>
              <w:rPr>
                <w:b/>
                <w:bCs/>
                <w:sz w:val="28"/>
                <w:szCs w:val="28"/>
              </w:rPr>
            </w:pPr>
            <w:r w:rsidRPr="00B622FA">
              <w:rPr>
                <w:b/>
                <w:caps/>
                <w:sz w:val="28"/>
                <w:szCs w:val="28"/>
              </w:rPr>
              <w:t xml:space="preserve">МОДУЛЬ 2. </w:t>
            </w:r>
            <w:r w:rsidRPr="00B622FA">
              <w:rPr>
                <w:b/>
                <w:bCs/>
                <w:sz w:val="28"/>
                <w:szCs w:val="28"/>
              </w:rPr>
              <w:t>ПІДЛІТКОВА ІНКЛЮЗИВНА ЛІТЕРАТУРА</w:t>
            </w:r>
          </w:p>
        </w:tc>
      </w:tr>
      <w:tr w:rsidR="000A5E55" w:rsidRPr="00371D03" w:rsidTr="00371D03">
        <w:tc>
          <w:tcPr>
            <w:tcW w:w="1242" w:type="dxa"/>
          </w:tcPr>
          <w:p w:rsidR="000A5E55" w:rsidRDefault="000A5E55" w:rsidP="000A5E55">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tcPr>
          <w:p w:rsidR="000A5E55" w:rsidRPr="00B622FA" w:rsidRDefault="00B82CEB" w:rsidP="007B35EE">
            <w:pPr>
              <w:pStyle w:val="a4"/>
              <w:tabs>
                <w:tab w:val="left" w:pos="1450"/>
              </w:tabs>
              <w:spacing w:before="6" w:line="237" w:lineRule="auto"/>
              <w:ind w:left="0" w:right="517" w:firstLine="0"/>
              <w:rPr>
                <w:caps/>
                <w:sz w:val="28"/>
                <w:szCs w:val="28"/>
              </w:rPr>
            </w:pPr>
            <w:r w:rsidRPr="00B622FA">
              <w:rPr>
                <w:sz w:val="28"/>
                <w:szCs w:val="28"/>
              </w:rPr>
              <w:t>Специфіка підліткової інклюзивної літератури. Підліткова література в контексті інклюзивної освіти.</w:t>
            </w:r>
          </w:p>
        </w:tc>
      </w:tr>
      <w:tr w:rsidR="000A5E55" w:rsidRPr="00371D03" w:rsidTr="00371D03">
        <w:tc>
          <w:tcPr>
            <w:tcW w:w="1242" w:type="dxa"/>
          </w:tcPr>
          <w:p w:rsidR="000A5E55" w:rsidRDefault="000A5E55"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tcPr>
          <w:p w:rsidR="000A5E55" w:rsidRPr="00B622FA" w:rsidRDefault="00B82CEB" w:rsidP="007B35EE">
            <w:pPr>
              <w:contextualSpacing/>
              <w:jc w:val="both"/>
              <w:rPr>
                <w:sz w:val="28"/>
                <w:szCs w:val="28"/>
              </w:rPr>
            </w:pPr>
            <w:r w:rsidRPr="00B622FA">
              <w:rPr>
                <w:sz w:val="28"/>
                <w:szCs w:val="28"/>
              </w:rPr>
              <w:t>Тематизація боротьби за життя у підлітковій літературі. Боротьба з хворобою. Прочитання й обговорення текстів: Р. </w:t>
            </w:r>
            <w:proofErr w:type="spellStart"/>
            <w:r w:rsidRPr="00B622FA">
              <w:rPr>
                <w:sz w:val="28"/>
                <w:szCs w:val="28"/>
              </w:rPr>
              <w:t>Паласіо</w:t>
            </w:r>
            <w:proofErr w:type="spellEnd"/>
            <w:r w:rsidRPr="00B622FA">
              <w:rPr>
                <w:sz w:val="28"/>
                <w:szCs w:val="28"/>
              </w:rPr>
              <w:t xml:space="preserve"> «Диво»; Ш. </w:t>
            </w:r>
            <w:proofErr w:type="spellStart"/>
            <w:r w:rsidRPr="00B622FA">
              <w:rPr>
                <w:sz w:val="28"/>
                <w:szCs w:val="28"/>
              </w:rPr>
              <w:t>Дрейпер</w:t>
            </w:r>
            <w:proofErr w:type="spellEnd"/>
            <w:r w:rsidRPr="00B622FA">
              <w:rPr>
                <w:sz w:val="28"/>
                <w:szCs w:val="28"/>
              </w:rPr>
              <w:t xml:space="preserve"> «За межею»;</w:t>
            </w:r>
            <w:r w:rsidRPr="00B622FA">
              <w:rPr>
                <w:iCs/>
                <w:sz w:val="28"/>
                <w:szCs w:val="28"/>
              </w:rPr>
              <w:t xml:space="preserve"> </w:t>
            </w:r>
            <w:proofErr w:type="spellStart"/>
            <w:r w:rsidRPr="00B622FA">
              <w:rPr>
                <w:iCs/>
                <w:sz w:val="28"/>
                <w:szCs w:val="28"/>
              </w:rPr>
              <w:t>Е.В.Сігал</w:t>
            </w:r>
            <w:proofErr w:type="spellEnd"/>
            <w:r w:rsidRPr="00B622FA">
              <w:rPr>
                <w:iCs/>
                <w:sz w:val="28"/>
                <w:szCs w:val="28"/>
              </w:rPr>
              <w:t xml:space="preserve"> «Історія одного кохання»; </w:t>
            </w:r>
            <w:r w:rsidRPr="00B622FA">
              <w:rPr>
                <w:sz w:val="28"/>
                <w:szCs w:val="28"/>
              </w:rPr>
              <w:t xml:space="preserve">К. Бабкіна «Шапочка і кит». Боротьба з фобіями і страхами: </w:t>
            </w:r>
            <w:proofErr w:type="spellStart"/>
            <w:r w:rsidRPr="00B622FA">
              <w:rPr>
                <w:sz w:val="28"/>
                <w:szCs w:val="28"/>
              </w:rPr>
              <w:t>Дж</w:t>
            </w:r>
            <w:proofErr w:type="spellEnd"/>
            <w:r w:rsidRPr="00B622FA">
              <w:rPr>
                <w:sz w:val="28"/>
                <w:szCs w:val="28"/>
              </w:rPr>
              <w:t>. Ґрін «Черепахи аж до низу».</w:t>
            </w:r>
          </w:p>
        </w:tc>
      </w:tr>
      <w:tr w:rsidR="002200C1" w:rsidRPr="00371D03" w:rsidTr="00371D03">
        <w:tc>
          <w:tcPr>
            <w:tcW w:w="1242" w:type="dxa"/>
          </w:tcPr>
          <w:p w:rsidR="002200C1" w:rsidRPr="00675E97" w:rsidRDefault="002200C1"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tcPr>
          <w:p w:rsidR="002200C1" w:rsidRPr="00B622FA" w:rsidRDefault="00B82CEB" w:rsidP="007B35EE">
            <w:pPr>
              <w:contextualSpacing/>
              <w:jc w:val="both"/>
              <w:rPr>
                <w:sz w:val="28"/>
                <w:szCs w:val="28"/>
              </w:rPr>
            </w:pPr>
            <w:r w:rsidRPr="00B622FA">
              <w:rPr>
                <w:sz w:val="28"/>
                <w:szCs w:val="28"/>
              </w:rPr>
              <w:t>Бути іншим. Соціалізація і самотність в інклюзивній літературі. Прийняття / неприйняття інакшого у соціумі. Толерантність / нетолерантність суспільства до «інших». Л. </w:t>
            </w:r>
            <w:proofErr w:type="spellStart"/>
            <w:r w:rsidRPr="00B622FA">
              <w:rPr>
                <w:sz w:val="28"/>
                <w:szCs w:val="28"/>
              </w:rPr>
              <w:t>Ніцой</w:t>
            </w:r>
            <w:proofErr w:type="spellEnd"/>
            <w:r w:rsidRPr="00B622FA">
              <w:rPr>
                <w:sz w:val="28"/>
                <w:szCs w:val="28"/>
              </w:rPr>
              <w:t xml:space="preserve"> «Дві </w:t>
            </w:r>
            <w:proofErr w:type="spellStart"/>
            <w:r w:rsidRPr="00B622FA">
              <w:rPr>
                <w:sz w:val="28"/>
                <w:szCs w:val="28"/>
              </w:rPr>
              <w:t>бабуськи</w:t>
            </w:r>
            <w:proofErr w:type="spellEnd"/>
            <w:r w:rsidRPr="00B622FA">
              <w:rPr>
                <w:sz w:val="28"/>
                <w:szCs w:val="28"/>
              </w:rPr>
              <w:t xml:space="preserve"> в незвичайній школі, або Скарб у візку»; А. </w:t>
            </w:r>
            <w:proofErr w:type="spellStart"/>
            <w:r w:rsidRPr="00B622FA">
              <w:rPr>
                <w:sz w:val="28"/>
                <w:szCs w:val="28"/>
              </w:rPr>
              <w:t>Аудгільд</w:t>
            </w:r>
            <w:proofErr w:type="spellEnd"/>
            <w:r w:rsidRPr="00B622FA">
              <w:rPr>
                <w:sz w:val="28"/>
                <w:szCs w:val="28"/>
              </w:rPr>
              <w:t xml:space="preserve"> </w:t>
            </w:r>
            <w:proofErr w:type="spellStart"/>
            <w:r w:rsidRPr="00B622FA">
              <w:rPr>
                <w:sz w:val="28"/>
                <w:szCs w:val="28"/>
              </w:rPr>
              <w:t>Сульберґ</w:t>
            </w:r>
            <w:proofErr w:type="spellEnd"/>
            <w:r w:rsidRPr="00B622FA">
              <w:rPr>
                <w:sz w:val="28"/>
                <w:szCs w:val="28"/>
              </w:rPr>
              <w:t xml:space="preserve"> «Хто проти </w:t>
            </w:r>
            <w:proofErr w:type="spellStart"/>
            <w:r w:rsidRPr="00B622FA">
              <w:rPr>
                <w:sz w:val="28"/>
                <w:szCs w:val="28"/>
              </w:rPr>
              <w:t>суперкрутих</w:t>
            </w:r>
            <w:proofErr w:type="spellEnd"/>
            <w:r w:rsidRPr="00B622FA">
              <w:rPr>
                <w:sz w:val="28"/>
                <w:szCs w:val="28"/>
              </w:rPr>
              <w:t>»; А. </w:t>
            </w:r>
            <w:proofErr w:type="spellStart"/>
            <w:r w:rsidRPr="00B622FA">
              <w:rPr>
                <w:sz w:val="28"/>
                <w:szCs w:val="28"/>
              </w:rPr>
              <w:t>Геглунд</w:t>
            </w:r>
            <w:proofErr w:type="spellEnd"/>
            <w:r w:rsidRPr="00B622FA">
              <w:rPr>
                <w:sz w:val="28"/>
                <w:szCs w:val="28"/>
              </w:rPr>
              <w:t xml:space="preserve"> «Про це говорять лише з кроликами»; О. </w:t>
            </w:r>
            <w:proofErr w:type="spellStart"/>
            <w:r w:rsidRPr="00B622FA">
              <w:rPr>
                <w:sz w:val="28"/>
                <w:szCs w:val="28"/>
              </w:rPr>
              <w:t>Радушинська</w:t>
            </w:r>
            <w:proofErr w:type="spellEnd"/>
            <w:r w:rsidRPr="00B622FA">
              <w:rPr>
                <w:sz w:val="28"/>
                <w:szCs w:val="28"/>
              </w:rPr>
              <w:t xml:space="preserve"> «Метелики в крижаних панцирах»; У. </w:t>
            </w:r>
            <w:proofErr w:type="spellStart"/>
            <w:r w:rsidRPr="00B622FA">
              <w:rPr>
                <w:sz w:val="28"/>
                <w:szCs w:val="28"/>
              </w:rPr>
              <w:t>Старк</w:t>
            </w:r>
            <w:proofErr w:type="spellEnd"/>
            <w:r w:rsidRPr="00B622FA">
              <w:rPr>
                <w:sz w:val="28"/>
                <w:szCs w:val="28"/>
              </w:rPr>
              <w:t xml:space="preserve"> «Чи вмієш ти свистати, </w:t>
            </w:r>
            <w:proofErr w:type="spellStart"/>
            <w:r w:rsidRPr="00B622FA">
              <w:rPr>
                <w:sz w:val="28"/>
                <w:szCs w:val="28"/>
              </w:rPr>
              <w:t>Юганно</w:t>
            </w:r>
            <w:proofErr w:type="spellEnd"/>
            <w:r w:rsidRPr="00B622FA">
              <w:rPr>
                <w:sz w:val="28"/>
                <w:szCs w:val="28"/>
              </w:rPr>
              <w:t>?».</w:t>
            </w:r>
          </w:p>
        </w:tc>
      </w:tr>
      <w:tr w:rsidR="00B7349B" w:rsidRPr="00371D03" w:rsidTr="00371D03">
        <w:tc>
          <w:tcPr>
            <w:tcW w:w="1242" w:type="dxa"/>
          </w:tcPr>
          <w:p w:rsidR="00B7349B" w:rsidRPr="00675E97" w:rsidRDefault="00B7349B"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tcPr>
          <w:p w:rsidR="00B7349B" w:rsidRPr="00B622FA" w:rsidRDefault="00B82CEB" w:rsidP="007B35EE">
            <w:pPr>
              <w:contextualSpacing/>
              <w:jc w:val="both"/>
              <w:rPr>
                <w:sz w:val="28"/>
                <w:szCs w:val="28"/>
              </w:rPr>
            </w:pPr>
            <w:r w:rsidRPr="00B622FA">
              <w:rPr>
                <w:sz w:val="28"/>
                <w:szCs w:val="28"/>
              </w:rPr>
              <w:t>Інклюзивний персонаж як інакший / особливий / чужий. Прочитання й обговорення текстів: І. </w:t>
            </w:r>
            <w:proofErr w:type="spellStart"/>
            <w:r w:rsidRPr="00B622FA">
              <w:rPr>
                <w:sz w:val="28"/>
                <w:szCs w:val="28"/>
              </w:rPr>
              <w:t>Акерлі</w:t>
            </w:r>
            <w:proofErr w:type="spellEnd"/>
            <w:r w:rsidRPr="00B622FA">
              <w:rPr>
                <w:sz w:val="28"/>
                <w:szCs w:val="28"/>
              </w:rPr>
              <w:t xml:space="preserve"> «</w:t>
            </w:r>
            <w:proofErr w:type="spellStart"/>
            <w:r w:rsidRPr="00B622FA">
              <w:rPr>
                <w:sz w:val="28"/>
                <w:szCs w:val="28"/>
              </w:rPr>
              <w:t>Ларс</w:t>
            </w:r>
            <w:proofErr w:type="spellEnd"/>
            <w:r w:rsidRPr="00B622FA">
              <w:rPr>
                <w:sz w:val="28"/>
                <w:szCs w:val="28"/>
              </w:rPr>
              <w:t xml:space="preserve"> ЛОЛ»; </w:t>
            </w:r>
            <w:r w:rsidRPr="00B622FA">
              <w:rPr>
                <w:iCs/>
                <w:sz w:val="28"/>
                <w:szCs w:val="28"/>
              </w:rPr>
              <w:t>М. </w:t>
            </w:r>
            <w:proofErr w:type="spellStart"/>
            <w:r w:rsidRPr="00B622FA">
              <w:rPr>
                <w:iCs/>
                <w:sz w:val="28"/>
                <w:szCs w:val="28"/>
              </w:rPr>
              <w:t>Геддон</w:t>
            </w:r>
            <w:proofErr w:type="spellEnd"/>
            <w:r w:rsidRPr="00B622FA">
              <w:rPr>
                <w:iCs/>
                <w:sz w:val="28"/>
                <w:szCs w:val="28"/>
              </w:rPr>
              <w:t xml:space="preserve"> «Загадковий нічний інцидент із собакою»; </w:t>
            </w:r>
            <w:r w:rsidRPr="00B622FA">
              <w:rPr>
                <w:color w:val="050505"/>
                <w:sz w:val="28"/>
                <w:szCs w:val="28"/>
                <w:shd w:val="clear" w:color="auto" w:fill="FFFFFF"/>
              </w:rPr>
              <w:t xml:space="preserve">П. </w:t>
            </w:r>
            <w:proofErr w:type="spellStart"/>
            <w:r w:rsidRPr="00B622FA">
              <w:rPr>
                <w:color w:val="050505"/>
                <w:sz w:val="28"/>
                <w:szCs w:val="28"/>
                <w:shd w:val="clear" w:color="auto" w:fill="FFFFFF"/>
              </w:rPr>
              <w:t>Муньос</w:t>
            </w:r>
            <w:proofErr w:type="spellEnd"/>
            <w:r w:rsidRPr="00B622FA">
              <w:rPr>
                <w:color w:val="050505"/>
                <w:sz w:val="28"/>
                <w:szCs w:val="28"/>
                <w:shd w:val="clear" w:color="auto" w:fill="FFFFFF"/>
              </w:rPr>
              <w:t xml:space="preserve"> </w:t>
            </w:r>
            <w:proofErr w:type="spellStart"/>
            <w:r w:rsidRPr="00B622FA">
              <w:rPr>
                <w:color w:val="050505"/>
                <w:sz w:val="28"/>
                <w:szCs w:val="28"/>
                <w:shd w:val="clear" w:color="auto" w:fill="FFFFFF"/>
              </w:rPr>
              <w:t>Райан</w:t>
            </w:r>
            <w:proofErr w:type="spellEnd"/>
            <w:r w:rsidRPr="00B622FA">
              <w:rPr>
                <w:color w:val="050505"/>
                <w:sz w:val="28"/>
                <w:szCs w:val="28"/>
                <w:shd w:val="clear" w:color="auto" w:fill="FFFFFF"/>
              </w:rPr>
              <w:t xml:space="preserve"> «Відлуння».</w:t>
            </w:r>
          </w:p>
        </w:tc>
      </w:tr>
      <w:tr w:rsidR="00B82CEB" w:rsidRPr="00371D03" w:rsidTr="00371D03">
        <w:tc>
          <w:tcPr>
            <w:tcW w:w="1242" w:type="dxa"/>
          </w:tcPr>
          <w:p w:rsidR="00B82CEB" w:rsidRPr="00675E97" w:rsidRDefault="00B82CEB" w:rsidP="000A5E55">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8</w:t>
            </w:r>
          </w:p>
        </w:tc>
        <w:tc>
          <w:tcPr>
            <w:tcW w:w="8899" w:type="dxa"/>
          </w:tcPr>
          <w:p w:rsidR="00B82CEB" w:rsidRPr="00B622FA" w:rsidRDefault="00B82CEB" w:rsidP="007B35EE">
            <w:pPr>
              <w:contextualSpacing/>
              <w:jc w:val="both"/>
              <w:rPr>
                <w:sz w:val="28"/>
                <w:szCs w:val="28"/>
              </w:rPr>
            </w:pPr>
            <w:r w:rsidRPr="00B622FA">
              <w:rPr>
                <w:sz w:val="28"/>
                <w:szCs w:val="28"/>
              </w:rPr>
              <w:t>Інклюзивна тематика у фантастичній літературі. Прочитання й обговорення текстів Ф. </w:t>
            </w:r>
            <w:proofErr w:type="spellStart"/>
            <w:r w:rsidRPr="00B622FA">
              <w:rPr>
                <w:sz w:val="28"/>
                <w:szCs w:val="28"/>
              </w:rPr>
              <w:t>Бакман</w:t>
            </w:r>
            <w:proofErr w:type="spellEnd"/>
            <w:r w:rsidRPr="00B622FA">
              <w:rPr>
                <w:sz w:val="28"/>
                <w:szCs w:val="28"/>
              </w:rPr>
              <w:t xml:space="preserve"> «</w:t>
            </w:r>
            <w:proofErr w:type="spellStart"/>
            <w:r w:rsidRPr="00B622FA">
              <w:rPr>
                <w:sz w:val="28"/>
                <w:szCs w:val="28"/>
              </w:rPr>
              <w:t>Фристайлерка</w:t>
            </w:r>
            <w:proofErr w:type="spellEnd"/>
            <w:r w:rsidRPr="00B622FA">
              <w:rPr>
                <w:sz w:val="28"/>
                <w:szCs w:val="28"/>
              </w:rPr>
              <w:t xml:space="preserve">», </w:t>
            </w:r>
            <w:r w:rsidRPr="00B622FA">
              <w:rPr>
                <w:iCs/>
                <w:sz w:val="28"/>
                <w:szCs w:val="28"/>
              </w:rPr>
              <w:t>Д. Корній «</w:t>
            </w:r>
            <w:proofErr w:type="spellStart"/>
            <w:r w:rsidRPr="00B622FA">
              <w:rPr>
                <w:iCs/>
                <w:sz w:val="28"/>
                <w:szCs w:val="28"/>
              </w:rPr>
              <w:t>Гонихмарник</w:t>
            </w:r>
            <w:proofErr w:type="spellEnd"/>
            <w:r w:rsidRPr="00B622FA">
              <w:rPr>
                <w:iCs/>
                <w:sz w:val="28"/>
                <w:szCs w:val="28"/>
              </w:rPr>
              <w:t>», «Зірка для тебе»;</w:t>
            </w:r>
          </w:p>
          <w:p w:rsidR="00B82CEB" w:rsidRPr="00B622FA" w:rsidRDefault="00B82CEB" w:rsidP="007B35EE">
            <w:pPr>
              <w:tabs>
                <w:tab w:val="left" w:pos="1110"/>
              </w:tabs>
              <w:contextualSpacing/>
              <w:jc w:val="both"/>
              <w:rPr>
                <w:sz w:val="28"/>
                <w:szCs w:val="28"/>
              </w:rPr>
            </w:pPr>
            <w:proofErr w:type="spellStart"/>
            <w:r w:rsidRPr="00B622FA">
              <w:rPr>
                <w:sz w:val="28"/>
                <w:szCs w:val="28"/>
              </w:rPr>
              <w:t>Дж</w:t>
            </w:r>
            <w:proofErr w:type="spellEnd"/>
            <w:r w:rsidRPr="00B622FA">
              <w:rPr>
                <w:sz w:val="28"/>
                <w:szCs w:val="28"/>
              </w:rPr>
              <w:t xml:space="preserve">. </w:t>
            </w:r>
            <w:proofErr w:type="spellStart"/>
            <w:r w:rsidRPr="00B622FA">
              <w:rPr>
                <w:sz w:val="28"/>
                <w:szCs w:val="28"/>
              </w:rPr>
              <w:t>М.Кутзеє</w:t>
            </w:r>
            <w:proofErr w:type="spellEnd"/>
            <w:r w:rsidRPr="00B622FA">
              <w:rPr>
                <w:sz w:val="28"/>
                <w:szCs w:val="28"/>
              </w:rPr>
              <w:t xml:space="preserve"> «Повільна людина»</w:t>
            </w:r>
          </w:p>
        </w:tc>
      </w:tr>
      <w:tr w:rsidR="000A5E55" w:rsidRPr="00371D03" w:rsidTr="004B5915">
        <w:tc>
          <w:tcPr>
            <w:tcW w:w="10141" w:type="dxa"/>
            <w:gridSpan w:val="2"/>
          </w:tcPr>
          <w:p w:rsidR="007B35EE" w:rsidRPr="00B622FA" w:rsidRDefault="000A5E55" w:rsidP="00E048C2">
            <w:pPr>
              <w:pStyle w:val="a4"/>
              <w:tabs>
                <w:tab w:val="left" w:pos="1450"/>
              </w:tabs>
              <w:spacing w:before="6" w:line="237" w:lineRule="auto"/>
              <w:ind w:left="0" w:right="517" w:firstLine="0"/>
              <w:jc w:val="center"/>
              <w:rPr>
                <w:b/>
                <w:bCs/>
                <w:sz w:val="28"/>
                <w:szCs w:val="28"/>
              </w:rPr>
            </w:pPr>
            <w:r w:rsidRPr="00B622FA">
              <w:rPr>
                <w:b/>
                <w:caps/>
                <w:sz w:val="28"/>
                <w:szCs w:val="28"/>
              </w:rPr>
              <w:t xml:space="preserve">МОДУЛЬ </w:t>
            </w:r>
            <w:r w:rsidR="00E048C2" w:rsidRPr="00B622FA">
              <w:rPr>
                <w:b/>
                <w:caps/>
                <w:sz w:val="28"/>
                <w:szCs w:val="28"/>
              </w:rPr>
              <w:t>3</w:t>
            </w:r>
            <w:r w:rsidRPr="00B622FA">
              <w:rPr>
                <w:b/>
                <w:caps/>
                <w:sz w:val="28"/>
                <w:szCs w:val="28"/>
              </w:rPr>
              <w:t xml:space="preserve">. </w:t>
            </w:r>
            <w:r w:rsidR="00E048C2" w:rsidRPr="00B622FA">
              <w:rPr>
                <w:b/>
                <w:bCs/>
                <w:sz w:val="28"/>
                <w:szCs w:val="28"/>
              </w:rPr>
              <w:t xml:space="preserve">ІНКЛЮЗИВНА ЛІТЕРАТУРА </w:t>
            </w:r>
          </w:p>
          <w:p w:rsidR="000A5E55" w:rsidRPr="00B622FA" w:rsidRDefault="00E048C2" w:rsidP="00E048C2">
            <w:pPr>
              <w:pStyle w:val="a4"/>
              <w:tabs>
                <w:tab w:val="left" w:pos="1450"/>
              </w:tabs>
              <w:spacing w:before="6" w:line="237" w:lineRule="auto"/>
              <w:ind w:left="0" w:right="517" w:firstLine="0"/>
              <w:jc w:val="center"/>
              <w:rPr>
                <w:b/>
                <w:caps/>
                <w:sz w:val="28"/>
                <w:szCs w:val="28"/>
              </w:rPr>
            </w:pPr>
            <w:r w:rsidRPr="00B622FA">
              <w:rPr>
                <w:b/>
                <w:bCs/>
                <w:sz w:val="28"/>
                <w:szCs w:val="28"/>
              </w:rPr>
              <w:t>ДЛЯ ДОРОСЛИХ ЧИТАЧІВ</w:t>
            </w:r>
          </w:p>
        </w:tc>
      </w:tr>
      <w:tr w:rsidR="000A5E55" w:rsidRPr="00371D03" w:rsidTr="00371D03">
        <w:tc>
          <w:tcPr>
            <w:tcW w:w="1242" w:type="dxa"/>
          </w:tcPr>
          <w:p w:rsidR="000A5E55" w:rsidRDefault="00E048C2" w:rsidP="00C822CC">
            <w:pPr>
              <w:pStyle w:val="a4"/>
              <w:spacing w:before="6" w:line="237" w:lineRule="auto"/>
              <w:ind w:left="0" w:right="-58" w:firstLine="0"/>
              <w:jc w:val="left"/>
              <w:rPr>
                <w:b/>
                <w:sz w:val="28"/>
                <w:szCs w:val="28"/>
              </w:rPr>
            </w:pPr>
            <w:r>
              <w:rPr>
                <w:b/>
                <w:sz w:val="28"/>
                <w:szCs w:val="28"/>
              </w:rPr>
              <w:lastRenderedPageBreak/>
              <w:t>Тема</w:t>
            </w:r>
            <w:r>
              <w:rPr>
                <w:b/>
                <w:caps/>
                <w:sz w:val="28"/>
                <w:szCs w:val="28"/>
              </w:rPr>
              <w:t xml:space="preserve"> 9</w:t>
            </w:r>
          </w:p>
        </w:tc>
        <w:tc>
          <w:tcPr>
            <w:tcW w:w="8899" w:type="dxa"/>
          </w:tcPr>
          <w:p w:rsidR="000A5E55" w:rsidRPr="00B622FA" w:rsidRDefault="00E048C2" w:rsidP="00E048C2">
            <w:pPr>
              <w:contextualSpacing/>
              <w:jc w:val="both"/>
              <w:rPr>
                <w:sz w:val="28"/>
                <w:szCs w:val="28"/>
              </w:rPr>
            </w:pPr>
            <w:r w:rsidRPr="00B622FA">
              <w:rPr>
                <w:sz w:val="28"/>
                <w:szCs w:val="28"/>
              </w:rPr>
              <w:t xml:space="preserve">Вектори інклюзивності у літературі для дорослих читачів. Питання нормального, аномального, ненормального, божевільного. </w:t>
            </w:r>
            <w:proofErr w:type="spellStart"/>
            <w:r w:rsidRPr="00B622FA">
              <w:rPr>
                <w:sz w:val="28"/>
                <w:szCs w:val="28"/>
              </w:rPr>
              <w:t>Перепрочитання</w:t>
            </w:r>
            <w:proofErr w:type="spellEnd"/>
            <w:r w:rsidRPr="00B622FA">
              <w:rPr>
                <w:sz w:val="28"/>
                <w:szCs w:val="28"/>
              </w:rPr>
              <w:t xml:space="preserve"> класики із фокусом на </w:t>
            </w:r>
            <w:proofErr w:type="spellStart"/>
            <w:r w:rsidRPr="00B622FA">
              <w:rPr>
                <w:sz w:val="28"/>
                <w:szCs w:val="28"/>
              </w:rPr>
              <w:t>інклюзивність</w:t>
            </w:r>
            <w:proofErr w:type="spellEnd"/>
            <w:r w:rsidRPr="00B622FA">
              <w:rPr>
                <w:sz w:val="28"/>
                <w:szCs w:val="28"/>
              </w:rPr>
              <w:t xml:space="preserve">: </w:t>
            </w:r>
            <w:proofErr w:type="spellStart"/>
            <w:r w:rsidRPr="00B622FA">
              <w:rPr>
                <w:sz w:val="28"/>
                <w:szCs w:val="28"/>
              </w:rPr>
              <w:t>Б.Брехт</w:t>
            </w:r>
            <w:proofErr w:type="spellEnd"/>
            <w:r w:rsidRPr="00B622FA">
              <w:rPr>
                <w:sz w:val="28"/>
                <w:szCs w:val="28"/>
              </w:rPr>
              <w:t xml:space="preserve"> «Матінка Кураж та її діти»; С. </w:t>
            </w:r>
            <w:proofErr w:type="spellStart"/>
            <w:r w:rsidRPr="00B622FA">
              <w:rPr>
                <w:sz w:val="28"/>
                <w:szCs w:val="28"/>
              </w:rPr>
              <w:t>Цвейг</w:t>
            </w:r>
            <w:proofErr w:type="spellEnd"/>
            <w:r w:rsidRPr="00B622FA">
              <w:rPr>
                <w:sz w:val="28"/>
                <w:szCs w:val="28"/>
              </w:rPr>
              <w:t xml:space="preserve"> «Нетерпіння серця»; </w:t>
            </w:r>
            <w:proofErr w:type="spellStart"/>
            <w:r w:rsidRPr="00B622FA">
              <w:rPr>
                <w:sz w:val="28"/>
                <w:szCs w:val="28"/>
              </w:rPr>
              <w:t>М.Матіос</w:t>
            </w:r>
            <w:proofErr w:type="spellEnd"/>
            <w:r w:rsidRPr="00B622FA">
              <w:rPr>
                <w:sz w:val="28"/>
                <w:szCs w:val="28"/>
              </w:rPr>
              <w:t xml:space="preserve"> «Солодка </w:t>
            </w:r>
            <w:proofErr w:type="spellStart"/>
            <w:r w:rsidRPr="00B622FA">
              <w:rPr>
                <w:sz w:val="28"/>
                <w:szCs w:val="28"/>
              </w:rPr>
              <w:t>Даруся</w:t>
            </w:r>
            <w:proofErr w:type="spellEnd"/>
            <w:r w:rsidRPr="00B622FA">
              <w:rPr>
                <w:sz w:val="28"/>
                <w:szCs w:val="28"/>
              </w:rPr>
              <w:t>»</w:t>
            </w:r>
          </w:p>
        </w:tc>
      </w:tr>
      <w:tr w:rsidR="002200C1" w:rsidRPr="00371D03" w:rsidTr="00371D03">
        <w:tc>
          <w:tcPr>
            <w:tcW w:w="1242" w:type="dxa"/>
          </w:tcPr>
          <w:p w:rsidR="002200C1"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10</w:t>
            </w:r>
          </w:p>
        </w:tc>
        <w:tc>
          <w:tcPr>
            <w:tcW w:w="8899" w:type="dxa"/>
          </w:tcPr>
          <w:p w:rsidR="002200C1" w:rsidRPr="00B622FA" w:rsidRDefault="00E048C2" w:rsidP="00902757">
            <w:pPr>
              <w:pStyle w:val="a4"/>
              <w:tabs>
                <w:tab w:val="left" w:pos="1450"/>
              </w:tabs>
              <w:spacing w:before="6" w:line="237" w:lineRule="auto"/>
              <w:ind w:left="0" w:right="517" w:firstLine="0"/>
              <w:rPr>
                <w:caps/>
                <w:sz w:val="28"/>
                <w:szCs w:val="28"/>
              </w:rPr>
            </w:pPr>
            <w:r w:rsidRPr="00B622FA">
              <w:rPr>
                <w:sz w:val="28"/>
                <w:szCs w:val="28"/>
                <w:lang w:eastAsia="ru-RU"/>
              </w:rPr>
              <w:t xml:space="preserve">«Жага до життя» в інклюзивній літературі: </w:t>
            </w:r>
            <w:proofErr w:type="spellStart"/>
            <w:r w:rsidRPr="00B622FA">
              <w:rPr>
                <w:sz w:val="28"/>
                <w:szCs w:val="28"/>
              </w:rPr>
              <w:t>А.Бачинський</w:t>
            </w:r>
            <w:proofErr w:type="spellEnd"/>
            <w:r w:rsidRPr="00B622FA">
              <w:rPr>
                <w:sz w:val="28"/>
                <w:szCs w:val="28"/>
              </w:rPr>
              <w:t xml:space="preserve"> «140 децибелів тиші»; Д. ван </w:t>
            </w:r>
            <w:proofErr w:type="spellStart"/>
            <w:r w:rsidRPr="00B622FA">
              <w:rPr>
                <w:sz w:val="28"/>
                <w:szCs w:val="28"/>
              </w:rPr>
              <w:t>Ковеларт</w:t>
            </w:r>
            <w:proofErr w:type="spellEnd"/>
            <w:r w:rsidRPr="00B622FA">
              <w:rPr>
                <w:sz w:val="28"/>
                <w:szCs w:val="28"/>
              </w:rPr>
              <w:t xml:space="preserve"> «Майже вільна»; А. Маршалл «Я вмію стрибати через калюжі».</w:t>
            </w:r>
          </w:p>
        </w:tc>
      </w:tr>
      <w:tr w:rsidR="002200C1" w:rsidRPr="00371D03" w:rsidTr="00371D03">
        <w:tc>
          <w:tcPr>
            <w:tcW w:w="1242" w:type="dxa"/>
          </w:tcPr>
          <w:p w:rsidR="002200C1"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11</w:t>
            </w:r>
          </w:p>
        </w:tc>
        <w:tc>
          <w:tcPr>
            <w:tcW w:w="8899" w:type="dxa"/>
          </w:tcPr>
          <w:p w:rsidR="002200C1" w:rsidRPr="00B622FA" w:rsidRDefault="00E048C2" w:rsidP="00902757">
            <w:pPr>
              <w:pStyle w:val="a4"/>
              <w:tabs>
                <w:tab w:val="left" w:pos="1450"/>
              </w:tabs>
              <w:spacing w:before="6" w:line="237" w:lineRule="auto"/>
              <w:ind w:left="0" w:right="517" w:firstLine="0"/>
              <w:rPr>
                <w:caps/>
                <w:sz w:val="28"/>
                <w:szCs w:val="28"/>
              </w:rPr>
            </w:pPr>
            <w:r w:rsidRPr="00B622FA">
              <w:rPr>
                <w:sz w:val="28"/>
                <w:szCs w:val="28"/>
                <w:lang w:eastAsia="ru-RU"/>
              </w:rPr>
              <w:t xml:space="preserve">Інклюзивний персонаж як конфокальний. </w:t>
            </w:r>
            <w:proofErr w:type="spellStart"/>
            <w:r w:rsidRPr="00B622FA">
              <w:rPr>
                <w:sz w:val="28"/>
                <w:szCs w:val="28"/>
                <w:lang w:eastAsia="ru-RU"/>
              </w:rPr>
              <w:t>Притчевість</w:t>
            </w:r>
            <w:proofErr w:type="spellEnd"/>
            <w:r w:rsidRPr="00B622FA">
              <w:rPr>
                <w:sz w:val="28"/>
                <w:szCs w:val="28"/>
                <w:lang w:eastAsia="ru-RU"/>
              </w:rPr>
              <w:t xml:space="preserve"> тексту </w:t>
            </w:r>
            <w:proofErr w:type="spellStart"/>
            <w:r w:rsidRPr="00B622FA">
              <w:rPr>
                <w:sz w:val="28"/>
                <w:szCs w:val="28"/>
              </w:rPr>
              <w:t>Сйон</w:t>
            </w:r>
            <w:proofErr w:type="spellEnd"/>
            <w:r w:rsidRPr="00B622FA">
              <w:rPr>
                <w:sz w:val="28"/>
                <w:szCs w:val="28"/>
              </w:rPr>
              <w:t xml:space="preserve"> «Дитя землі» та  «особливий детектив» </w:t>
            </w:r>
            <w:r w:rsidRPr="00B622FA">
              <w:rPr>
                <w:iCs/>
                <w:sz w:val="28"/>
                <w:szCs w:val="28"/>
              </w:rPr>
              <w:t>Р. </w:t>
            </w:r>
            <w:proofErr w:type="spellStart"/>
            <w:r w:rsidRPr="00B622FA">
              <w:rPr>
                <w:iCs/>
                <w:sz w:val="28"/>
                <w:szCs w:val="28"/>
              </w:rPr>
              <w:t>Ґалбрейт</w:t>
            </w:r>
            <w:proofErr w:type="spellEnd"/>
            <w:r w:rsidRPr="00B622FA">
              <w:rPr>
                <w:iCs/>
                <w:sz w:val="28"/>
                <w:szCs w:val="28"/>
              </w:rPr>
              <w:t xml:space="preserve"> «</w:t>
            </w:r>
            <w:proofErr w:type="spellStart"/>
            <w:r w:rsidRPr="00B622FA">
              <w:rPr>
                <w:iCs/>
                <w:sz w:val="28"/>
                <w:szCs w:val="28"/>
              </w:rPr>
              <w:t>Корморан</w:t>
            </w:r>
            <w:proofErr w:type="spellEnd"/>
            <w:r w:rsidRPr="00B622FA">
              <w:rPr>
                <w:iCs/>
                <w:sz w:val="28"/>
                <w:szCs w:val="28"/>
              </w:rPr>
              <w:t xml:space="preserve"> Страйк».</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12</w:t>
            </w:r>
          </w:p>
        </w:tc>
        <w:tc>
          <w:tcPr>
            <w:tcW w:w="8899" w:type="dxa"/>
          </w:tcPr>
          <w:p w:rsidR="00B7349B" w:rsidRPr="00B622FA" w:rsidRDefault="00BE140E" w:rsidP="00BE140E">
            <w:pPr>
              <w:contextualSpacing/>
              <w:jc w:val="both"/>
              <w:rPr>
                <w:sz w:val="28"/>
                <w:szCs w:val="28"/>
              </w:rPr>
            </w:pPr>
            <w:r w:rsidRPr="00B622FA">
              <w:rPr>
                <w:sz w:val="28"/>
                <w:szCs w:val="28"/>
                <w:lang w:eastAsia="ru-RU"/>
              </w:rPr>
              <w:t xml:space="preserve">Зрозуміти іншого в листах: </w:t>
            </w:r>
            <w:r w:rsidRPr="00B622FA">
              <w:rPr>
                <w:sz w:val="28"/>
                <w:szCs w:val="28"/>
              </w:rPr>
              <w:t xml:space="preserve">Г. В. </w:t>
            </w:r>
            <w:proofErr w:type="spellStart"/>
            <w:r w:rsidRPr="00B622FA">
              <w:rPr>
                <w:sz w:val="28"/>
                <w:szCs w:val="28"/>
              </w:rPr>
              <w:t>Фрайгов</w:t>
            </w:r>
            <w:proofErr w:type="spellEnd"/>
            <w:r w:rsidRPr="00B622FA">
              <w:rPr>
                <w:sz w:val="28"/>
                <w:szCs w:val="28"/>
              </w:rPr>
              <w:t xml:space="preserve"> «Любий Габріелю»; </w:t>
            </w:r>
            <w:r w:rsidRPr="00B622FA">
              <w:rPr>
                <w:iCs/>
                <w:sz w:val="28"/>
                <w:szCs w:val="28"/>
              </w:rPr>
              <w:t>Е.-Е. </w:t>
            </w:r>
            <w:proofErr w:type="spellStart"/>
            <w:r w:rsidRPr="00B622FA">
              <w:rPr>
                <w:iCs/>
                <w:sz w:val="28"/>
                <w:szCs w:val="28"/>
              </w:rPr>
              <w:t>Шмітт</w:t>
            </w:r>
            <w:proofErr w:type="spellEnd"/>
            <w:r w:rsidRPr="00B622FA">
              <w:rPr>
                <w:iCs/>
                <w:sz w:val="28"/>
                <w:szCs w:val="28"/>
              </w:rPr>
              <w:t xml:space="preserve"> «Оскар і Рожева Пані».</w:t>
            </w:r>
          </w:p>
        </w:tc>
      </w:tr>
      <w:tr w:rsidR="00B7349B" w:rsidRPr="00371D03" w:rsidTr="00371D03">
        <w:tc>
          <w:tcPr>
            <w:tcW w:w="1242" w:type="dxa"/>
          </w:tcPr>
          <w:p w:rsidR="00B7349B" w:rsidRPr="00675E97"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13</w:t>
            </w:r>
          </w:p>
        </w:tc>
        <w:tc>
          <w:tcPr>
            <w:tcW w:w="8899" w:type="dxa"/>
          </w:tcPr>
          <w:p w:rsidR="00B7349B" w:rsidRPr="00B622FA" w:rsidRDefault="00BE140E" w:rsidP="00BE140E">
            <w:pPr>
              <w:contextualSpacing/>
              <w:rPr>
                <w:sz w:val="28"/>
                <w:szCs w:val="28"/>
              </w:rPr>
            </w:pPr>
            <w:r w:rsidRPr="00B622FA">
              <w:rPr>
                <w:sz w:val="28"/>
                <w:szCs w:val="28"/>
              </w:rPr>
              <w:t xml:space="preserve">Де ти зараз? </w:t>
            </w:r>
            <w:r w:rsidRPr="00B622FA">
              <w:rPr>
                <w:sz w:val="28"/>
                <w:szCs w:val="28"/>
                <w:lang w:eastAsia="ru-RU"/>
              </w:rPr>
              <w:t xml:space="preserve">Трансгресія світів в інклюзивній літературі: </w:t>
            </w:r>
            <w:r w:rsidRPr="00B622FA">
              <w:rPr>
                <w:sz w:val="28"/>
                <w:szCs w:val="28"/>
              </w:rPr>
              <w:t>Ю. </w:t>
            </w:r>
            <w:proofErr w:type="spellStart"/>
            <w:r w:rsidRPr="00B622FA">
              <w:rPr>
                <w:sz w:val="28"/>
                <w:szCs w:val="28"/>
              </w:rPr>
              <w:t>Ґордер</w:t>
            </w:r>
            <w:proofErr w:type="spellEnd"/>
            <w:r w:rsidRPr="00B622FA">
              <w:rPr>
                <w:sz w:val="28"/>
                <w:szCs w:val="28"/>
              </w:rPr>
              <w:t xml:space="preserve"> «У дзеркалі, у загадці»; </w:t>
            </w:r>
            <w:proofErr w:type="spellStart"/>
            <w:r w:rsidRPr="00B622FA">
              <w:rPr>
                <w:iCs/>
                <w:sz w:val="28"/>
                <w:szCs w:val="28"/>
              </w:rPr>
              <w:t>Дж</w:t>
            </w:r>
            <w:proofErr w:type="spellEnd"/>
            <w:r w:rsidRPr="00B622FA">
              <w:rPr>
                <w:iCs/>
                <w:sz w:val="28"/>
                <w:szCs w:val="28"/>
              </w:rPr>
              <w:t>. Ґрін «Провина зірок».</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14</w:t>
            </w:r>
          </w:p>
        </w:tc>
        <w:tc>
          <w:tcPr>
            <w:tcW w:w="8899" w:type="dxa"/>
          </w:tcPr>
          <w:p w:rsidR="00B7349B" w:rsidRPr="00B622FA" w:rsidRDefault="00BE140E" w:rsidP="00BE140E">
            <w:pPr>
              <w:contextualSpacing/>
              <w:rPr>
                <w:sz w:val="28"/>
                <w:szCs w:val="28"/>
              </w:rPr>
            </w:pPr>
            <w:r w:rsidRPr="00B622FA">
              <w:rPr>
                <w:sz w:val="28"/>
                <w:szCs w:val="28"/>
                <w:lang w:eastAsia="ru-RU"/>
              </w:rPr>
              <w:t xml:space="preserve">Наративна поліфонія хвороби й </w:t>
            </w:r>
            <w:proofErr w:type="spellStart"/>
            <w:r w:rsidRPr="00B622FA">
              <w:rPr>
                <w:sz w:val="28"/>
                <w:szCs w:val="28"/>
                <w:lang w:eastAsia="ru-RU"/>
              </w:rPr>
              <w:t>неповностправності</w:t>
            </w:r>
            <w:proofErr w:type="spellEnd"/>
            <w:r w:rsidRPr="00B622FA">
              <w:rPr>
                <w:sz w:val="28"/>
                <w:szCs w:val="28"/>
                <w:lang w:eastAsia="ru-RU"/>
              </w:rPr>
              <w:t>:</w:t>
            </w:r>
            <w:r w:rsidRPr="00B622FA">
              <w:rPr>
                <w:sz w:val="28"/>
                <w:szCs w:val="28"/>
              </w:rPr>
              <w:t xml:space="preserve"> </w:t>
            </w:r>
            <w:proofErr w:type="spellStart"/>
            <w:r w:rsidRPr="00B622FA">
              <w:rPr>
                <w:sz w:val="28"/>
                <w:szCs w:val="28"/>
              </w:rPr>
              <w:t>Дж.Піколт</w:t>
            </w:r>
            <w:proofErr w:type="spellEnd"/>
            <w:r w:rsidRPr="00B622FA">
              <w:rPr>
                <w:sz w:val="28"/>
                <w:szCs w:val="28"/>
              </w:rPr>
              <w:t xml:space="preserve"> «Крихка душа»; Д. Кіз «Квіти для </w:t>
            </w:r>
            <w:proofErr w:type="spellStart"/>
            <w:r w:rsidRPr="00B622FA">
              <w:rPr>
                <w:sz w:val="28"/>
                <w:szCs w:val="28"/>
              </w:rPr>
              <w:t>Елджернона</w:t>
            </w:r>
            <w:proofErr w:type="spellEnd"/>
            <w:r w:rsidRPr="00B622FA">
              <w:rPr>
                <w:sz w:val="28"/>
                <w:szCs w:val="28"/>
              </w:rPr>
              <w:t xml:space="preserve">»; </w:t>
            </w:r>
            <w:proofErr w:type="spellStart"/>
            <w:r w:rsidRPr="00B622FA">
              <w:rPr>
                <w:sz w:val="28"/>
                <w:szCs w:val="28"/>
              </w:rPr>
              <w:t>П.Коллінз</w:t>
            </w:r>
            <w:proofErr w:type="spellEnd"/>
            <w:r w:rsidRPr="00B622FA">
              <w:rPr>
                <w:sz w:val="28"/>
                <w:szCs w:val="28"/>
              </w:rPr>
              <w:t xml:space="preserve"> «Навіть не помилка. Батьківська подорож у таємничу історію аутизму»</w:t>
            </w:r>
          </w:p>
        </w:tc>
      </w:tr>
      <w:tr w:rsidR="00B7349B" w:rsidRPr="00371D03" w:rsidTr="00371D03">
        <w:tc>
          <w:tcPr>
            <w:tcW w:w="1242" w:type="dxa"/>
          </w:tcPr>
          <w:p w:rsidR="00B7349B" w:rsidRDefault="00E048C2" w:rsidP="00C822CC">
            <w:pPr>
              <w:pStyle w:val="a4"/>
              <w:spacing w:before="6" w:line="237" w:lineRule="auto"/>
              <w:ind w:left="0" w:right="-58" w:firstLine="0"/>
              <w:jc w:val="left"/>
              <w:rPr>
                <w:b/>
                <w:sz w:val="28"/>
                <w:szCs w:val="28"/>
              </w:rPr>
            </w:pPr>
            <w:r>
              <w:rPr>
                <w:b/>
                <w:sz w:val="28"/>
                <w:szCs w:val="28"/>
              </w:rPr>
              <w:t>Тема</w:t>
            </w:r>
            <w:r>
              <w:rPr>
                <w:b/>
                <w:caps/>
                <w:sz w:val="28"/>
                <w:szCs w:val="28"/>
              </w:rPr>
              <w:t xml:space="preserve"> 15</w:t>
            </w:r>
          </w:p>
        </w:tc>
        <w:tc>
          <w:tcPr>
            <w:tcW w:w="8899" w:type="dxa"/>
          </w:tcPr>
          <w:p w:rsidR="00B7349B" w:rsidRPr="00B622FA" w:rsidRDefault="00BE140E" w:rsidP="00902757">
            <w:pPr>
              <w:contextualSpacing/>
              <w:jc w:val="both"/>
              <w:rPr>
                <w:sz w:val="28"/>
                <w:szCs w:val="28"/>
              </w:rPr>
            </w:pPr>
            <w:proofErr w:type="spellStart"/>
            <w:r w:rsidRPr="00B622FA">
              <w:rPr>
                <w:sz w:val="28"/>
                <w:szCs w:val="28"/>
                <w:lang w:eastAsia="ru-RU"/>
              </w:rPr>
              <w:t>Проблематизація</w:t>
            </w:r>
            <w:proofErr w:type="spellEnd"/>
            <w:r w:rsidRPr="00B622FA">
              <w:rPr>
                <w:sz w:val="28"/>
                <w:szCs w:val="28"/>
                <w:lang w:eastAsia="ru-RU"/>
              </w:rPr>
              <w:t xml:space="preserve"> расової нерівності та інклюзивності у детективній матриці роману </w:t>
            </w:r>
            <w:r w:rsidR="00573387" w:rsidRPr="00B622FA">
              <w:rPr>
                <w:sz w:val="28"/>
                <w:szCs w:val="28"/>
                <w:lang w:eastAsia="ru-RU"/>
              </w:rPr>
              <w:t>(</w:t>
            </w:r>
            <w:proofErr w:type="spellStart"/>
            <w:r w:rsidRPr="00B622FA">
              <w:rPr>
                <w:sz w:val="28"/>
                <w:szCs w:val="28"/>
              </w:rPr>
              <w:t>Енджі</w:t>
            </w:r>
            <w:proofErr w:type="spellEnd"/>
            <w:r w:rsidRPr="00B622FA">
              <w:rPr>
                <w:sz w:val="28"/>
                <w:szCs w:val="28"/>
              </w:rPr>
              <w:t xml:space="preserve"> Кім «</w:t>
            </w:r>
            <w:proofErr w:type="spellStart"/>
            <w:r w:rsidRPr="00B622FA">
              <w:rPr>
                <w:sz w:val="28"/>
                <w:szCs w:val="28"/>
              </w:rPr>
              <w:t>Міракл-Крік</w:t>
            </w:r>
            <w:proofErr w:type="spellEnd"/>
            <w:r w:rsidRPr="00B622FA">
              <w:rPr>
                <w:sz w:val="28"/>
                <w:szCs w:val="28"/>
              </w:rPr>
              <w:t>»</w:t>
            </w:r>
            <w:r w:rsidR="00573387" w:rsidRPr="00B622FA">
              <w:rPr>
                <w:sz w:val="28"/>
                <w:szCs w:val="28"/>
              </w:rPr>
              <w:t>)</w:t>
            </w:r>
            <w:r w:rsidR="00B7349B" w:rsidRPr="00B622FA">
              <w:rPr>
                <w:iCs/>
                <w:sz w:val="28"/>
                <w:szCs w:val="28"/>
              </w:rPr>
              <w:t>.</w:t>
            </w:r>
          </w:p>
        </w:tc>
      </w:tr>
    </w:tbl>
    <w:p w:rsidR="004D07A2" w:rsidRPr="00E6685A" w:rsidRDefault="004D07A2" w:rsidP="00D27CD5">
      <w:pPr>
        <w:pStyle w:val="Default"/>
        <w:ind w:right="517"/>
        <w:jc w:val="both"/>
        <w:rPr>
          <w:b/>
          <w:color w:val="632423" w:themeColor="accent2" w:themeShade="80"/>
          <w:kern w:val="24"/>
          <w:sz w:val="28"/>
          <w:szCs w:val="28"/>
          <w:lang w:val="uk-UA"/>
        </w:rPr>
      </w:pPr>
    </w:p>
    <w:p w:rsidR="00B76FC8" w:rsidRPr="00AC4DE2" w:rsidRDefault="000A5E55" w:rsidP="004D07A2">
      <w:pPr>
        <w:pStyle w:val="Default"/>
        <w:ind w:right="517"/>
        <w:jc w:val="center"/>
        <w:rPr>
          <w:b/>
          <w:color w:val="632423" w:themeColor="accent2" w:themeShade="80"/>
          <w:kern w:val="24"/>
          <w:sz w:val="28"/>
          <w:szCs w:val="28"/>
          <w:lang w:val="uk-UA"/>
        </w:rPr>
      </w:pPr>
      <w:r w:rsidRPr="00FD010D">
        <w:rPr>
          <w:b/>
          <w:color w:val="632423" w:themeColor="accent2" w:themeShade="80"/>
          <w:kern w:val="24"/>
          <w:sz w:val="28"/>
          <w:szCs w:val="28"/>
          <w:lang w:val="uk-UA"/>
        </w:rPr>
        <w:t>ФОРМИ</w:t>
      </w:r>
      <w:r w:rsidR="00AC4DE2" w:rsidRPr="00FD010D">
        <w:rPr>
          <w:b/>
          <w:color w:val="632423" w:themeColor="accent2" w:themeShade="80"/>
          <w:kern w:val="24"/>
          <w:sz w:val="28"/>
          <w:szCs w:val="28"/>
          <w:lang w:val="uk-UA"/>
        </w:rPr>
        <w:t>,</w:t>
      </w:r>
      <w:r w:rsidR="00763771" w:rsidRPr="00FD010D">
        <w:rPr>
          <w:b/>
          <w:color w:val="632423" w:themeColor="accent2" w:themeShade="80"/>
          <w:kern w:val="24"/>
          <w:sz w:val="28"/>
          <w:szCs w:val="28"/>
          <w:lang w:val="uk-UA"/>
        </w:rPr>
        <w:t xml:space="preserve"> </w:t>
      </w:r>
      <w:r w:rsidR="004D07A2" w:rsidRPr="00FD010D">
        <w:rPr>
          <w:b/>
          <w:color w:val="632423" w:themeColor="accent2" w:themeShade="80"/>
          <w:kern w:val="24"/>
          <w:sz w:val="28"/>
          <w:szCs w:val="28"/>
        </w:rPr>
        <w:t xml:space="preserve">МЕТОДИ </w:t>
      </w:r>
      <w:r w:rsidR="005F546D" w:rsidRPr="00FD010D">
        <w:rPr>
          <w:b/>
          <w:color w:val="632423" w:themeColor="accent2" w:themeShade="80"/>
          <w:kern w:val="24"/>
          <w:sz w:val="28"/>
          <w:szCs w:val="28"/>
          <w:lang w:val="uk-UA"/>
        </w:rPr>
        <w:t>ТА</w:t>
      </w:r>
      <w:r w:rsidR="00AF57CC" w:rsidRPr="00FD010D">
        <w:rPr>
          <w:b/>
          <w:color w:val="632423" w:themeColor="accent2" w:themeShade="80"/>
          <w:kern w:val="24"/>
          <w:sz w:val="28"/>
          <w:szCs w:val="28"/>
          <w:lang w:val="uk-UA"/>
        </w:rPr>
        <w:t xml:space="preserve"> </w:t>
      </w:r>
      <w:r w:rsidR="005F546D" w:rsidRPr="00FD010D">
        <w:rPr>
          <w:b/>
          <w:color w:val="632423" w:themeColor="accent2" w:themeShade="80"/>
          <w:kern w:val="24"/>
          <w:sz w:val="28"/>
          <w:szCs w:val="28"/>
        </w:rPr>
        <w:t>ОСВІТНІ ТЕХНОЛОГІЇ</w:t>
      </w:r>
      <w:r w:rsidR="00AC4DE2" w:rsidRPr="00FD010D">
        <w:rPr>
          <w:b/>
          <w:color w:val="632423" w:themeColor="accent2" w:themeShade="80"/>
          <w:kern w:val="24"/>
          <w:sz w:val="28"/>
          <w:szCs w:val="28"/>
          <w:lang w:val="uk-UA"/>
        </w:rPr>
        <w:t xml:space="preserve"> НАВЧАННЯ</w:t>
      </w:r>
    </w:p>
    <w:p w:rsidR="00902757" w:rsidRPr="007B35EE" w:rsidRDefault="00902757" w:rsidP="00902757">
      <w:pPr>
        <w:pStyle w:val="a4"/>
        <w:widowControl/>
        <w:numPr>
          <w:ilvl w:val="0"/>
          <w:numId w:val="14"/>
        </w:numPr>
        <w:autoSpaceDE/>
        <w:autoSpaceDN/>
        <w:ind w:left="0" w:firstLine="709"/>
        <w:contextualSpacing/>
        <w:rPr>
          <w:sz w:val="28"/>
          <w:szCs w:val="28"/>
        </w:rPr>
      </w:pPr>
      <w:r w:rsidRPr="007B35EE">
        <w:rPr>
          <w:i/>
          <w:iCs/>
          <w:sz w:val="28"/>
          <w:szCs w:val="28"/>
        </w:rPr>
        <w:t>Інноваційні технології навчання</w:t>
      </w:r>
      <w:r w:rsidRPr="007B35EE">
        <w:rPr>
          <w:sz w:val="28"/>
          <w:szCs w:val="28"/>
        </w:rPr>
        <w:t xml:space="preserve">: модульне навчання, дистанційне навчання, контекстне навчання, імітаційне навчання, проблемне навчання. </w:t>
      </w:r>
    </w:p>
    <w:p w:rsidR="00902757" w:rsidRPr="007B35EE" w:rsidRDefault="00902757" w:rsidP="00902757">
      <w:pPr>
        <w:pStyle w:val="a4"/>
        <w:widowControl/>
        <w:numPr>
          <w:ilvl w:val="0"/>
          <w:numId w:val="14"/>
        </w:numPr>
        <w:autoSpaceDE/>
        <w:autoSpaceDN/>
        <w:ind w:left="0" w:firstLine="709"/>
        <w:contextualSpacing/>
        <w:rPr>
          <w:sz w:val="28"/>
          <w:szCs w:val="28"/>
        </w:rPr>
      </w:pPr>
      <w:r w:rsidRPr="007B35EE">
        <w:rPr>
          <w:i/>
          <w:iCs/>
          <w:sz w:val="28"/>
          <w:szCs w:val="28"/>
        </w:rPr>
        <w:t>Підходи до навчання</w:t>
      </w:r>
      <w:r w:rsidRPr="007B35EE">
        <w:rPr>
          <w:sz w:val="28"/>
          <w:szCs w:val="28"/>
        </w:rPr>
        <w:t xml:space="preserve">: діяльнісний, системний, </w:t>
      </w:r>
      <w:proofErr w:type="spellStart"/>
      <w:r w:rsidRPr="007B35EE">
        <w:rPr>
          <w:sz w:val="28"/>
          <w:szCs w:val="28"/>
        </w:rPr>
        <w:t>компетентнісний</w:t>
      </w:r>
      <w:proofErr w:type="spellEnd"/>
      <w:r w:rsidRPr="007B35EE">
        <w:rPr>
          <w:sz w:val="28"/>
          <w:szCs w:val="28"/>
        </w:rPr>
        <w:t xml:space="preserve">, особистісно-орієнтований, синергетичний. </w:t>
      </w:r>
    </w:p>
    <w:p w:rsidR="00902757" w:rsidRPr="007B35EE" w:rsidRDefault="00902757" w:rsidP="00902757">
      <w:pPr>
        <w:pStyle w:val="a4"/>
        <w:widowControl/>
        <w:numPr>
          <w:ilvl w:val="0"/>
          <w:numId w:val="14"/>
        </w:numPr>
        <w:autoSpaceDE/>
        <w:autoSpaceDN/>
        <w:ind w:left="0" w:firstLine="709"/>
        <w:contextualSpacing/>
        <w:rPr>
          <w:sz w:val="28"/>
          <w:szCs w:val="28"/>
        </w:rPr>
      </w:pPr>
      <w:r w:rsidRPr="007B35EE">
        <w:rPr>
          <w:i/>
          <w:iCs/>
          <w:sz w:val="28"/>
          <w:szCs w:val="28"/>
        </w:rPr>
        <w:t>Принципи навчання</w:t>
      </w:r>
      <w:r w:rsidRPr="007B35EE">
        <w:rPr>
          <w:sz w:val="28"/>
          <w:szCs w:val="28"/>
        </w:rPr>
        <w:t>: демократичності, добровільності, рівноправності, поваги до особистості при дотриманні окреслених норм (правил, вимог, обов’язків), ціннісних орієнтирів кожної зі сторін, що передбачає активну взаємодію у реалізації спільних освітніх завдань при відповідальності кожного за отримані результати.</w:t>
      </w:r>
    </w:p>
    <w:p w:rsidR="00902757" w:rsidRPr="007B35EE" w:rsidRDefault="00902757" w:rsidP="00902757">
      <w:pPr>
        <w:pStyle w:val="a4"/>
        <w:widowControl/>
        <w:numPr>
          <w:ilvl w:val="0"/>
          <w:numId w:val="14"/>
        </w:numPr>
        <w:autoSpaceDE/>
        <w:autoSpaceDN/>
        <w:ind w:left="0" w:firstLine="709"/>
        <w:contextualSpacing/>
        <w:rPr>
          <w:sz w:val="28"/>
          <w:szCs w:val="28"/>
        </w:rPr>
      </w:pPr>
      <w:r w:rsidRPr="007B35EE">
        <w:rPr>
          <w:i/>
          <w:iCs/>
          <w:sz w:val="28"/>
          <w:szCs w:val="28"/>
        </w:rPr>
        <w:t>Методи навчання</w:t>
      </w:r>
      <w:r w:rsidRPr="007B35EE">
        <w:rPr>
          <w:sz w:val="28"/>
          <w:szCs w:val="28"/>
        </w:rPr>
        <w:t>:</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словесні: навчальна лекція, бесіда, розповідь, пояснення, опрацювання дискусійних питань (метод визначення позиції, відстоювання заданої позиції, зміна позиції, порівняння альтернативних позицій, дискусія, дебати, диспути);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наочні: демонстрація, ілюстрація; дослід,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методи наукового пізнання: індукція, дедукція; </w:t>
      </w:r>
      <w:proofErr w:type="spellStart"/>
      <w:r w:rsidRPr="007B35EE">
        <w:rPr>
          <w:sz w:val="28"/>
          <w:szCs w:val="28"/>
        </w:rPr>
        <w:t>традукція</w:t>
      </w:r>
      <w:proofErr w:type="spellEnd"/>
      <w:r w:rsidRPr="007B35EE">
        <w:rPr>
          <w:sz w:val="28"/>
          <w:szCs w:val="28"/>
        </w:rPr>
        <w:t xml:space="preserve">;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методи навчання за характером пізнавальної діяльності здобувачів освіти: </w:t>
      </w:r>
      <w:proofErr w:type="spellStart"/>
      <w:r w:rsidRPr="007B35EE">
        <w:rPr>
          <w:sz w:val="28"/>
          <w:szCs w:val="28"/>
        </w:rPr>
        <w:t>пояснювально</w:t>
      </w:r>
      <w:proofErr w:type="spellEnd"/>
      <w:r w:rsidRPr="007B35EE">
        <w:rPr>
          <w:sz w:val="28"/>
          <w:szCs w:val="28"/>
        </w:rPr>
        <w:t xml:space="preserve">-ілюстративний, репродуктивний, проблемний виклад, частково-пошуковий, дослідницький;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 xml:space="preserve">активні методи: дидактичні ігри, аналіз конкретних ситуацій, вирішення проблемних завдань, мозкова атака, незавершені ідеї, </w:t>
      </w:r>
      <w:proofErr w:type="spellStart"/>
      <w:r w:rsidRPr="007B35EE">
        <w:rPr>
          <w:sz w:val="28"/>
          <w:szCs w:val="28"/>
        </w:rPr>
        <w:t>сase</w:t>
      </w:r>
      <w:proofErr w:type="spellEnd"/>
      <w:r w:rsidRPr="007B35EE">
        <w:rPr>
          <w:sz w:val="28"/>
          <w:szCs w:val="28"/>
        </w:rPr>
        <w:t xml:space="preserve">-метод). </w:t>
      </w:r>
    </w:p>
    <w:p w:rsidR="00902757" w:rsidRPr="007B35EE" w:rsidRDefault="00902757" w:rsidP="00902757">
      <w:pPr>
        <w:pStyle w:val="a4"/>
        <w:widowControl/>
        <w:numPr>
          <w:ilvl w:val="0"/>
          <w:numId w:val="15"/>
        </w:numPr>
        <w:autoSpaceDE/>
        <w:autoSpaceDN/>
        <w:ind w:left="0" w:firstLine="709"/>
        <w:contextualSpacing/>
        <w:rPr>
          <w:sz w:val="28"/>
          <w:szCs w:val="28"/>
        </w:rPr>
      </w:pPr>
      <w:r w:rsidRPr="007B35EE">
        <w:rPr>
          <w:sz w:val="28"/>
          <w:szCs w:val="28"/>
        </w:rPr>
        <w:t>кооперативні методи навчання: парне навчання, ротаційні трійки, карусель, робота в малих групах, діалог, синтез думок, спільний проект, пошук інформації, коло ідей, акваріум, загальне коло, мозаїка, дерево рішень.</w:t>
      </w:r>
    </w:p>
    <w:p w:rsidR="00902757" w:rsidRPr="006A6051" w:rsidRDefault="00902757" w:rsidP="00902757">
      <w:pPr>
        <w:ind w:firstLine="709"/>
        <w:contextualSpacing/>
        <w:jc w:val="center"/>
        <w:rPr>
          <w:color w:val="000000" w:themeColor="text1"/>
          <w:kern w:val="24"/>
          <w:sz w:val="24"/>
          <w:szCs w:val="24"/>
        </w:rPr>
      </w:pPr>
    </w:p>
    <w:p w:rsidR="005D2585" w:rsidRPr="00DA68D4" w:rsidRDefault="005D2585" w:rsidP="005D2585">
      <w:pPr>
        <w:pStyle w:val="aa"/>
        <w:spacing w:before="0" w:beforeAutospacing="0" w:after="0" w:afterAutospacing="0"/>
        <w:ind w:right="517"/>
        <w:jc w:val="center"/>
        <w:rPr>
          <w:color w:val="632423" w:themeColor="accent2" w:themeShade="80"/>
          <w:sz w:val="28"/>
          <w:szCs w:val="28"/>
        </w:rPr>
      </w:pPr>
      <w:r w:rsidRPr="00DA68D4">
        <w:rPr>
          <w:rFonts w:eastAsia="+mn-ea"/>
          <w:b/>
          <w:bCs/>
          <w:color w:val="632423" w:themeColor="accent2" w:themeShade="80"/>
          <w:kern w:val="24"/>
          <w:sz w:val="28"/>
          <w:szCs w:val="28"/>
        </w:rPr>
        <w:lastRenderedPageBreak/>
        <w:t>ФОРМИ</w:t>
      </w:r>
      <w:r>
        <w:rPr>
          <w:rFonts w:eastAsia="+mn-ea"/>
          <w:b/>
          <w:bCs/>
          <w:color w:val="632423" w:themeColor="accent2" w:themeShade="80"/>
          <w:kern w:val="24"/>
          <w:sz w:val="28"/>
          <w:szCs w:val="28"/>
        </w:rPr>
        <w:t xml:space="preserve"> </w:t>
      </w:r>
      <w:r w:rsidR="00E6461E">
        <w:rPr>
          <w:rFonts w:eastAsia="+mn-ea"/>
          <w:b/>
          <w:bCs/>
          <w:color w:val="632423" w:themeColor="accent2" w:themeShade="80"/>
          <w:kern w:val="24"/>
          <w:sz w:val="28"/>
          <w:szCs w:val="28"/>
        </w:rPr>
        <w:t xml:space="preserve">Й </w:t>
      </w:r>
      <w:r>
        <w:rPr>
          <w:rFonts w:eastAsia="+mn-ea"/>
          <w:b/>
          <w:bCs/>
          <w:color w:val="632423" w:themeColor="accent2" w:themeShade="80"/>
          <w:kern w:val="24"/>
          <w:sz w:val="28"/>
          <w:szCs w:val="28"/>
        </w:rPr>
        <w:t>МЕТОДИ</w:t>
      </w:r>
      <w:r w:rsidRPr="00DA68D4">
        <w:rPr>
          <w:rFonts w:eastAsia="+mn-ea"/>
          <w:b/>
          <w:bCs/>
          <w:color w:val="632423" w:themeColor="accent2" w:themeShade="80"/>
          <w:kern w:val="24"/>
          <w:sz w:val="28"/>
          <w:szCs w:val="28"/>
        </w:rPr>
        <w:t xml:space="preserve"> КОНТРОЛЮ ТА ОЦІНЮВАННЯ</w:t>
      </w:r>
    </w:p>
    <w:p w:rsidR="00B76FC8" w:rsidRPr="00902757" w:rsidRDefault="00B76FC8" w:rsidP="00453EF7">
      <w:pPr>
        <w:pStyle w:val="aa"/>
        <w:spacing w:before="0" w:beforeAutospacing="0" w:after="0" w:afterAutospacing="0"/>
        <w:ind w:right="517" w:firstLine="576"/>
        <w:jc w:val="both"/>
        <w:rPr>
          <w:sz w:val="28"/>
          <w:szCs w:val="28"/>
        </w:rPr>
      </w:pPr>
      <w:r w:rsidRPr="00902757">
        <w:rPr>
          <w:rFonts w:eastAsia="+mn-ea"/>
          <w:b/>
          <w:bCs/>
          <w:i/>
          <w:color w:val="000000"/>
          <w:kern w:val="24"/>
          <w:sz w:val="28"/>
          <w:szCs w:val="28"/>
        </w:rPr>
        <w:t>Поточний контроль</w:t>
      </w:r>
      <w:r w:rsidRPr="00902757">
        <w:rPr>
          <w:rFonts w:eastAsia="+mn-ea"/>
          <w:b/>
          <w:bCs/>
          <w:color w:val="000000"/>
          <w:kern w:val="24"/>
          <w:sz w:val="28"/>
          <w:szCs w:val="28"/>
        </w:rPr>
        <w:t>:</w:t>
      </w:r>
      <w:r w:rsidRPr="00902757">
        <w:rPr>
          <w:rFonts w:eastAsia="+mn-ea"/>
          <w:color w:val="000000"/>
          <w:kern w:val="24"/>
          <w:sz w:val="28"/>
          <w:szCs w:val="28"/>
        </w:rPr>
        <w:t xml:space="preserve"> </w:t>
      </w:r>
      <w:r w:rsidR="00902757" w:rsidRPr="00902757">
        <w:rPr>
          <w:sz w:val="28"/>
          <w:szCs w:val="28"/>
        </w:rPr>
        <w:t xml:space="preserve">формами поточного контролю є усна чи письмова </w:t>
      </w:r>
      <w:r w:rsidR="00E6685A" w:rsidRPr="00902757">
        <w:rPr>
          <w:sz w:val="28"/>
          <w:szCs w:val="28"/>
        </w:rPr>
        <w:t>відповідь студента</w:t>
      </w:r>
      <w:r w:rsidR="00E6685A">
        <w:rPr>
          <w:sz w:val="28"/>
          <w:szCs w:val="28"/>
        </w:rPr>
        <w:t>,</w:t>
      </w:r>
      <w:r w:rsidR="00E6685A" w:rsidRPr="00902757">
        <w:rPr>
          <w:sz w:val="28"/>
          <w:szCs w:val="28"/>
        </w:rPr>
        <w:t xml:space="preserve"> </w:t>
      </w:r>
      <w:r w:rsidR="00902757" w:rsidRPr="00902757">
        <w:rPr>
          <w:sz w:val="28"/>
          <w:szCs w:val="28"/>
        </w:rPr>
        <w:t>тестування, есе, творча робота</w:t>
      </w:r>
      <w:r w:rsidR="00E6685A">
        <w:rPr>
          <w:sz w:val="28"/>
          <w:szCs w:val="28"/>
        </w:rPr>
        <w:t xml:space="preserve">, науковий </w:t>
      </w:r>
      <w:proofErr w:type="spellStart"/>
      <w:r w:rsidR="00E6685A">
        <w:rPr>
          <w:sz w:val="28"/>
          <w:szCs w:val="28"/>
        </w:rPr>
        <w:t>проєкт</w:t>
      </w:r>
      <w:proofErr w:type="spellEnd"/>
      <w:r w:rsidRPr="00902757">
        <w:rPr>
          <w:rFonts w:eastAsia="+mn-ea"/>
          <w:color w:val="000000"/>
          <w:kern w:val="24"/>
          <w:sz w:val="28"/>
          <w:szCs w:val="28"/>
        </w:rPr>
        <w:t>.</w:t>
      </w:r>
    </w:p>
    <w:p w:rsidR="00B76FC8" w:rsidRPr="00902757" w:rsidRDefault="00B76FC8" w:rsidP="00453EF7">
      <w:pPr>
        <w:pStyle w:val="aa"/>
        <w:spacing w:before="0" w:beforeAutospacing="0" w:after="0" w:afterAutospacing="0"/>
        <w:ind w:right="517" w:firstLine="576"/>
        <w:rPr>
          <w:rFonts w:eastAsia="+mn-ea"/>
          <w:b/>
          <w:bCs/>
          <w:i/>
          <w:iCs/>
          <w:color w:val="000000"/>
          <w:kern w:val="24"/>
          <w:sz w:val="28"/>
          <w:szCs w:val="28"/>
        </w:rPr>
      </w:pPr>
      <w:r w:rsidRPr="00902757">
        <w:rPr>
          <w:rFonts w:eastAsia="+mn-ea"/>
          <w:b/>
          <w:bCs/>
          <w:i/>
          <w:color w:val="000000"/>
          <w:kern w:val="24"/>
          <w:sz w:val="28"/>
          <w:szCs w:val="28"/>
        </w:rPr>
        <w:t>Підсумковий  контроль</w:t>
      </w:r>
      <w:r w:rsidRPr="00902757">
        <w:rPr>
          <w:rFonts w:eastAsia="+mn-ea"/>
          <w:b/>
          <w:bCs/>
          <w:color w:val="000000"/>
          <w:kern w:val="24"/>
          <w:sz w:val="28"/>
          <w:szCs w:val="28"/>
        </w:rPr>
        <w:t xml:space="preserve"> </w:t>
      </w:r>
      <w:r w:rsidRPr="00902757">
        <w:rPr>
          <w:rFonts w:eastAsia="+mn-ea"/>
          <w:color w:val="000000"/>
          <w:kern w:val="24"/>
          <w:sz w:val="28"/>
          <w:szCs w:val="28"/>
        </w:rPr>
        <w:t>–</w:t>
      </w:r>
      <w:r w:rsidR="00902757" w:rsidRPr="00902757">
        <w:rPr>
          <w:rFonts w:eastAsia="+mn-ea"/>
          <w:color w:val="000000"/>
          <w:kern w:val="24"/>
          <w:sz w:val="28"/>
          <w:szCs w:val="28"/>
        </w:rPr>
        <w:t xml:space="preserve"> </w:t>
      </w:r>
      <w:r w:rsidR="00C822CC">
        <w:rPr>
          <w:rFonts w:eastAsia="+mn-ea"/>
          <w:iCs/>
          <w:color w:val="000000"/>
          <w:kern w:val="24"/>
          <w:sz w:val="28"/>
          <w:szCs w:val="28"/>
        </w:rPr>
        <w:t>залік</w:t>
      </w:r>
      <w:r w:rsidRPr="00902757">
        <w:rPr>
          <w:rFonts w:eastAsia="+mn-ea"/>
          <w:i/>
          <w:iCs/>
          <w:color w:val="000000"/>
          <w:kern w:val="24"/>
          <w:sz w:val="28"/>
          <w:szCs w:val="28"/>
        </w:rPr>
        <w:t>.</w:t>
      </w:r>
      <w:r w:rsidRPr="00902757">
        <w:rPr>
          <w:rFonts w:eastAsia="+mn-ea"/>
          <w:b/>
          <w:bCs/>
          <w:i/>
          <w:iCs/>
          <w:color w:val="000000"/>
          <w:kern w:val="24"/>
          <w:sz w:val="28"/>
          <w:szCs w:val="28"/>
        </w:rPr>
        <w:t xml:space="preserve">     </w:t>
      </w:r>
    </w:p>
    <w:p w:rsidR="00B76FC8" w:rsidRPr="00AF57CC" w:rsidRDefault="00B76FC8" w:rsidP="00B76FC8">
      <w:pPr>
        <w:pStyle w:val="aa"/>
        <w:spacing w:before="0" w:beforeAutospacing="0" w:after="0" w:afterAutospacing="0"/>
        <w:ind w:left="144" w:right="517" w:firstLine="576"/>
        <w:rPr>
          <w:rFonts w:eastAsia="+mn-ea"/>
          <w:b/>
          <w:bCs/>
          <w:i/>
          <w:iCs/>
          <w:color w:val="000000"/>
          <w:kern w:val="24"/>
          <w:sz w:val="28"/>
          <w:szCs w:val="28"/>
        </w:rPr>
      </w:pPr>
    </w:p>
    <w:p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rsidR="00E2612B"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r w:rsidR="00B76FC8" w:rsidRPr="00B76FC8">
        <w:rPr>
          <w:rFonts w:eastAsia="+mn-ea"/>
          <w:color w:val="000000"/>
          <w:kern w:val="24"/>
          <w:sz w:val="28"/>
          <w:szCs w:val="28"/>
        </w:rPr>
        <w:tab/>
      </w:r>
    </w:p>
    <w:p w:rsidR="00E6685A" w:rsidRPr="00E6685A" w:rsidRDefault="00B76FC8" w:rsidP="00E6685A">
      <w:pPr>
        <w:adjustRightInd w:val="0"/>
        <w:ind w:firstLine="709"/>
        <w:jc w:val="both"/>
        <w:rPr>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E30173">
        <w:rPr>
          <w:rFonts w:eastAsia="+mn-ea"/>
          <w:color w:val="000000"/>
          <w:kern w:val="24"/>
          <w:sz w:val="28"/>
          <w:szCs w:val="28"/>
        </w:rPr>
        <w:t>.</w:t>
      </w:r>
      <w:r w:rsidRPr="00B76FC8">
        <w:rPr>
          <w:rFonts w:eastAsia="+mn-ea"/>
          <w:color w:val="000000"/>
          <w:kern w:val="24"/>
          <w:sz w:val="28"/>
          <w:szCs w:val="28"/>
        </w:rPr>
        <w:t xml:space="preserve"> </w:t>
      </w:r>
      <w:r w:rsidR="00E6685A" w:rsidRPr="00E6685A">
        <w:rPr>
          <w:sz w:val="28"/>
          <w:szCs w:val="28"/>
        </w:rPr>
        <w:t xml:space="preserve">Очікується, що здобувачі відвідають усі лекційні та семінарські заняття, виконуватимуть заплановані усні,  письмові (онлайн) та творчі завдання. За умови відсутності через поважну причину студент матиме можливість індивідуально відпрацювати пропущене заняття (відповідно до графіку викладача). На всіх рівнях контролю результатів навчання принциповими постає дотримання норм академічної доброчесності. </w:t>
      </w:r>
    </w:p>
    <w:p w:rsidR="00D35BB7" w:rsidRDefault="00D35BB7" w:rsidP="00E2612B">
      <w:pPr>
        <w:pStyle w:val="a4"/>
        <w:tabs>
          <w:tab w:val="left" w:pos="0"/>
        </w:tabs>
        <w:spacing w:line="242" w:lineRule="auto"/>
        <w:ind w:left="0" w:firstLine="0"/>
        <w:jc w:val="center"/>
        <w:rPr>
          <w:b/>
          <w:bCs/>
          <w:color w:val="632423" w:themeColor="accent2" w:themeShade="80"/>
          <w:sz w:val="28"/>
          <w:szCs w:val="28"/>
        </w:rPr>
      </w:pPr>
    </w:p>
    <w:p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rsidR="00E2612B" w:rsidRDefault="00E2612B" w:rsidP="00E2612B">
      <w:pPr>
        <w:pStyle w:val="a4"/>
        <w:spacing w:line="242" w:lineRule="auto"/>
        <w:ind w:left="0" w:firstLine="0"/>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00453EF7" w:rsidRPr="00453EF7">
        <w:rPr>
          <w:bCs/>
          <w:color w:val="000000" w:themeColor="text1"/>
          <w:sz w:val="28"/>
          <w:szCs w:val="28"/>
        </w:rPr>
        <w:t xml:space="preserve"> вивченн</w:t>
      </w:r>
      <w:r>
        <w:rPr>
          <w:bCs/>
          <w:color w:val="000000" w:themeColor="text1"/>
          <w:sz w:val="28"/>
          <w:szCs w:val="28"/>
        </w:rPr>
        <w:t>і</w:t>
      </w:r>
      <w:r w:rsidR="00453EF7"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rsidR="00E2612B" w:rsidRDefault="00DA68D4"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«Етични</w:t>
      </w:r>
      <w:r w:rsidR="00E2612B">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9" w:history="1">
        <w:r w:rsidR="008743EF" w:rsidRPr="008743EF">
          <w:rPr>
            <w:rStyle w:val="a5"/>
            <w:bCs/>
            <w:color w:val="0070C0"/>
            <w:sz w:val="28"/>
            <w:szCs w:val="28"/>
          </w:rPr>
          <w:t>https://www.chnu.edu.ua/media/jxdbs0zb/etychnyi-kodeks-chernivets koho-natsionalnoho-universytetu.pdf</w:t>
        </w:r>
      </w:hyperlink>
      <w:r w:rsidR="00287A0C">
        <w:rPr>
          <w:rStyle w:val="a5"/>
          <w:bCs/>
          <w:color w:val="0070C0"/>
          <w:sz w:val="28"/>
          <w:szCs w:val="28"/>
        </w:rPr>
        <w:t xml:space="preserve"> </w:t>
      </w:r>
    </w:p>
    <w:p w:rsidR="00453EF7" w:rsidRPr="00453EF7" w:rsidRDefault="00453EF7"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10" w:history="1">
        <w:r w:rsidR="005E5502" w:rsidRPr="00DE4009">
          <w:rPr>
            <w:rStyle w:val="a5"/>
            <w:bCs/>
            <w:iCs/>
            <w:sz w:val="28"/>
            <w:szCs w:val="28"/>
          </w:rPr>
          <w:t>https://www.chnu.edu.ua/media/f5eleobm/polozhennya-pro-zapobihannia-plahiatu_2024.pdf</w:t>
        </w:r>
      </w:hyperlink>
    </w:p>
    <w:p w:rsidR="00453EF7" w:rsidRDefault="00453EF7" w:rsidP="00E2612B">
      <w:pPr>
        <w:pStyle w:val="a4"/>
        <w:tabs>
          <w:tab w:val="left" w:pos="0"/>
        </w:tabs>
        <w:spacing w:line="242" w:lineRule="auto"/>
        <w:ind w:left="0" w:firstLine="0"/>
        <w:rPr>
          <w:bCs/>
          <w:color w:val="000000" w:themeColor="text1"/>
          <w:sz w:val="28"/>
          <w:szCs w:val="28"/>
        </w:rPr>
      </w:pPr>
    </w:p>
    <w:p w:rsidR="00915418" w:rsidRDefault="00662F6D" w:rsidP="00554C48">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rsidR="00E6685A" w:rsidRDefault="00E6685A" w:rsidP="00554C48">
      <w:pPr>
        <w:pStyle w:val="a4"/>
        <w:tabs>
          <w:tab w:val="left" w:pos="0"/>
        </w:tabs>
        <w:spacing w:line="242" w:lineRule="auto"/>
        <w:ind w:left="0" w:firstLine="0"/>
        <w:jc w:val="center"/>
        <w:rPr>
          <w:rFonts w:eastAsia="+mn-ea"/>
          <w:b/>
          <w:color w:val="632423" w:themeColor="accent2" w:themeShade="80"/>
          <w:kern w:val="24"/>
          <w:sz w:val="28"/>
          <w:szCs w:val="28"/>
        </w:rPr>
      </w:pP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Без бар’єрів. URL: </w:t>
      </w:r>
      <w:hyperlink r:id="rId11" w:history="1">
        <w:r w:rsidRPr="00E6685A">
          <w:rPr>
            <w:rStyle w:val="a5"/>
            <w:sz w:val="24"/>
            <w:szCs w:val="24"/>
          </w:rPr>
          <w:t>https://bf.in.ua</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В Україні </w:t>
      </w:r>
      <w:proofErr w:type="spellStart"/>
      <w:r w:rsidRPr="00E6685A">
        <w:rPr>
          <w:sz w:val="24"/>
          <w:szCs w:val="24"/>
        </w:rPr>
        <w:t>створять</w:t>
      </w:r>
      <w:proofErr w:type="spellEnd"/>
      <w:r w:rsidRPr="00E6685A">
        <w:rPr>
          <w:sz w:val="24"/>
          <w:szCs w:val="24"/>
        </w:rPr>
        <w:t xml:space="preserve"> єдину базу інклюзивної літератури. URL: </w:t>
      </w:r>
      <w:hyperlink r:id="rId12" w:history="1">
        <w:r w:rsidRPr="00E6685A">
          <w:rPr>
            <w:rStyle w:val="a5"/>
            <w:sz w:val="24"/>
            <w:szCs w:val="24"/>
          </w:rPr>
          <w:t>https://podcaster.in.ua/v-ukrajini-stvoryat0-jedynu-bazu-inkljuz/</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Вихід за межі: інклюзивна література як голос «іншого». URL: </w:t>
      </w:r>
      <w:hyperlink r:id="rId13" w:history="1">
        <w:r w:rsidRPr="00E6685A">
          <w:rPr>
            <w:rStyle w:val="a5"/>
            <w:sz w:val="24"/>
            <w:szCs w:val="24"/>
          </w:rPr>
          <w:t>http://www.ilnan.gov.ua/index.php/uk/konferentsii/item/1186-vykhid-za-mezhi-inkliuzyvna-literatura-iak-holos-inshoho</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Державний стандарт базової середньої освіти. URL:</w:t>
      </w:r>
      <w:hyperlink r:id="rId14" w:history="1">
        <w:r w:rsidRPr="00E6685A">
          <w:rPr>
            <w:rStyle w:val="a5"/>
            <w:sz w:val="24"/>
            <w:szCs w:val="24"/>
          </w:rPr>
          <w:t>https://mon.gov.ua/osvita-2/zagalna-serednya-osvita/nova-ukrainska-shkola-2/derzhavniy-standart-bazovoi-serednoi-osviti</w:t>
        </w:r>
      </w:hyperlink>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Діти можуть дізнатися про аутизм з художньої літератури. URL: </w:t>
      </w:r>
      <w:hyperlink r:id="rId15" w:history="1">
        <w:r w:rsidRPr="00E6685A">
          <w:rPr>
            <w:rStyle w:val="a5"/>
            <w:sz w:val="24"/>
            <w:szCs w:val="24"/>
          </w:rPr>
          <w:t>https://naiu.org.ua/dity-mozhut-diznatysya-pro-autyzm-z-hudozhnoyi-literatury/</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Закон України Про загальну середню освіту. Стаття 161.  URL: </w:t>
      </w:r>
      <w:hyperlink r:id="rId16" w:anchor="Text" w:history="1">
        <w:r w:rsidRPr="00E6685A">
          <w:rPr>
            <w:rStyle w:val="a5"/>
            <w:sz w:val="24"/>
            <w:szCs w:val="24"/>
          </w:rPr>
          <w:t>https://zakon.rada.gov.ua/laws/show/651-14#Text</w:t>
        </w:r>
      </w:hyperlink>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Інклюзивна література. База інклюзивних видань. URL: </w:t>
      </w:r>
      <w:hyperlink r:id="rId17" w:history="1">
        <w:r w:rsidRPr="00E6685A">
          <w:rPr>
            <w:rStyle w:val="a5"/>
            <w:sz w:val="24"/>
            <w:szCs w:val="24"/>
          </w:rPr>
          <w:t>ІНКЛЮЗИВНА ЛІТЕРАТУРА (inclusivebooks.org)</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Інклюзивне навчання. URL: </w:t>
      </w:r>
      <w:hyperlink r:id="rId18" w:history="1">
        <w:r w:rsidRPr="00E6685A">
          <w:rPr>
            <w:rStyle w:val="a5"/>
            <w:sz w:val="24"/>
            <w:szCs w:val="24"/>
          </w:rPr>
          <w:t>https://mon.gov.ua/tag/inklyuzivne-navchannya?&amp;type=all&amp;tag=інклюзивне%20навчання</w:t>
        </w:r>
      </w:hyperlink>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Інтернет-ресурс української інклюзивної літератури. INCLUSIVE </w:t>
      </w:r>
      <w:proofErr w:type="spellStart"/>
      <w:r w:rsidRPr="00E6685A">
        <w:rPr>
          <w:sz w:val="24"/>
          <w:szCs w:val="24"/>
        </w:rPr>
        <w:t>Books</w:t>
      </w:r>
      <w:proofErr w:type="spellEnd"/>
      <w:r w:rsidRPr="00E6685A">
        <w:rPr>
          <w:sz w:val="24"/>
          <w:szCs w:val="24"/>
        </w:rPr>
        <w:t xml:space="preserve">. URL: https:// inclusivebooks.org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lastRenderedPageBreak/>
        <w:t xml:space="preserve">Конвенція про права осіб з інвалідністю (Конвенція про права інвалідів) ООН; Конвенція від 13.12.2006. URL: </w:t>
      </w:r>
      <w:hyperlink r:id="rId19" w:history="1">
        <w:r w:rsidRPr="00E6685A">
          <w:rPr>
            <w:rStyle w:val="a5"/>
            <w:sz w:val="24"/>
            <w:szCs w:val="24"/>
          </w:rPr>
          <w:t>http://zakon3.rada.gov.ua/laws/show/995_g71</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Нова українська школа. Концептуальні засади реформування середньої школи. 2016. URL: </w:t>
      </w:r>
      <w:hyperlink r:id="rId20" w:history="1">
        <w:r w:rsidRPr="00E6685A">
          <w:rPr>
            <w:rStyle w:val="a5"/>
            <w:sz w:val="24"/>
            <w:szCs w:val="24"/>
          </w:rPr>
          <w:t>https://mon.gov.ua/storage/app/media/zagalna%20serednya/novaukrainska-shkola-compressed.pdf</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Про схвалення Національної стратегії із створення </w:t>
      </w:r>
      <w:proofErr w:type="spellStart"/>
      <w:r w:rsidRPr="00E6685A">
        <w:rPr>
          <w:sz w:val="24"/>
          <w:szCs w:val="24"/>
        </w:rPr>
        <w:t>безбар’єрного</w:t>
      </w:r>
      <w:proofErr w:type="spellEnd"/>
      <w:r w:rsidRPr="00E6685A">
        <w:rPr>
          <w:sz w:val="24"/>
          <w:szCs w:val="24"/>
        </w:rPr>
        <w:t xml:space="preserve"> простору в Україні на період до 2030 року : розпорядження Кабінету Міністрів України від 14. квітня. 2021 р. № 366-р. База даних «Законодавство України» / ВР України. URL: https://zakon.rada.gov.ua/laws/ </w:t>
      </w:r>
      <w:proofErr w:type="spellStart"/>
      <w:r w:rsidRPr="00E6685A">
        <w:rPr>
          <w:sz w:val="24"/>
          <w:szCs w:val="24"/>
        </w:rPr>
        <w:t>show</w:t>
      </w:r>
      <w:proofErr w:type="spellEnd"/>
      <w:r w:rsidRPr="00E6685A">
        <w:rPr>
          <w:sz w:val="24"/>
          <w:szCs w:val="24"/>
        </w:rPr>
        <w:t>/366-2021-%D1%80#Text</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Просто про інклюзивну освіту. URL: </w:t>
      </w:r>
      <w:hyperlink r:id="rId21" w:history="1">
        <w:r w:rsidRPr="00E6685A">
          <w:rPr>
            <w:rStyle w:val="a5"/>
            <w:sz w:val="24"/>
            <w:szCs w:val="24"/>
          </w:rPr>
          <w:t>https://mon.g</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Свій серед своїх: п’ять принципів інклюзивного суспільства. URL: </w:t>
      </w:r>
      <w:hyperlink r:id="rId22" w:history="1">
        <w:r w:rsidRPr="00E6685A">
          <w:rPr>
            <w:rStyle w:val="a5"/>
            <w:sz w:val="24"/>
            <w:szCs w:val="24"/>
          </w:rPr>
          <w:t>https://www.undp.org/uk/ukraine/news/sviy-sered-svoyikh-pyat-pryntsypiv-inklyuzyvnoho-suspilstva</w:t>
        </w:r>
      </w:hyperlink>
      <w:r w:rsidRPr="00E6685A">
        <w:rPr>
          <w:sz w:val="24"/>
          <w:szCs w:val="24"/>
        </w:rPr>
        <w:t xml:space="preserve"> </w:t>
      </w:r>
    </w:p>
    <w:p w:rsidR="00E6685A" w:rsidRPr="00E6685A" w:rsidRDefault="00E6685A" w:rsidP="00E6685A">
      <w:pPr>
        <w:pStyle w:val="a4"/>
        <w:widowControl/>
        <w:numPr>
          <w:ilvl w:val="0"/>
          <w:numId w:val="18"/>
        </w:numPr>
        <w:autoSpaceDE/>
        <w:autoSpaceDN/>
        <w:spacing w:after="200"/>
        <w:contextualSpacing/>
        <w:rPr>
          <w:sz w:val="24"/>
          <w:szCs w:val="24"/>
        </w:rPr>
      </w:pPr>
      <w:r w:rsidRPr="00E6685A">
        <w:rPr>
          <w:sz w:val="24"/>
          <w:szCs w:val="24"/>
        </w:rPr>
        <w:t xml:space="preserve">Сходинки інклюзії. URL: http://inclusion.org.ua/wpcontent/uploads/2019/09/%D0%A1%D0%A5%D0%9E%D0%94%D0%98%D0%9D%D0%9A%D0 %98-%D0%86%D0%9D%D0%9A%D0%9B%D0%AE%D0%97%D0%86%D0%87_web.pdf </w:t>
      </w:r>
    </w:p>
    <w:p w:rsidR="00E6685A" w:rsidRPr="00E6685A" w:rsidRDefault="00E6685A" w:rsidP="00E6685A">
      <w:pPr>
        <w:pStyle w:val="a4"/>
        <w:widowControl/>
        <w:numPr>
          <w:ilvl w:val="0"/>
          <w:numId w:val="18"/>
        </w:numPr>
        <w:autoSpaceDE/>
        <w:autoSpaceDN/>
        <w:spacing w:after="200"/>
        <w:contextualSpacing/>
        <w:rPr>
          <w:sz w:val="24"/>
          <w:szCs w:val="24"/>
        </w:rPr>
      </w:pPr>
      <w:proofErr w:type="spellStart"/>
      <w:r w:rsidRPr="00E6685A">
        <w:rPr>
          <w:sz w:val="24"/>
          <w:szCs w:val="24"/>
        </w:rPr>
        <w:t>Disability</w:t>
      </w:r>
      <w:proofErr w:type="spellEnd"/>
      <w:r w:rsidRPr="00E6685A">
        <w:rPr>
          <w:sz w:val="24"/>
          <w:szCs w:val="24"/>
        </w:rPr>
        <w:t xml:space="preserve"> </w:t>
      </w:r>
      <w:proofErr w:type="spellStart"/>
      <w:r w:rsidRPr="00E6685A">
        <w:rPr>
          <w:sz w:val="24"/>
          <w:szCs w:val="24"/>
        </w:rPr>
        <w:t>Theory</w:t>
      </w:r>
      <w:proofErr w:type="spellEnd"/>
      <w:r w:rsidRPr="00E6685A">
        <w:rPr>
          <w:sz w:val="24"/>
          <w:szCs w:val="24"/>
        </w:rPr>
        <w:t xml:space="preserve"> </w:t>
      </w:r>
      <w:proofErr w:type="spellStart"/>
      <w:r w:rsidRPr="00E6685A">
        <w:rPr>
          <w:sz w:val="24"/>
          <w:szCs w:val="24"/>
        </w:rPr>
        <w:t>in</w:t>
      </w:r>
      <w:proofErr w:type="spellEnd"/>
      <w:r w:rsidRPr="00E6685A">
        <w:rPr>
          <w:sz w:val="24"/>
          <w:szCs w:val="24"/>
        </w:rPr>
        <w:t xml:space="preserve"> </w:t>
      </w:r>
      <w:proofErr w:type="spellStart"/>
      <w:r w:rsidRPr="00E6685A">
        <w:rPr>
          <w:sz w:val="24"/>
          <w:szCs w:val="24"/>
        </w:rPr>
        <w:t>Literary</w:t>
      </w:r>
      <w:proofErr w:type="spellEnd"/>
      <w:r w:rsidRPr="00E6685A">
        <w:rPr>
          <w:sz w:val="24"/>
          <w:szCs w:val="24"/>
        </w:rPr>
        <w:t xml:space="preserve"> </w:t>
      </w:r>
      <w:proofErr w:type="spellStart"/>
      <w:r w:rsidRPr="00E6685A">
        <w:rPr>
          <w:sz w:val="24"/>
          <w:szCs w:val="24"/>
        </w:rPr>
        <w:t>Analysis</w:t>
      </w:r>
      <w:proofErr w:type="spellEnd"/>
      <w:r w:rsidRPr="00E6685A">
        <w:rPr>
          <w:sz w:val="24"/>
          <w:szCs w:val="24"/>
        </w:rPr>
        <w:t xml:space="preserve">. URL: </w:t>
      </w:r>
      <w:hyperlink r:id="rId23" w:history="1">
        <w:r w:rsidRPr="00E6685A">
          <w:rPr>
            <w:rStyle w:val="a5"/>
            <w:sz w:val="24"/>
            <w:szCs w:val="24"/>
          </w:rPr>
          <w:t>https://cards.algoreducation.com/en/content/zC6MqX26/disability-theory-literary-analysis</w:t>
        </w:r>
      </w:hyperlink>
      <w:r w:rsidRPr="00E6685A">
        <w:rPr>
          <w:sz w:val="24"/>
          <w:szCs w:val="24"/>
        </w:rPr>
        <w:t xml:space="preserve"> </w:t>
      </w:r>
    </w:p>
    <w:p w:rsidR="00BE140E" w:rsidRPr="00BE140E" w:rsidRDefault="00BE140E" w:rsidP="00BE140E">
      <w:pPr>
        <w:pStyle w:val="a4"/>
        <w:widowControl/>
        <w:autoSpaceDE/>
        <w:autoSpaceDN/>
        <w:spacing w:after="200" w:line="276" w:lineRule="auto"/>
        <w:ind w:left="720" w:firstLine="0"/>
        <w:contextualSpacing/>
        <w:rPr>
          <w:sz w:val="24"/>
          <w:szCs w:val="24"/>
        </w:rPr>
      </w:pPr>
    </w:p>
    <w:p w:rsidR="00F06E7A" w:rsidRPr="00662F6D" w:rsidRDefault="00F06E7A" w:rsidP="00F06E7A">
      <w:pPr>
        <w:pStyle w:val="a4"/>
        <w:tabs>
          <w:tab w:val="left" w:pos="0"/>
        </w:tabs>
        <w:spacing w:line="242" w:lineRule="auto"/>
        <w:ind w:left="0" w:firstLine="0"/>
        <w:jc w:val="center"/>
        <w:rPr>
          <w:b/>
          <w:bCs/>
          <w:i/>
          <w:iCs/>
          <w:color w:val="632423" w:themeColor="accent2" w:themeShade="80"/>
          <w:sz w:val="28"/>
          <w:szCs w:val="28"/>
        </w:rPr>
      </w:pPr>
      <w:r w:rsidRPr="00662F6D">
        <w:rPr>
          <w:b/>
          <w:bCs/>
          <w:i/>
          <w:iCs/>
          <w:color w:val="632423" w:themeColor="accent2" w:themeShade="80"/>
          <w:sz w:val="28"/>
          <w:szCs w:val="28"/>
        </w:rPr>
        <w:t>Детальна інформація щодо вивчення курсу «Назва навчальної дисципліни»</w:t>
      </w:r>
      <w:r w:rsidRPr="00662F6D">
        <w:rPr>
          <w:bCs/>
          <w:i/>
          <w:iCs/>
          <w:color w:val="632423" w:themeColor="accent2" w:themeShade="80"/>
          <w:sz w:val="28"/>
          <w:szCs w:val="28"/>
        </w:rPr>
        <w:t xml:space="preserve"> </w:t>
      </w:r>
      <w:r w:rsidRPr="00662F6D">
        <w:rPr>
          <w:b/>
          <w:bCs/>
          <w:i/>
          <w:iCs/>
          <w:color w:val="632423" w:themeColor="accent2" w:themeShade="80"/>
          <w:sz w:val="28"/>
          <w:szCs w:val="28"/>
        </w:rPr>
        <w:t xml:space="preserve">висвітлена у робочій програмі  навчальної дисципліни </w:t>
      </w:r>
    </w:p>
    <w:p w:rsidR="00F06E7A" w:rsidRPr="00902757" w:rsidRDefault="00F06E7A" w:rsidP="00F06E7A">
      <w:pPr>
        <w:pStyle w:val="a4"/>
        <w:tabs>
          <w:tab w:val="left" w:pos="0"/>
        </w:tabs>
        <w:ind w:left="0" w:firstLine="0"/>
        <w:jc w:val="center"/>
        <w:rPr>
          <w:rFonts w:eastAsia="+mn-ea"/>
          <w:i/>
          <w:iCs/>
          <w:color w:val="0070C0"/>
          <w:kern w:val="24"/>
          <w:sz w:val="28"/>
          <w:szCs w:val="28"/>
          <w:highlight w:val="red"/>
          <w:u w:val="single"/>
        </w:rPr>
      </w:pPr>
      <w:r w:rsidRPr="00902757">
        <w:rPr>
          <w:rFonts w:eastAsia="+mn-ea"/>
          <w:i/>
          <w:iCs/>
          <w:color w:val="0070C0"/>
          <w:kern w:val="24"/>
          <w:sz w:val="28"/>
          <w:szCs w:val="28"/>
          <w:highlight w:val="red"/>
        </w:rPr>
        <w:t>(</w:t>
      </w:r>
      <w:r w:rsidRPr="00902757">
        <w:rPr>
          <w:rFonts w:eastAsia="+mn-ea"/>
          <w:i/>
          <w:iCs/>
          <w:color w:val="0070C0"/>
          <w:kern w:val="24"/>
          <w:sz w:val="28"/>
          <w:szCs w:val="28"/>
          <w:highlight w:val="red"/>
          <w:u w:val="single"/>
        </w:rPr>
        <w:t xml:space="preserve">покликання на робочу програму навчальної дисципліни, </w:t>
      </w:r>
    </w:p>
    <w:p w:rsidR="00F06E7A" w:rsidRPr="0075793B" w:rsidRDefault="0075793B" w:rsidP="0075793B">
      <w:pPr>
        <w:pStyle w:val="a4"/>
        <w:tabs>
          <w:tab w:val="left" w:pos="0"/>
        </w:tabs>
        <w:ind w:left="0" w:firstLine="0"/>
        <w:jc w:val="center"/>
        <w:rPr>
          <w:bCs/>
          <w:i/>
          <w:iCs/>
          <w:color w:val="000000" w:themeColor="text1"/>
          <w:sz w:val="28"/>
          <w:szCs w:val="28"/>
          <w:lang w:val="ru-RU"/>
        </w:rPr>
      </w:pPr>
      <w:r w:rsidRPr="00902757">
        <w:rPr>
          <w:rFonts w:eastAsia="+mn-ea"/>
          <w:i/>
          <w:iCs/>
          <w:color w:val="0070C0"/>
          <w:kern w:val="24"/>
          <w:sz w:val="28"/>
          <w:szCs w:val="28"/>
          <w:highlight w:val="red"/>
          <w:u w:val="single"/>
        </w:rPr>
        <w:t>що розміщена на сайті кафедри</w:t>
      </w:r>
      <w:r w:rsidRPr="00902757">
        <w:rPr>
          <w:rFonts w:eastAsia="+mn-ea"/>
          <w:i/>
          <w:iCs/>
          <w:color w:val="0070C0"/>
          <w:kern w:val="24"/>
          <w:sz w:val="28"/>
          <w:szCs w:val="28"/>
          <w:highlight w:val="red"/>
          <w:u w:val="single"/>
          <w:lang w:val="ru-RU"/>
        </w:rPr>
        <w:t>)</w:t>
      </w:r>
    </w:p>
    <w:sectPr w:rsidR="00F06E7A" w:rsidRPr="0075793B"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2D10474"/>
    <w:multiLevelType w:val="hybridMultilevel"/>
    <w:tmpl w:val="640EC1BA"/>
    <w:lvl w:ilvl="0" w:tplc="9F167F44">
      <w:start w:val="1"/>
      <w:numFmt w:val="bullet"/>
      <w:lvlText w:val=""/>
      <w:lvlJc w:val="left"/>
      <w:pPr>
        <w:ind w:left="502" w:hanging="360"/>
      </w:pPr>
      <w:rPr>
        <w:rFonts w:ascii="Wingdings" w:hAnsi="Wingdings" w:hint="default"/>
        <w:color w:val="auto"/>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 w15:restartNumberingAfterBreak="0">
    <w:nsid w:val="15697F51"/>
    <w:multiLevelType w:val="hybridMultilevel"/>
    <w:tmpl w:val="2E08365E"/>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5" w15:restartNumberingAfterBreak="0">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C8B068F"/>
    <w:multiLevelType w:val="hybridMultilevel"/>
    <w:tmpl w:val="7924B4F8"/>
    <w:lvl w:ilvl="0" w:tplc="25802D62">
      <w:start w:val="1"/>
      <w:numFmt w:val="bullet"/>
      <w:lvlText w:val=""/>
      <w:lvlJc w:val="left"/>
      <w:pPr>
        <w:ind w:left="927" w:hanging="360"/>
      </w:pPr>
      <w:rPr>
        <w:rFonts w:ascii="Symbol" w:hAnsi="Symbo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7" w15:restartNumberingAfterBreak="0">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8" w15:restartNumberingAfterBreak="0">
    <w:nsid w:val="3E754490"/>
    <w:multiLevelType w:val="hybridMultilevel"/>
    <w:tmpl w:val="02FE3808"/>
    <w:lvl w:ilvl="0" w:tplc="0422000F">
      <w:start w:val="1"/>
      <w:numFmt w:val="decimal"/>
      <w:lvlText w:val="%1."/>
      <w:lvlJc w:val="left"/>
      <w:pPr>
        <w:ind w:left="1004" w:hanging="360"/>
      </w:pPr>
      <w:rPr>
        <w:rFonts w:cs="Times New Roman"/>
      </w:rPr>
    </w:lvl>
    <w:lvl w:ilvl="1" w:tplc="04220019" w:tentative="1">
      <w:start w:val="1"/>
      <w:numFmt w:val="lowerLetter"/>
      <w:lvlText w:val="%2."/>
      <w:lvlJc w:val="left"/>
      <w:pPr>
        <w:ind w:left="1724" w:hanging="360"/>
      </w:pPr>
      <w:rPr>
        <w:rFonts w:cs="Times New Roman"/>
      </w:rPr>
    </w:lvl>
    <w:lvl w:ilvl="2" w:tplc="0422001B" w:tentative="1">
      <w:start w:val="1"/>
      <w:numFmt w:val="lowerRoman"/>
      <w:lvlText w:val="%3."/>
      <w:lvlJc w:val="right"/>
      <w:pPr>
        <w:ind w:left="2444" w:hanging="180"/>
      </w:pPr>
      <w:rPr>
        <w:rFonts w:cs="Times New Roman"/>
      </w:rPr>
    </w:lvl>
    <w:lvl w:ilvl="3" w:tplc="0422000F" w:tentative="1">
      <w:start w:val="1"/>
      <w:numFmt w:val="decimal"/>
      <w:lvlText w:val="%4."/>
      <w:lvlJc w:val="left"/>
      <w:pPr>
        <w:ind w:left="3164" w:hanging="360"/>
      </w:pPr>
      <w:rPr>
        <w:rFonts w:cs="Times New Roman"/>
      </w:rPr>
    </w:lvl>
    <w:lvl w:ilvl="4" w:tplc="04220019" w:tentative="1">
      <w:start w:val="1"/>
      <w:numFmt w:val="lowerLetter"/>
      <w:lvlText w:val="%5."/>
      <w:lvlJc w:val="left"/>
      <w:pPr>
        <w:ind w:left="3884" w:hanging="360"/>
      </w:pPr>
      <w:rPr>
        <w:rFonts w:cs="Times New Roman"/>
      </w:rPr>
    </w:lvl>
    <w:lvl w:ilvl="5" w:tplc="0422001B" w:tentative="1">
      <w:start w:val="1"/>
      <w:numFmt w:val="lowerRoman"/>
      <w:lvlText w:val="%6."/>
      <w:lvlJc w:val="right"/>
      <w:pPr>
        <w:ind w:left="4604" w:hanging="180"/>
      </w:pPr>
      <w:rPr>
        <w:rFonts w:cs="Times New Roman"/>
      </w:rPr>
    </w:lvl>
    <w:lvl w:ilvl="6" w:tplc="0422000F" w:tentative="1">
      <w:start w:val="1"/>
      <w:numFmt w:val="decimal"/>
      <w:lvlText w:val="%7."/>
      <w:lvlJc w:val="left"/>
      <w:pPr>
        <w:ind w:left="5324" w:hanging="360"/>
      </w:pPr>
      <w:rPr>
        <w:rFonts w:cs="Times New Roman"/>
      </w:rPr>
    </w:lvl>
    <w:lvl w:ilvl="7" w:tplc="04220019" w:tentative="1">
      <w:start w:val="1"/>
      <w:numFmt w:val="lowerLetter"/>
      <w:lvlText w:val="%8."/>
      <w:lvlJc w:val="left"/>
      <w:pPr>
        <w:ind w:left="6044" w:hanging="360"/>
      </w:pPr>
      <w:rPr>
        <w:rFonts w:cs="Times New Roman"/>
      </w:rPr>
    </w:lvl>
    <w:lvl w:ilvl="8" w:tplc="0422001B" w:tentative="1">
      <w:start w:val="1"/>
      <w:numFmt w:val="lowerRoman"/>
      <w:lvlText w:val="%9."/>
      <w:lvlJc w:val="right"/>
      <w:pPr>
        <w:ind w:left="6764" w:hanging="180"/>
      </w:pPr>
      <w:rPr>
        <w:rFonts w:cs="Times New Roman"/>
      </w:rPr>
    </w:lvl>
  </w:abstractNum>
  <w:abstractNum w:abstractNumId="9" w15:restartNumberingAfterBreak="0">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10" w15:restartNumberingAfterBreak="0">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11" w15:restartNumberingAfterBreak="0">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6C0CF7"/>
    <w:multiLevelType w:val="hybridMultilevel"/>
    <w:tmpl w:val="28F00824"/>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3" w15:restartNumberingAfterBreak="0">
    <w:nsid w:val="617D40E8"/>
    <w:multiLevelType w:val="hybridMultilevel"/>
    <w:tmpl w:val="6CE06A90"/>
    <w:lvl w:ilvl="0" w:tplc="FFFFFFFF">
      <w:start w:val="1"/>
      <w:numFmt w:val="decimal"/>
      <w:lvlText w:val="%1."/>
      <w:lvlJc w:val="left"/>
      <w:pPr>
        <w:ind w:left="108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64B537A2"/>
    <w:multiLevelType w:val="hybridMultilevel"/>
    <w:tmpl w:val="00A4CB8C"/>
    <w:lvl w:ilvl="0" w:tplc="A82C4130">
      <w:numFmt w:val="bullet"/>
      <w:lvlText w:val="•"/>
      <w:lvlJc w:val="left"/>
      <w:pPr>
        <w:ind w:left="1069" w:hanging="360"/>
      </w:pPr>
      <w:rPr>
        <w:rFonts w:ascii="Times New Roman" w:eastAsia="Calibri" w:hAnsi="Times New Roman" w:cs="Times New Roman" w:hint="default"/>
      </w:rPr>
    </w:lvl>
    <w:lvl w:ilvl="1" w:tplc="E710CEBC">
      <w:numFmt w:val="bullet"/>
      <w:lvlText w:val="-"/>
      <w:lvlJc w:val="left"/>
      <w:pPr>
        <w:ind w:left="1789" w:hanging="360"/>
      </w:pPr>
      <w:rPr>
        <w:rFonts w:ascii="Times New Roman" w:eastAsia="Calibri" w:hAnsi="Times New Roman" w:cs="Times New Roman"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5" w15:restartNumberingAfterBreak="0">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9"/>
  </w:num>
  <w:num w:numId="2">
    <w:abstractNumId w:val="17"/>
  </w:num>
  <w:num w:numId="3">
    <w:abstractNumId w:val="10"/>
  </w:num>
  <w:num w:numId="4">
    <w:abstractNumId w:val="5"/>
  </w:num>
  <w:num w:numId="5">
    <w:abstractNumId w:val="16"/>
  </w:num>
  <w:num w:numId="6">
    <w:abstractNumId w:val="7"/>
  </w:num>
  <w:num w:numId="7">
    <w:abstractNumId w:val="4"/>
  </w:num>
  <w:num w:numId="8">
    <w:abstractNumId w:val="15"/>
  </w:num>
  <w:num w:numId="9">
    <w:abstractNumId w:val="11"/>
  </w:num>
  <w:num w:numId="10">
    <w:abstractNumId w:val="0"/>
  </w:num>
  <w:num w:numId="11">
    <w:abstractNumId w:val="1"/>
  </w:num>
  <w:num w:numId="12">
    <w:abstractNumId w:val="2"/>
  </w:num>
  <w:num w:numId="13">
    <w:abstractNumId w:val="12"/>
  </w:num>
  <w:num w:numId="14">
    <w:abstractNumId w:val="14"/>
  </w:num>
  <w:num w:numId="15">
    <w:abstractNumId w:val="6"/>
  </w:num>
  <w:num w:numId="16">
    <w:abstractNumId w:val="13"/>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F2"/>
    <w:rsid w:val="00014876"/>
    <w:rsid w:val="00042370"/>
    <w:rsid w:val="000749ED"/>
    <w:rsid w:val="000A5E55"/>
    <w:rsid w:val="000C17AD"/>
    <w:rsid w:val="000D0A0C"/>
    <w:rsid w:val="000F018E"/>
    <w:rsid w:val="00114E11"/>
    <w:rsid w:val="00180414"/>
    <w:rsid w:val="001A3D98"/>
    <w:rsid w:val="001E34A8"/>
    <w:rsid w:val="001F54EA"/>
    <w:rsid w:val="00215AD3"/>
    <w:rsid w:val="002200C1"/>
    <w:rsid w:val="0022660A"/>
    <w:rsid w:val="00242E85"/>
    <w:rsid w:val="0026307B"/>
    <w:rsid w:val="00277334"/>
    <w:rsid w:val="00282A8B"/>
    <w:rsid w:val="002835E9"/>
    <w:rsid w:val="0028798F"/>
    <w:rsid w:val="00287A0C"/>
    <w:rsid w:val="0029509A"/>
    <w:rsid w:val="002C494F"/>
    <w:rsid w:val="0032100C"/>
    <w:rsid w:val="00323771"/>
    <w:rsid w:val="0034176F"/>
    <w:rsid w:val="00343542"/>
    <w:rsid w:val="003507F8"/>
    <w:rsid w:val="00364875"/>
    <w:rsid w:val="00367B8B"/>
    <w:rsid w:val="0037157D"/>
    <w:rsid w:val="00371D03"/>
    <w:rsid w:val="00393D22"/>
    <w:rsid w:val="003B13FB"/>
    <w:rsid w:val="003E6191"/>
    <w:rsid w:val="003F46A1"/>
    <w:rsid w:val="003F5323"/>
    <w:rsid w:val="0043028E"/>
    <w:rsid w:val="00443EF9"/>
    <w:rsid w:val="00453EF7"/>
    <w:rsid w:val="00460D87"/>
    <w:rsid w:val="004671E6"/>
    <w:rsid w:val="004A74C5"/>
    <w:rsid w:val="004C3E97"/>
    <w:rsid w:val="004D07A2"/>
    <w:rsid w:val="004E091E"/>
    <w:rsid w:val="004E28E7"/>
    <w:rsid w:val="004F3CB3"/>
    <w:rsid w:val="00510F42"/>
    <w:rsid w:val="005173E4"/>
    <w:rsid w:val="00531035"/>
    <w:rsid w:val="00554C48"/>
    <w:rsid w:val="00573387"/>
    <w:rsid w:val="0057344F"/>
    <w:rsid w:val="005962F3"/>
    <w:rsid w:val="005A7C49"/>
    <w:rsid w:val="005B7552"/>
    <w:rsid w:val="005B79C8"/>
    <w:rsid w:val="005C6CF2"/>
    <w:rsid w:val="005D2585"/>
    <w:rsid w:val="005E5502"/>
    <w:rsid w:val="005F546D"/>
    <w:rsid w:val="00640C33"/>
    <w:rsid w:val="00646874"/>
    <w:rsid w:val="00647D95"/>
    <w:rsid w:val="00656222"/>
    <w:rsid w:val="00662F6D"/>
    <w:rsid w:val="006B4192"/>
    <w:rsid w:val="006C4A9D"/>
    <w:rsid w:val="006F585A"/>
    <w:rsid w:val="00737C28"/>
    <w:rsid w:val="007412CF"/>
    <w:rsid w:val="0075793B"/>
    <w:rsid w:val="007601B3"/>
    <w:rsid w:val="00763771"/>
    <w:rsid w:val="00775107"/>
    <w:rsid w:val="0079473A"/>
    <w:rsid w:val="0079638D"/>
    <w:rsid w:val="007B35EE"/>
    <w:rsid w:val="007D0182"/>
    <w:rsid w:val="007E2B5E"/>
    <w:rsid w:val="00812558"/>
    <w:rsid w:val="0082412D"/>
    <w:rsid w:val="00842358"/>
    <w:rsid w:val="008532F2"/>
    <w:rsid w:val="008621C2"/>
    <w:rsid w:val="008679CB"/>
    <w:rsid w:val="008743EF"/>
    <w:rsid w:val="008B2C9D"/>
    <w:rsid w:val="008C1946"/>
    <w:rsid w:val="008E5E6A"/>
    <w:rsid w:val="008F3961"/>
    <w:rsid w:val="008F4C05"/>
    <w:rsid w:val="00902757"/>
    <w:rsid w:val="00915418"/>
    <w:rsid w:val="009440C0"/>
    <w:rsid w:val="00953BB7"/>
    <w:rsid w:val="009D17EA"/>
    <w:rsid w:val="009F5854"/>
    <w:rsid w:val="00A47AEB"/>
    <w:rsid w:val="00A50D19"/>
    <w:rsid w:val="00A74996"/>
    <w:rsid w:val="00A86D35"/>
    <w:rsid w:val="00AC4DE2"/>
    <w:rsid w:val="00AD052A"/>
    <w:rsid w:val="00AD06D4"/>
    <w:rsid w:val="00AD532E"/>
    <w:rsid w:val="00AF2B34"/>
    <w:rsid w:val="00AF57CC"/>
    <w:rsid w:val="00B133CA"/>
    <w:rsid w:val="00B27D60"/>
    <w:rsid w:val="00B3098E"/>
    <w:rsid w:val="00B5247E"/>
    <w:rsid w:val="00B622FA"/>
    <w:rsid w:val="00B7349B"/>
    <w:rsid w:val="00B76FC8"/>
    <w:rsid w:val="00B82A8B"/>
    <w:rsid w:val="00B82CEB"/>
    <w:rsid w:val="00BD148D"/>
    <w:rsid w:val="00BE140E"/>
    <w:rsid w:val="00BE271A"/>
    <w:rsid w:val="00BE4F49"/>
    <w:rsid w:val="00C43FA9"/>
    <w:rsid w:val="00C51D77"/>
    <w:rsid w:val="00C815BE"/>
    <w:rsid w:val="00C822CC"/>
    <w:rsid w:val="00C97506"/>
    <w:rsid w:val="00CA1254"/>
    <w:rsid w:val="00CE0EB9"/>
    <w:rsid w:val="00CF1BFA"/>
    <w:rsid w:val="00D20CA0"/>
    <w:rsid w:val="00D233DC"/>
    <w:rsid w:val="00D27CD5"/>
    <w:rsid w:val="00D3333E"/>
    <w:rsid w:val="00D35BB7"/>
    <w:rsid w:val="00D416F2"/>
    <w:rsid w:val="00D75961"/>
    <w:rsid w:val="00D87C6E"/>
    <w:rsid w:val="00D92947"/>
    <w:rsid w:val="00DA11F2"/>
    <w:rsid w:val="00DA68D4"/>
    <w:rsid w:val="00DC5607"/>
    <w:rsid w:val="00E01315"/>
    <w:rsid w:val="00E048C2"/>
    <w:rsid w:val="00E05327"/>
    <w:rsid w:val="00E2612B"/>
    <w:rsid w:val="00E30173"/>
    <w:rsid w:val="00E41B39"/>
    <w:rsid w:val="00E44C8E"/>
    <w:rsid w:val="00E44FEA"/>
    <w:rsid w:val="00E515C1"/>
    <w:rsid w:val="00E6461E"/>
    <w:rsid w:val="00E6685A"/>
    <w:rsid w:val="00E710F2"/>
    <w:rsid w:val="00EB4BA8"/>
    <w:rsid w:val="00EF7130"/>
    <w:rsid w:val="00F06E7A"/>
    <w:rsid w:val="00F46C20"/>
    <w:rsid w:val="00F550A1"/>
    <w:rsid w:val="00F56B20"/>
    <w:rsid w:val="00F574FE"/>
    <w:rsid w:val="00F57AA5"/>
    <w:rsid w:val="00F853CC"/>
    <w:rsid w:val="00F96C0B"/>
    <w:rsid w:val="00FB1212"/>
    <w:rsid w:val="00FB44B4"/>
    <w:rsid w:val="00FD010D"/>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3FDE"/>
  <w15:docId w15:val="{F3B5FDFD-8FF5-40DB-8332-EDE7808B5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749ED"/>
    <w:rPr>
      <w:rFonts w:ascii="Times New Roman" w:eastAsia="Times New Roman" w:hAnsi="Times New Roman" w:cs="Times New Roman"/>
      <w:lang w:val="uk-UA"/>
    </w:rPr>
  </w:style>
  <w:style w:type="paragraph" w:styleId="1">
    <w:name w:val="heading 1"/>
    <w:basedOn w:val="a"/>
    <w:uiPriority w:val="1"/>
    <w:qFormat/>
    <w:rsid w:val="000749ED"/>
    <w:pPr>
      <w:ind w:left="321" w:right="516"/>
      <w:jc w:val="center"/>
      <w:outlineLvl w:val="0"/>
    </w:pPr>
    <w:rPr>
      <w:b/>
      <w:bCs/>
      <w:sz w:val="24"/>
      <w:szCs w:val="24"/>
    </w:rPr>
  </w:style>
  <w:style w:type="paragraph" w:styleId="3">
    <w:name w:val="heading 3"/>
    <w:basedOn w:val="a"/>
    <w:next w:val="a"/>
    <w:link w:val="30"/>
    <w:uiPriority w:val="9"/>
    <w:semiHidden/>
    <w:unhideWhenUsed/>
    <w:qFormat/>
    <w:rsid w:val="00D333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749ED"/>
    <w:tblPr>
      <w:tblInd w:w="0" w:type="dxa"/>
      <w:tblCellMar>
        <w:top w:w="0" w:type="dxa"/>
        <w:left w:w="0" w:type="dxa"/>
        <w:bottom w:w="0" w:type="dxa"/>
        <w:right w:w="0" w:type="dxa"/>
      </w:tblCellMar>
    </w:tblPr>
  </w:style>
  <w:style w:type="paragraph" w:styleId="a3">
    <w:name w:val="Body Text"/>
    <w:basedOn w:val="a"/>
    <w:uiPriority w:val="1"/>
    <w:qFormat/>
    <w:rsid w:val="000749ED"/>
    <w:pPr>
      <w:ind w:left="859"/>
      <w:jc w:val="both"/>
    </w:pPr>
    <w:rPr>
      <w:sz w:val="24"/>
      <w:szCs w:val="24"/>
    </w:rPr>
  </w:style>
  <w:style w:type="paragraph" w:styleId="a4">
    <w:name w:val="List Paragraph"/>
    <w:basedOn w:val="a"/>
    <w:uiPriority w:val="34"/>
    <w:qFormat/>
    <w:rsid w:val="000749ED"/>
    <w:pPr>
      <w:ind w:left="859" w:hanging="360"/>
      <w:jc w:val="both"/>
    </w:pPr>
  </w:style>
  <w:style w:type="paragraph" w:customStyle="1" w:styleId="TableParagraph">
    <w:name w:val="Table Paragraph"/>
    <w:basedOn w:val="a"/>
    <w:uiPriority w:val="1"/>
    <w:qFormat/>
    <w:rsid w:val="000749ED"/>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у виносці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2">
    <w:name w:val="Неразрешенное упоминание2"/>
    <w:basedOn w:val="a0"/>
    <w:uiPriority w:val="99"/>
    <w:semiHidden/>
    <w:unhideWhenUsed/>
    <w:rsid w:val="00371D03"/>
    <w:rPr>
      <w:color w:val="605E5C"/>
      <w:shd w:val="clear" w:color="auto" w:fill="E1DFDD"/>
    </w:rPr>
  </w:style>
  <w:style w:type="character" w:styleId="ab">
    <w:name w:val="Emphasis"/>
    <w:basedOn w:val="a0"/>
    <w:uiPriority w:val="20"/>
    <w:qFormat/>
    <w:rsid w:val="00042370"/>
    <w:rPr>
      <w:i/>
      <w:iCs/>
    </w:rPr>
  </w:style>
  <w:style w:type="character" w:customStyle="1" w:styleId="30">
    <w:name w:val="Заголовок 3 Знак"/>
    <w:basedOn w:val="a0"/>
    <w:link w:val="3"/>
    <w:uiPriority w:val="9"/>
    <w:semiHidden/>
    <w:rsid w:val="00D3333E"/>
    <w:rPr>
      <w:rFonts w:asciiTheme="majorHAnsi" w:eastAsiaTheme="majorEastAsia" w:hAnsiTheme="majorHAnsi" w:cstheme="majorBidi"/>
      <w:color w:val="243F60" w:themeColor="accent1" w:themeShade="7F"/>
      <w:sz w:val="24"/>
      <w:szCs w:val="24"/>
      <w:lang w:val="uk-UA"/>
    </w:rPr>
  </w:style>
  <w:style w:type="character" w:customStyle="1" w:styleId="go">
    <w:name w:val="go"/>
    <w:basedOn w:val="a0"/>
    <w:rsid w:val="00D3333E"/>
  </w:style>
  <w:style w:type="character" w:customStyle="1" w:styleId="qu">
    <w:name w:val="qu"/>
    <w:basedOn w:val="a0"/>
    <w:rsid w:val="00F574FE"/>
  </w:style>
  <w:style w:type="character" w:customStyle="1" w:styleId="gd">
    <w:name w:val="gd"/>
    <w:basedOn w:val="a0"/>
    <w:rsid w:val="00F574FE"/>
  </w:style>
  <w:style w:type="character" w:customStyle="1" w:styleId="markedcontent">
    <w:name w:val="markedcontent"/>
    <w:basedOn w:val="a0"/>
    <w:rsid w:val="00D233DC"/>
  </w:style>
  <w:style w:type="paragraph" w:customStyle="1" w:styleId="20">
    <w:name w:val="Абзац списку2"/>
    <w:basedOn w:val="a"/>
    <w:rsid w:val="00C822CC"/>
    <w:pPr>
      <w:widowControl/>
      <w:autoSpaceDE/>
      <w:autoSpaceDN/>
      <w:ind w:left="720"/>
      <w:contextualSpacing/>
    </w:pPr>
    <w:rPr>
      <w:rFonts w:eastAsia="Calibri"/>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521315">
      <w:bodyDiv w:val="1"/>
      <w:marLeft w:val="0"/>
      <w:marRight w:val="0"/>
      <w:marTop w:val="0"/>
      <w:marBottom w:val="0"/>
      <w:divBdr>
        <w:top w:val="none" w:sz="0" w:space="0" w:color="auto"/>
        <w:left w:val="none" w:sz="0" w:space="0" w:color="auto"/>
        <w:bottom w:val="none" w:sz="0" w:space="0" w:color="auto"/>
        <w:right w:val="none" w:sz="0" w:space="0" w:color="auto"/>
      </w:divBdr>
    </w:div>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046024642">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962569662">
          <w:marLeft w:val="0"/>
          <w:marRight w:val="0"/>
          <w:marTop w:val="0"/>
          <w:marBottom w:val="0"/>
          <w:divBdr>
            <w:top w:val="none" w:sz="0" w:space="0" w:color="auto"/>
            <w:left w:val="none" w:sz="0" w:space="0" w:color="auto"/>
            <w:bottom w:val="none" w:sz="0" w:space="0" w:color="auto"/>
            <w:right w:val="none" w:sz="0" w:space="0" w:color="auto"/>
          </w:divBdr>
        </w:div>
        <w:div w:id="131824914">
          <w:marLeft w:val="0"/>
          <w:marRight w:val="0"/>
          <w:marTop w:val="0"/>
          <w:marBottom w:val="0"/>
          <w:divBdr>
            <w:top w:val="none" w:sz="0" w:space="0" w:color="auto"/>
            <w:left w:val="none" w:sz="0" w:space="0" w:color="auto"/>
            <w:bottom w:val="none" w:sz="0" w:space="0" w:color="auto"/>
            <w:right w:val="none" w:sz="0" w:space="0" w:color="auto"/>
          </w:divBdr>
        </w:div>
      </w:divsChild>
    </w:div>
    <w:div w:id="1319728765">
      <w:bodyDiv w:val="1"/>
      <w:marLeft w:val="0"/>
      <w:marRight w:val="0"/>
      <w:marTop w:val="0"/>
      <w:marBottom w:val="0"/>
      <w:divBdr>
        <w:top w:val="none" w:sz="0" w:space="0" w:color="auto"/>
        <w:left w:val="none" w:sz="0" w:space="0" w:color="auto"/>
        <w:bottom w:val="none" w:sz="0" w:space="0" w:color="auto"/>
        <w:right w:val="none" w:sz="0" w:space="0" w:color="auto"/>
      </w:divBdr>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 w:id="2063826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chnu.edu.ua/course/view.php?id=7517" TargetMode="External"/><Relationship Id="rId13" Type="http://schemas.openxmlformats.org/officeDocument/2006/relationships/hyperlink" Target="http://www.ilnan.gov.ua/index.php/uk/konferentsii/item/1186-vykhid-za-mezhi-inkliuzyvna-literatura-iak-holos-inshoho" TargetMode="External"/><Relationship Id="rId18" Type="http://schemas.openxmlformats.org/officeDocument/2006/relationships/hyperlink" Target="https://mon.gov.ua/tag/inklyuzivne-navchannya?&amp;type=all&amp;tag=%D1%96%D0%BD%D0%BA%D0%BB%D1%8E%D0%B7%D0%B8%D0%B2%D0%BD%D0%B5%20%D0%BD%D0%B0%D0%B2%D1%87%D0%B0%D0%BD%D0%BD%D1%8F" TargetMode="External"/><Relationship Id="rId3" Type="http://schemas.openxmlformats.org/officeDocument/2006/relationships/styles" Target="styles.xml"/><Relationship Id="rId21" Type="http://schemas.openxmlformats.org/officeDocument/2006/relationships/hyperlink" Target="https://mon.gov.ua/prosto-pro-inklyuzivnu-osvitu" TargetMode="External"/><Relationship Id="rId7" Type="http://schemas.openxmlformats.org/officeDocument/2006/relationships/hyperlink" Target="http://philology.chnu.edu.ua/?page_id=286" TargetMode="External"/><Relationship Id="rId12" Type="http://schemas.openxmlformats.org/officeDocument/2006/relationships/hyperlink" Target="https://podcaster.in.ua/v-ukrajini-stvoryat0-jedynu-bazu-inkljuz/" TargetMode="External"/><Relationship Id="rId17" Type="http://schemas.openxmlformats.org/officeDocument/2006/relationships/hyperlink" Target="https://inclusivebooks.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651-14" TargetMode="External"/><Relationship Id="rId20" Type="http://schemas.openxmlformats.org/officeDocument/2006/relationships/hyperlink" Target="https://mon.gov.ua/storage/app/media/zagalna%20serednya/novaukrainska-shkola-compressed.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f.in.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aiu.org.ua/dity-mozhut-diznatysya-pro-autyzm-z-hudozhnoyi-literatury/" TargetMode="External"/><Relationship Id="rId23" Type="http://schemas.openxmlformats.org/officeDocument/2006/relationships/hyperlink" Target="https://cards.algoreducation.com/en/content/zC6MqX26/disability-theory-literary-analysis" TargetMode="External"/><Relationship Id="rId10" Type="http://schemas.openxmlformats.org/officeDocument/2006/relationships/hyperlink" Target="https://www.chnu.edu.ua/media/f5eleobm/polozhennya-pro-zapobihannia-plahiatu_2024.pdf" TargetMode="External"/><Relationship Id="rId19" Type="http://schemas.openxmlformats.org/officeDocument/2006/relationships/hyperlink" Target="http://zakon3.rada.gov.ua/laws/show/995_g71"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20koho-natsionalnoho-universytetu.pdf" TargetMode="External"/><Relationship Id="rId14" Type="http://schemas.openxmlformats.org/officeDocument/2006/relationships/hyperlink" Target="https://mon.gov.ua/osvita-2/zagalna-serednya-osvita/nova-ukrainska-shkola-2/derzhavniy-standart-bazovoi-serednoi-osviti" TargetMode="External"/><Relationship Id="rId22" Type="http://schemas.openxmlformats.org/officeDocument/2006/relationships/hyperlink" Target="https://www.undp.org/uk/ukraine/news/sviy-sered-svoyikh-pyat-pryntsypiv-inklyuzyvnoho-suspi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4FB71-C7A5-485F-A647-11895D04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8351</Words>
  <Characters>4761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Dell</cp:lastModifiedBy>
  <cp:revision>8</cp:revision>
  <cp:lastPrinted>2024-07-31T09:41:00Z</cp:lastPrinted>
  <dcterms:created xsi:type="dcterms:W3CDTF">2024-08-23T12:34:00Z</dcterms:created>
  <dcterms:modified xsi:type="dcterms:W3CDTF">2026-03-05T13:22:00Z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