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80377" w14:textId="77777777" w:rsidR="00402E4F" w:rsidRPr="006827CC" w:rsidRDefault="00402E4F" w:rsidP="00402E4F">
      <w:pPr>
        <w:pStyle w:val="TableParagraph"/>
        <w:jc w:val="center"/>
        <w:rPr>
          <w:b/>
          <w:color w:val="833C0B" w:themeColor="accent2" w:themeShade="80"/>
          <w:sz w:val="28"/>
          <w:szCs w:val="28"/>
        </w:rPr>
      </w:pPr>
      <w:r w:rsidRPr="006827CC">
        <w:rPr>
          <w:color w:val="000000" w:themeColor="text1"/>
          <w:kern w:val="24"/>
        </w:rPr>
        <w:br/>
      </w:r>
      <w:r w:rsidRPr="006827CC">
        <w:rPr>
          <w:b/>
          <w:color w:val="833C0B" w:themeColor="accent2" w:themeShade="8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40B6747" wp14:editId="0485D634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7CC"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14:paraId="17B9CD91" w14:textId="77777777" w:rsidR="00402E4F" w:rsidRPr="006827CC" w:rsidRDefault="00402E4F" w:rsidP="00402E4F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833C0B" w:themeColor="accent2" w:themeShade="80"/>
          <w:sz w:val="40"/>
          <w:szCs w:val="40"/>
        </w:rPr>
      </w:pPr>
      <w:r w:rsidRPr="006827CC">
        <w:rPr>
          <w:rFonts w:ascii="Times New Roman" w:hAnsi="Times New Roman" w:cs="Times New Roman"/>
          <w:b/>
          <w:color w:val="833C0B" w:themeColor="accent2" w:themeShade="80"/>
          <w:sz w:val="40"/>
          <w:szCs w:val="40"/>
        </w:rPr>
        <w:t>«</w:t>
      </w:r>
      <w:r w:rsidRPr="006827CC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ЕТНОЛІНГВІСТИКА</w:t>
      </w:r>
      <w:r w:rsidRPr="006827CC">
        <w:rPr>
          <w:rFonts w:ascii="Times New Roman" w:hAnsi="Times New Roman" w:cs="Times New Roman"/>
          <w:b/>
          <w:bCs/>
          <w:color w:val="833C0B" w:themeColor="accent2" w:themeShade="80"/>
          <w:sz w:val="40"/>
          <w:szCs w:val="40"/>
        </w:rPr>
        <w:t>»</w:t>
      </w:r>
    </w:p>
    <w:p w14:paraId="4E0FE547" w14:textId="77777777" w:rsidR="00402E4F" w:rsidRPr="006827CC" w:rsidRDefault="00402E4F" w:rsidP="00402E4F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2DBB812" w14:textId="6A8B69D0" w:rsidR="00402E4F" w:rsidRPr="006827CC" w:rsidRDefault="00402E4F" w:rsidP="00402E4F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827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6827C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r w:rsidRPr="006827C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6827C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827CC" w:rsidRPr="006827C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36A74" w:rsidRPr="006827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27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кредити</w:t>
      </w:r>
      <w:r w:rsidRPr="006827C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52317E3A" w14:textId="77777777" w:rsidR="00402E4F" w:rsidRPr="006827CC" w:rsidRDefault="00402E4F" w:rsidP="00402E4F">
      <w:pPr>
        <w:pStyle w:val="TableParagraph"/>
        <w:rPr>
          <w:b/>
          <w:sz w:val="28"/>
          <w:szCs w:val="28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2704"/>
        <w:gridCol w:w="6817"/>
      </w:tblGrid>
      <w:tr w:rsidR="00402E4F" w:rsidRPr="006827CC" w14:paraId="415B0F73" w14:textId="77777777" w:rsidTr="005B3241">
        <w:tc>
          <w:tcPr>
            <w:tcW w:w="4510" w:type="dxa"/>
          </w:tcPr>
          <w:p w14:paraId="4FC4624B" w14:textId="77777777" w:rsidR="00402E4F" w:rsidRPr="006827CC" w:rsidRDefault="00402E4F" w:rsidP="005B3241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r w:rsidRPr="006827CC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3BFBAE50" w14:textId="77777777" w:rsidR="00402E4F" w:rsidRPr="006827CC" w:rsidRDefault="00402E4F" w:rsidP="005B3241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6827CC">
              <w:rPr>
                <w:bCs/>
                <w:sz w:val="28"/>
                <w:szCs w:val="28"/>
                <w:lang w:val="uk-UA"/>
              </w:rPr>
              <w:t>Українська мова</w:t>
            </w:r>
          </w:p>
        </w:tc>
      </w:tr>
      <w:tr w:rsidR="00402E4F" w:rsidRPr="006827CC" w14:paraId="25909B02" w14:textId="77777777" w:rsidTr="005B3241">
        <w:tc>
          <w:tcPr>
            <w:tcW w:w="4510" w:type="dxa"/>
          </w:tcPr>
          <w:p w14:paraId="5D6C8731" w14:textId="77777777" w:rsidR="00402E4F" w:rsidRPr="006827CC" w:rsidRDefault="00402E4F" w:rsidP="005B3241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r w:rsidRPr="006827CC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390" w:type="dxa"/>
          </w:tcPr>
          <w:p w14:paraId="278B4987" w14:textId="79574901" w:rsidR="00402E4F" w:rsidRPr="006827CC" w:rsidRDefault="00402E4F" w:rsidP="005B3241">
            <w:pPr>
              <w:pStyle w:val="TableParagraph"/>
              <w:rPr>
                <w:bCs/>
                <w:sz w:val="28"/>
                <w:szCs w:val="28"/>
                <w:lang w:val="uk-UA"/>
              </w:rPr>
            </w:pPr>
            <w:r w:rsidRPr="006827CC">
              <w:rPr>
                <w:bCs/>
                <w:sz w:val="28"/>
                <w:szCs w:val="28"/>
                <w:lang w:val="uk-UA"/>
              </w:rPr>
              <w:t xml:space="preserve">014.«Середня освіта </w:t>
            </w:r>
          </w:p>
        </w:tc>
      </w:tr>
      <w:tr w:rsidR="00402E4F" w:rsidRPr="006827CC" w14:paraId="28F7800F" w14:textId="77777777" w:rsidTr="005B3241">
        <w:tc>
          <w:tcPr>
            <w:tcW w:w="4510" w:type="dxa"/>
          </w:tcPr>
          <w:p w14:paraId="379762D6" w14:textId="77777777" w:rsidR="00402E4F" w:rsidRPr="006827CC" w:rsidRDefault="00402E4F" w:rsidP="005B3241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r w:rsidRPr="006827CC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390" w:type="dxa"/>
          </w:tcPr>
          <w:p w14:paraId="45B76DAE" w14:textId="77777777" w:rsidR="00402E4F" w:rsidRPr="006827CC" w:rsidRDefault="00402E4F" w:rsidP="005B3241">
            <w:pPr>
              <w:pStyle w:val="TableParagraph"/>
              <w:rPr>
                <w:bCs/>
                <w:sz w:val="28"/>
                <w:szCs w:val="28"/>
                <w:lang w:val="uk-UA"/>
              </w:rPr>
            </w:pPr>
            <w:r w:rsidRPr="006827CC">
              <w:rPr>
                <w:bCs/>
                <w:sz w:val="28"/>
                <w:szCs w:val="28"/>
                <w:lang w:val="uk-UA"/>
              </w:rPr>
              <w:t>01 Освіта/ Педагогіка</w:t>
            </w:r>
          </w:p>
        </w:tc>
      </w:tr>
      <w:tr w:rsidR="00402E4F" w:rsidRPr="006827CC" w14:paraId="149AF1A3" w14:textId="77777777" w:rsidTr="005B3241">
        <w:tc>
          <w:tcPr>
            <w:tcW w:w="4510" w:type="dxa"/>
          </w:tcPr>
          <w:p w14:paraId="39F87CBE" w14:textId="77777777" w:rsidR="00402E4F" w:rsidRPr="006827CC" w:rsidRDefault="00402E4F" w:rsidP="005B3241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r w:rsidRPr="006827CC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390" w:type="dxa"/>
          </w:tcPr>
          <w:p w14:paraId="0CD64ED5" w14:textId="77777777" w:rsidR="00402E4F" w:rsidRPr="006827CC" w:rsidRDefault="00402E4F" w:rsidP="005B3241">
            <w:pPr>
              <w:pStyle w:val="TableParagraph"/>
              <w:rPr>
                <w:bCs/>
                <w:sz w:val="28"/>
                <w:szCs w:val="28"/>
                <w:lang w:val="uk-UA"/>
              </w:rPr>
            </w:pPr>
            <w:r w:rsidRPr="006827CC">
              <w:rPr>
                <w:bCs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402E4F" w:rsidRPr="006827CC" w14:paraId="532EA328" w14:textId="77777777" w:rsidTr="005B3241">
        <w:tc>
          <w:tcPr>
            <w:tcW w:w="4510" w:type="dxa"/>
          </w:tcPr>
          <w:p w14:paraId="1734ACCB" w14:textId="77777777" w:rsidR="00402E4F" w:rsidRPr="006827CC" w:rsidRDefault="00402E4F" w:rsidP="005B3241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r w:rsidRPr="006827CC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390" w:type="dxa"/>
          </w:tcPr>
          <w:p w14:paraId="5AD5B286" w14:textId="77777777" w:rsidR="00402E4F" w:rsidRPr="006827CC" w:rsidRDefault="00402E4F" w:rsidP="005B3241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6827CC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402E4F" w:rsidRPr="006827CC" w14:paraId="2F9FF0D9" w14:textId="77777777" w:rsidTr="005B3241">
        <w:tc>
          <w:tcPr>
            <w:tcW w:w="4510" w:type="dxa"/>
          </w:tcPr>
          <w:p w14:paraId="3F3625A0" w14:textId="77777777" w:rsidR="00402E4F" w:rsidRPr="006827CC" w:rsidRDefault="00402E4F" w:rsidP="005B3241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827CC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6827CC">
              <w:rPr>
                <w:b/>
                <w:bCs/>
                <w:sz w:val="28"/>
                <w:szCs w:val="28"/>
                <w:lang w:val="uk-UA"/>
              </w:rPr>
              <w:t xml:space="preserve"> викладача (-</w:t>
            </w:r>
            <w:proofErr w:type="spellStart"/>
            <w:r w:rsidRPr="006827CC">
              <w:rPr>
                <w:b/>
                <w:bCs/>
                <w:sz w:val="28"/>
                <w:szCs w:val="28"/>
                <w:lang w:val="uk-UA"/>
              </w:rPr>
              <w:t>ів</w:t>
            </w:r>
            <w:proofErr w:type="spellEnd"/>
            <w:r w:rsidRPr="006827CC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90" w:type="dxa"/>
          </w:tcPr>
          <w:p w14:paraId="1B4E3AC7" w14:textId="77777777" w:rsidR="00402E4F" w:rsidRPr="006827CC" w:rsidRDefault="00402E4F" w:rsidP="005B3241">
            <w:pPr>
              <w:pStyle w:val="TableParagraph"/>
              <w:rPr>
                <w:bCs/>
                <w:iCs/>
                <w:sz w:val="28"/>
                <w:szCs w:val="28"/>
                <w:lang w:val="uk-UA"/>
              </w:rPr>
            </w:pPr>
            <w:r w:rsidRPr="006827CC">
              <w:rPr>
                <w:bCs/>
                <w:iCs/>
                <w:sz w:val="28"/>
                <w:szCs w:val="28"/>
                <w:lang w:val="uk-UA"/>
              </w:rPr>
              <w:t>Руснак Наталія Олександрівна – доктор філологічних наук, професор кафедри сучасної української мови</w:t>
            </w:r>
          </w:p>
          <w:p w14:paraId="60456270" w14:textId="2E156993" w:rsidR="00E36A74" w:rsidRPr="006827CC" w:rsidRDefault="00BF7820" w:rsidP="00E36A74">
            <w:pPr>
              <w:pStyle w:val="TableParagraph"/>
              <w:rPr>
                <w:bCs/>
                <w:sz w:val="28"/>
                <w:szCs w:val="28"/>
                <w:lang w:val="uk-UA"/>
              </w:rPr>
            </w:pPr>
            <w:hyperlink r:id="rId6" w:history="1">
              <w:r w:rsidR="00E36A74" w:rsidRPr="006827CC">
                <w:rPr>
                  <w:rStyle w:val="af"/>
                  <w:rFonts w:eastAsiaTheme="majorEastAsia"/>
                  <w:bCs/>
                  <w:sz w:val="28"/>
                  <w:szCs w:val="28"/>
                  <w:lang w:val="uk-UA"/>
                </w:rPr>
                <w:t>https://surl.li/faxe</w:t>
              </w:r>
              <w:r w:rsidR="00E36A74" w:rsidRPr="006827CC">
                <w:rPr>
                  <w:rStyle w:val="af"/>
                  <w:rFonts w:eastAsiaTheme="majorEastAsia"/>
                  <w:bCs/>
                  <w:sz w:val="28"/>
                  <w:szCs w:val="28"/>
                  <w:lang w:val="uk-UA"/>
                </w:rPr>
                <w:t>f</w:t>
              </w:r>
              <w:r w:rsidR="00E36A74" w:rsidRPr="006827CC">
                <w:rPr>
                  <w:rStyle w:val="af"/>
                  <w:rFonts w:eastAsiaTheme="majorEastAsia"/>
                  <w:bCs/>
                  <w:sz w:val="28"/>
                  <w:szCs w:val="28"/>
                  <w:lang w:val="uk-UA"/>
                </w:rPr>
                <w:t>b</w:t>
              </w:r>
            </w:hyperlink>
          </w:p>
          <w:p w14:paraId="4113CCAD" w14:textId="60DE5EB1" w:rsidR="00402E4F" w:rsidRPr="006827CC" w:rsidRDefault="00BF7820" w:rsidP="00E36A74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hyperlink r:id="rId7" w:history="1">
              <w:r w:rsidR="00E36A74" w:rsidRPr="006827CC">
                <w:rPr>
                  <w:rStyle w:val="af"/>
                  <w:rFonts w:eastAsiaTheme="majorEastAsia"/>
                  <w:b/>
                  <w:bCs/>
                  <w:kern w:val="24"/>
                  <w:szCs w:val="28"/>
                  <w:lang w:val="uk-UA"/>
                </w:rPr>
                <w:t>https://scholar.google.com.ua</w:t>
              </w:r>
              <w:r w:rsidR="00E36A74" w:rsidRPr="006827CC">
                <w:rPr>
                  <w:rStyle w:val="af"/>
                  <w:rFonts w:eastAsiaTheme="majorEastAsia"/>
                  <w:b/>
                  <w:bCs/>
                  <w:kern w:val="24"/>
                  <w:szCs w:val="28"/>
                  <w:lang w:val="uk-UA"/>
                </w:rPr>
                <w:t>/</w:t>
              </w:r>
              <w:r w:rsidR="00E36A74" w:rsidRPr="006827CC">
                <w:rPr>
                  <w:rStyle w:val="af"/>
                  <w:rFonts w:eastAsiaTheme="majorEastAsia"/>
                  <w:b/>
                  <w:bCs/>
                  <w:kern w:val="24"/>
                  <w:szCs w:val="28"/>
                  <w:lang w:val="uk-UA"/>
                </w:rPr>
                <w:t>citations?user=Pw8PiOgAAAAJ&amp;hl=uk</w:t>
              </w:r>
            </w:hyperlink>
          </w:p>
        </w:tc>
      </w:tr>
      <w:tr w:rsidR="00402E4F" w:rsidRPr="006827CC" w14:paraId="33CD5F5D" w14:textId="77777777" w:rsidTr="005B3241">
        <w:tc>
          <w:tcPr>
            <w:tcW w:w="4510" w:type="dxa"/>
          </w:tcPr>
          <w:p w14:paraId="25E7932B" w14:textId="77777777" w:rsidR="00402E4F" w:rsidRPr="006827CC" w:rsidRDefault="00402E4F" w:rsidP="005B3241">
            <w:pPr>
              <w:pStyle w:val="TableParagraph"/>
              <w:rPr>
                <w:b/>
                <w:bCs/>
                <w:sz w:val="28"/>
                <w:szCs w:val="28"/>
                <w:lang w:val="uk-UA"/>
              </w:rPr>
            </w:pPr>
            <w:r w:rsidRPr="006827CC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6827CC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6827CC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5390" w:type="dxa"/>
          </w:tcPr>
          <w:p w14:paraId="4005A666" w14:textId="5971091C" w:rsidR="00402E4F" w:rsidRPr="006827CC" w:rsidRDefault="00402E4F" w:rsidP="005B3241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6827CC">
              <w:rPr>
                <w:sz w:val="28"/>
                <w:szCs w:val="28"/>
                <w:lang w:val="uk-UA"/>
              </w:rPr>
              <w:t>+380 0956737929</w:t>
            </w:r>
          </w:p>
        </w:tc>
      </w:tr>
      <w:tr w:rsidR="00402E4F" w:rsidRPr="006827CC" w14:paraId="1E6108A1" w14:textId="77777777" w:rsidTr="005B3241">
        <w:tc>
          <w:tcPr>
            <w:tcW w:w="4510" w:type="dxa"/>
          </w:tcPr>
          <w:p w14:paraId="68D03120" w14:textId="77777777" w:rsidR="00402E4F" w:rsidRPr="006827CC" w:rsidRDefault="00402E4F" w:rsidP="005B3241">
            <w:pPr>
              <w:pStyle w:val="TableParagraph"/>
              <w:rPr>
                <w:b/>
                <w:bCs/>
                <w:sz w:val="28"/>
                <w:szCs w:val="28"/>
                <w:lang w:val="uk-UA"/>
              </w:rPr>
            </w:pPr>
            <w:r w:rsidRPr="006827CC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6827CC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6827CC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5390" w:type="dxa"/>
          </w:tcPr>
          <w:p w14:paraId="15F97743" w14:textId="77777777" w:rsidR="00402E4F" w:rsidRPr="006827CC" w:rsidRDefault="00BF7820" w:rsidP="005B3241">
            <w:pPr>
              <w:pStyle w:val="TableParagraph"/>
              <w:rPr>
                <w:sz w:val="28"/>
                <w:szCs w:val="28"/>
                <w:lang w:val="uk-UA"/>
              </w:rPr>
            </w:pPr>
            <w:hyperlink r:id="rId8" w:history="1">
              <w:r w:rsidR="00402E4F" w:rsidRPr="006827CC">
                <w:rPr>
                  <w:rStyle w:val="af"/>
                  <w:rFonts w:eastAsiaTheme="majorEastAsia"/>
                  <w:bCs/>
                  <w:sz w:val="28"/>
                  <w:szCs w:val="28"/>
                  <w:lang w:val="uk-UA"/>
                </w:rPr>
                <w:t>n.rusnak@chnu.edu.ua</w:t>
              </w:r>
            </w:hyperlink>
          </w:p>
        </w:tc>
      </w:tr>
      <w:tr w:rsidR="00402E4F" w:rsidRPr="006827CC" w14:paraId="02CD0B30" w14:textId="77777777" w:rsidTr="005B3241">
        <w:tc>
          <w:tcPr>
            <w:tcW w:w="4510" w:type="dxa"/>
          </w:tcPr>
          <w:p w14:paraId="0B94C050" w14:textId="77777777" w:rsidR="00402E4F" w:rsidRPr="006827CC" w:rsidRDefault="00402E4F" w:rsidP="005B3241">
            <w:pPr>
              <w:pStyle w:val="TableParagraph"/>
              <w:rPr>
                <w:b/>
                <w:bCs/>
                <w:sz w:val="28"/>
                <w:szCs w:val="28"/>
                <w:lang w:val="uk-UA"/>
              </w:rPr>
            </w:pPr>
            <w:r w:rsidRPr="006827CC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6827CC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5390" w:type="dxa"/>
          </w:tcPr>
          <w:p w14:paraId="43A36C08" w14:textId="7767C940" w:rsidR="00402E4F" w:rsidRPr="006827CC" w:rsidRDefault="00BF7820" w:rsidP="005B3241">
            <w:pPr>
              <w:pStyle w:val="TableParagraph"/>
              <w:jc w:val="both"/>
              <w:rPr>
                <w:lang w:val="uk-UA"/>
              </w:rPr>
            </w:pPr>
            <w:hyperlink r:id="rId9" w:history="1">
              <w:r w:rsidR="00E36A74" w:rsidRPr="006827CC">
                <w:rPr>
                  <w:rStyle w:val="af"/>
                  <w:lang w:val="uk-UA"/>
                </w:rPr>
                <w:t>https://moodle.chnu.edu.ua/enrol/index.ph</w:t>
              </w:r>
              <w:r w:rsidR="00E36A74" w:rsidRPr="006827CC">
                <w:rPr>
                  <w:rStyle w:val="af"/>
                  <w:lang w:val="uk-UA"/>
                </w:rPr>
                <w:t>p</w:t>
              </w:r>
              <w:r w:rsidR="00E36A74" w:rsidRPr="006827CC">
                <w:rPr>
                  <w:rStyle w:val="af"/>
                  <w:lang w:val="uk-UA"/>
                </w:rPr>
                <w:t>?id=6053</w:t>
              </w:r>
            </w:hyperlink>
          </w:p>
          <w:p w14:paraId="489E7A77" w14:textId="4106F9A1" w:rsidR="00E36A74" w:rsidRPr="006827CC" w:rsidRDefault="00E36A74" w:rsidP="005B3241">
            <w:pPr>
              <w:pStyle w:val="TableParagraph"/>
              <w:jc w:val="both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  <w:tr w:rsidR="00402E4F" w:rsidRPr="006827CC" w14:paraId="0418B355" w14:textId="77777777" w:rsidTr="005B3241">
        <w:tc>
          <w:tcPr>
            <w:tcW w:w="4510" w:type="dxa"/>
          </w:tcPr>
          <w:p w14:paraId="0F32EFC1" w14:textId="77777777" w:rsidR="00402E4F" w:rsidRPr="006827CC" w:rsidRDefault="00402E4F" w:rsidP="005B3241">
            <w:pPr>
              <w:pStyle w:val="TableParagraph"/>
              <w:rPr>
                <w:b/>
                <w:bCs/>
                <w:sz w:val="28"/>
                <w:szCs w:val="28"/>
                <w:lang w:val="uk-UA"/>
              </w:rPr>
            </w:pPr>
            <w:r w:rsidRPr="006827CC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390" w:type="dxa"/>
          </w:tcPr>
          <w:p w14:paraId="30248540" w14:textId="7EFF8293" w:rsidR="00402E4F" w:rsidRPr="006827CC" w:rsidRDefault="00E36A74" w:rsidP="005B3241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6827CC">
              <w:rPr>
                <w:sz w:val="28"/>
                <w:szCs w:val="28"/>
                <w:lang w:val="uk-UA"/>
              </w:rPr>
              <w:t>Вівторок – 13.00 – 14.00</w:t>
            </w:r>
          </w:p>
        </w:tc>
      </w:tr>
    </w:tbl>
    <w:p w14:paraId="42A47781" w14:textId="77777777" w:rsidR="00402E4F" w:rsidRPr="006827CC" w:rsidRDefault="00402E4F" w:rsidP="00402E4F">
      <w:pPr>
        <w:pStyle w:val="af1"/>
        <w:spacing w:after="0"/>
        <w:rPr>
          <w:szCs w:val="28"/>
        </w:rPr>
      </w:pPr>
    </w:p>
    <w:p w14:paraId="3A896F79" w14:textId="77777777" w:rsidR="00402E4F" w:rsidRPr="006827CC" w:rsidRDefault="00402E4F" w:rsidP="00E36A7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6827CC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АНОТАЦІЯ НАВЧАЛЬНОЇ ДИСЦИПЛІНИ</w:t>
      </w:r>
    </w:p>
    <w:p w14:paraId="4586461B" w14:textId="77777777" w:rsidR="00402E4F" w:rsidRPr="006827CC" w:rsidRDefault="00402E4F" w:rsidP="00E36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827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Курс «Етнолінгвістика» повинен сформувати у студентів бачення своєрідної неповторності української мови, зумовленої </w:t>
      </w:r>
      <w:proofErr w:type="spellStart"/>
      <w:r w:rsidRPr="006827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психо</w:t>
      </w:r>
      <w:proofErr w:type="spellEnd"/>
      <w:r w:rsidRPr="006827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-фізичним (ментальним) складом нації (йдеться про специфічні риси МКС українців); центральна проблема «Етнолінгвістики» – проблема номінації – дасть змогу по-новому, на міждисциплінарній основі, розглянути лінгвістичні питання синонімії, етимології слова, запозичення, неологізмів, вторинної номінації тощо. Ілюстративний матеріал  курсу «Етнолінгвістика» увиразнює особливості духовної та матеріальної культури українців. </w:t>
      </w:r>
    </w:p>
    <w:p w14:paraId="4B3C48C8" w14:textId="77777777" w:rsidR="00402E4F" w:rsidRPr="006827CC" w:rsidRDefault="00402E4F" w:rsidP="00E36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</w:pPr>
      <w:r w:rsidRPr="006827CC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Курс «Етнолінгвістика» є одним з основних у структурі професійної підготовки майбутнього фахівця. </w:t>
      </w:r>
      <w:r w:rsidRPr="006827C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Звернення до витоків нації є однією із причин посиленого інтересу до етнолінгвістики, оскільки вона (етнолінгвістика) вивчає зв’язки між культурою та мовою. Крім того, мова сама є одним із найважливіших показників культури. У курсі «Етнолінгвістики» студенти повинні усвідомити інтегральну основу </w:t>
      </w:r>
      <w:proofErr w:type="spellStart"/>
      <w:r w:rsidRPr="006827CC">
        <w:rPr>
          <w:rFonts w:ascii="Times New Roman" w:eastAsia="Calibri" w:hAnsi="Times New Roman" w:cs="Times New Roman"/>
          <w:spacing w:val="-6"/>
          <w:sz w:val="28"/>
          <w:szCs w:val="28"/>
        </w:rPr>
        <w:t>етнолінгвістичних</w:t>
      </w:r>
      <w:proofErr w:type="spellEnd"/>
      <w:r w:rsidRPr="006827C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досліджень, роль мови у проблемі мислення – мова (яка підкреслюється теорією лінгвістичної відносності).</w:t>
      </w:r>
    </w:p>
    <w:p w14:paraId="62C10BBA" w14:textId="77777777" w:rsidR="00402E4F" w:rsidRPr="006827CC" w:rsidRDefault="00402E4F" w:rsidP="00402E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</w:pPr>
    </w:p>
    <w:p w14:paraId="22EBCE11" w14:textId="77777777" w:rsidR="00402E4F" w:rsidRPr="006827CC" w:rsidRDefault="00402E4F" w:rsidP="00402E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</w:pPr>
    </w:p>
    <w:p w14:paraId="4B4D2071" w14:textId="77777777" w:rsidR="00402E4F" w:rsidRPr="006827CC" w:rsidRDefault="00402E4F" w:rsidP="00402E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</w:pPr>
    </w:p>
    <w:p w14:paraId="68E266B7" w14:textId="77777777" w:rsidR="00402E4F" w:rsidRPr="006827CC" w:rsidRDefault="00402E4F" w:rsidP="00402E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</w:pPr>
    </w:p>
    <w:p w14:paraId="508B6840" w14:textId="77777777" w:rsidR="00402E4F" w:rsidRPr="006827CC" w:rsidRDefault="00402E4F" w:rsidP="00402E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</w:pPr>
    </w:p>
    <w:p w14:paraId="0F2B3D10" w14:textId="77777777" w:rsidR="00402E4F" w:rsidRPr="006827CC" w:rsidRDefault="00402E4F" w:rsidP="00402E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</w:pPr>
    </w:p>
    <w:p w14:paraId="08D2522D" w14:textId="77777777" w:rsidR="00402E4F" w:rsidRPr="006827CC" w:rsidRDefault="00402E4F" w:rsidP="00402E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</w:pPr>
    </w:p>
    <w:p w14:paraId="07A74724" w14:textId="77777777" w:rsidR="00402E4F" w:rsidRPr="006827CC" w:rsidRDefault="00402E4F" w:rsidP="00402E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60EBCC" w14:textId="77777777" w:rsidR="00402E4F" w:rsidRPr="006827CC" w:rsidRDefault="00402E4F" w:rsidP="00402E4F">
      <w:pPr>
        <w:pStyle w:val="a9"/>
        <w:tabs>
          <w:tab w:val="left" w:pos="145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833C0B" w:themeColor="accent2" w:themeShade="80"/>
          <w:sz w:val="28"/>
          <w:szCs w:val="28"/>
        </w:rPr>
      </w:pPr>
      <w:r w:rsidRPr="006827CC">
        <w:rPr>
          <w:rFonts w:ascii="Times New Roman" w:hAnsi="Times New Roman" w:cs="Times New Roman"/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93"/>
        <w:gridCol w:w="8152"/>
      </w:tblGrid>
      <w:tr w:rsidR="00402E4F" w:rsidRPr="006827CC" w14:paraId="3DAD13AE" w14:textId="77777777" w:rsidTr="005B3241">
        <w:tc>
          <w:tcPr>
            <w:tcW w:w="9345" w:type="dxa"/>
            <w:gridSpan w:val="2"/>
          </w:tcPr>
          <w:p w14:paraId="1C42C209" w14:textId="77777777" w:rsidR="00402E4F" w:rsidRPr="006827CC" w:rsidRDefault="00402E4F" w:rsidP="005B3241">
            <w:pPr>
              <w:pStyle w:val="a9"/>
              <w:tabs>
                <w:tab w:val="left" w:pos="145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6827CC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МОДУЛЬ 1. Теоретично-мовознавчі засади етнолінгвістики</w:t>
            </w:r>
          </w:p>
          <w:p w14:paraId="481A8D57" w14:textId="77777777" w:rsidR="00402E4F" w:rsidRPr="006827CC" w:rsidRDefault="00402E4F" w:rsidP="005B3241">
            <w:pPr>
              <w:pStyle w:val="a9"/>
              <w:tabs>
                <w:tab w:val="left" w:pos="145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402E4F" w:rsidRPr="006827CC" w14:paraId="10DD321B" w14:textId="77777777" w:rsidTr="005B3241">
        <w:tc>
          <w:tcPr>
            <w:tcW w:w="1193" w:type="dxa"/>
          </w:tcPr>
          <w:p w14:paraId="33D8C238" w14:textId="77777777" w:rsidR="00402E4F" w:rsidRPr="006827CC" w:rsidRDefault="00402E4F" w:rsidP="005B324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27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</w:t>
            </w:r>
          </w:p>
        </w:tc>
        <w:tc>
          <w:tcPr>
            <w:tcW w:w="8152" w:type="dxa"/>
          </w:tcPr>
          <w:p w14:paraId="1D9FA72D" w14:textId="77777777" w:rsidR="00402E4F" w:rsidRPr="006827CC" w:rsidRDefault="00402E4F" w:rsidP="005B3241">
            <w:pPr>
              <w:pStyle w:val="a9"/>
              <w:tabs>
                <w:tab w:val="left" w:pos="1450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827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ТЕОРЕТИЧНІ ЗАСАДИ ЕТНОЛІНГВІСТИКИЮ ТРИ РІВНІ ЕТНОЛІНГВІСТИКИ.</w:t>
            </w:r>
          </w:p>
        </w:tc>
      </w:tr>
      <w:tr w:rsidR="00402E4F" w:rsidRPr="006827CC" w14:paraId="37959D4F" w14:textId="77777777" w:rsidTr="005B3241">
        <w:tc>
          <w:tcPr>
            <w:tcW w:w="1193" w:type="dxa"/>
          </w:tcPr>
          <w:p w14:paraId="10D7F799" w14:textId="77777777" w:rsidR="00402E4F" w:rsidRPr="006827CC" w:rsidRDefault="00402E4F" w:rsidP="005B324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27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6827CC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152" w:type="dxa"/>
          </w:tcPr>
          <w:p w14:paraId="48426E7D" w14:textId="77777777" w:rsidR="00402E4F" w:rsidRPr="006827CC" w:rsidRDefault="00402E4F" w:rsidP="005B3241">
            <w:pPr>
              <w:pStyle w:val="a9"/>
              <w:tabs>
                <w:tab w:val="left" w:pos="1450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82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ПРОБЛЕМА НОМІНАЦІЇ – ОСНОВНА ПРОБЛЕМА ЕТНОЛІНГВІСТИКИ (мова – об’єкт етнолінгвістики).</w:t>
            </w:r>
          </w:p>
        </w:tc>
      </w:tr>
      <w:tr w:rsidR="00402E4F" w:rsidRPr="006827CC" w14:paraId="217A74B9" w14:textId="77777777" w:rsidTr="005B3241">
        <w:tc>
          <w:tcPr>
            <w:tcW w:w="1193" w:type="dxa"/>
          </w:tcPr>
          <w:p w14:paraId="01C0A8C2" w14:textId="77777777" w:rsidR="00402E4F" w:rsidRPr="006827CC" w:rsidRDefault="00402E4F" w:rsidP="005B324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6827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6827CC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152" w:type="dxa"/>
          </w:tcPr>
          <w:p w14:paraId="5716D1C6" w14:textId="77777777" w:rsidR="00402E4F" w:rsidRPr="006827CC" w:rsidRDefault="00402E4F" w:rsidP="005B3241">
            <w:pPr>
              <w:pStyle w:val="a9"/>
              <w:tabs>
                <w:tab w:val="left" w:pos="1450"/>
              </w:tabs>
              <w:spacing w:after="0" w:line="240" w:lineRule="auto"/>
              <w:ind w:left="0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6827CC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ЕТНОЛІНГВІСТИЧНИЙ АНАЛІЗ МАТЕРІАЛЬНОЇ КУЛЬТУРИ (лексико-тематичної групи лексики).</w:t>
            </w:r>
          </w:p>
        </w:tc>
      </w:tr>
      <w:tr w:rsidR="00402E4F" w:rsidRPr="006827CC" w14:paraId="0FCB834E" w14:textId="77777777" w:rsidTr="005B3241">
        <w:tc>
          <w:tcPr>
            <w:tcW w:w="1193" w:type="dxa"/>
          </w:tcPr>
          <w:p w14:paraId="71DC94E0" w14:textId="77777777" w:rsidR="00402E4F" w:rsidRPr="006827CC" w:rsidRDefault="00402E4F" w:rsidP="005B324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6827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6827CC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152" w:type="dxa"/>
          </w:tcPr>
          <w:p w14:paraId="36485401" w14:textId="77777777" w:rsidR="00402E4F" w:rsidRPr="006827CC" w:rsidRDefault="00402E4F" w:rsidP="005B3241">
            <w:pPr>
              <w:pStyle w:val="a9"/>
              <w:tabs>
                <w:tab w:val="left" w:pos="145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682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ЕТНОЛІНГВІСТИЧНИЙ АНАЛІЗ ДУХОВНОЇ КУЛЬТУРИ (весільної обрядовості у буковинських говірках).</w:t>
            </w:r>
          </w:p>
        </w:tc>
      </w:tr>
      <w:tr w:rsidR="00402E4F" w:rsidRPr="006827CC" w14:paraId="78B8C703" w14:textId="77777777" w:rsidTr="005B3241">
        <w:tc>
          <w:tcPr>
            <w:tcW w:w="9345" w:type="dxa"/>
            <w:gridSpan w:val="2"/>
          </w:tcPr>
          <w:p w14:paraId="0D79121E" w14:textId="77777777" w:rsidR="00402E4F" w:rsidRPr="006827CC" w:rsidRDefault="00402E4F" w:rsidP="005B3241">
            <w:pPr>
              <w:pStyle w:val="a9"/>
              <w:tabs>
                <w:tab w:val="left" w:pos="145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827CC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МОДУЛЬ 2. Українська мова крізь призму етнолінгвістики</w:t>
            </w:r>
          </w:p>
        </w:tc>
      </w:tr>
      <w:tr w:rsidR="00402E4F" w:rsidRPr="006827CC" w14:paraId="1C686645" w14:textId="77777777" w:rsidTr="005B3241">
        <w:tc>
          <w:tcPr>
            <w:tcW w:w="1193" w:type="dxa"/>
          </w:tcPr>
          <w:p w14:paraId="63B7AE2E" w14:textId="77777777" w:rsidR="00402E4F" w:rsidRPr="006827CC" w:rsidRDefault="00402E4F" w:rsidP="005B324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27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6827CC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152" w:type="dxa"/>
          </w:tcPr>
          <w:p w14:paraId="18A210BA" w14:textId="77777777" w:rsidR="00402E4F" w:rsidRPr="006827CC" w:rsidRDefault="00402E4F" w:rsidP="005B3241">
            <w:pPr>
              <w:pStyle w:val="a9"/>
              <w:tabs>
                <w:tab w:val="left" w:pos="145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6827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ВНУТРІШНЯ ФОРМА СЛОВА ЯК ВИЗНАЧАЛЬНИЙ ЧИННИК КУЛЬТУРОЛОГІЧНИХ НАЗВ.</w:t>
            </w:r>
          </w:p>
        </w:tc>
      </w:tr>
      <w:tr w:rsidR="00402E4F" w:rsidRPr="006827CC" w14:paraId="324E038E" w14:textId="77777777" w:rsidTr="005B3241">
        <w:tc>
          <w:tcPr>
            <w:tcW w:w="1193" w:type="dxa"/>
          </w:tcPr>
          <w:p w14:paraId="6C282F78" w14:textId="77777777" w:rsidR="00402E4F" w:rsidRPr="006827CC" w:rsidRDefault="00402E4F" w:rsidP="005B324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27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6827CC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152" w:type="dxa"/>
          </w:tcPr>
          <w:p w14:paraId="5CB1F698" w14:textId="77777777" w:rsidR="00402E4F" w:rsidRPr="006827CC" w:rsidRDefault="00402E4F" w:rsidP="005B3241">
            <w:pPr>
              <w:pStyle w:val="a9"/>
              <w:tabs>
                <w:tab w:val="left" w:pos="1450"/>
              </w:tabs>
              <w:spacing w:after="0" w:line="240" w:lineRule="auto"/>
              <w:ind w:left="0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6827CC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Етнолінгвістичний аспект запозичених назв в українській мові.</w:t>
            </w:r>
          </w:p>
        </w:tc>
      </w:tr>
      <w:tr w:rsidR="00402E4F" w:rsidRPr="006827CC" w14:paraId="7436BB22" w14:textId="77777777" w:rsidTr="005B3241">
        <w:tc>
          <w:tcPr>
            <w:tcW w:w="1193" w:type="dxa"/>
          </w:tcPr>
          <w:p w14:paraId="75EB2C5C" w14:textId="77777777" w:rsidR="00402E4F" w:rsidRPr="006827CC" w:rsidRDefault="00402E4F" w:rsidP="005B324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27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6827CC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152" w:type="dxa"/>
          </w:tcPr>
          <w:p w14:paraId="5A11B417" w14:textId="77777777" w:rsidR="00402E4F" w:rsidRPr="006827CC" w:rsidRDefault="00402E4F" w:rsidP="005B3241">
            <w:pPr>
              <w:pStyle w:val="a9"/>
              <w:tabs>
                <w:tab w:val="left" w:pos="145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6827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БУДОВА УКРАЇНСЬКОЇ МОВНОЇ КАРТИНИ СВІТУ: 2 підходи.</w:t>
            </w:r>
          </w:p>
        </w:tc>
      </w:tr>
      <w:tr w:rsidR="00402E4F" w:rsidRPr="006827CC" w14:paraId="47A17A41" w14:textId="77777777" w:rsidTr="005B3241">
        <w:tc>
          <w:tcPr>
            <w:tcW w:w="1193" w:type="dxa"/>
          </w:tcPr>
          <w:p w14:paraId="72B5ECF4" w14:textId="77777777" w:rsidR="00402E4F" w:rsidRPr="006827CC" w:rsidRDefault="00402E4F" w:rsidP="005B324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27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6827CC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152" w:type="dxa"/>
          </w:tcPr>
          <w:p w14:paraId="4850322B" w14:textId="77777777" w:rsidR="00402E4F" w:rsidRPr="006827CC" w:rsidRDefault="00402E4F" w:rsidP="005B3241">
            <w:pPr>
              <w:pStyle w:val="a9"/>
              <w:tabs>
                <w:tab w:val="left" w:pos="1450"/>
              </w:tabs>
              <w:spacing w:after="0" w:line="240" w:lineRule="auto"/>
              <w:ind w:left="0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6827CC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Паремії ключ до народної психології.</w:t>
            </w:r>
          </w:p>
        </w:tc>
      </w:tr>
    </w:tbl>
    <w:p w14:paraId="18DBF944" w14:textId="77777777" w:rsidR="00402E4F" w:rsidRPr="006827CC" w:rsidRDefault="00402E4F" w:rsidP="00402E4F">
      <w:pPr>
        <w:pStyle w:val="Default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</w:p>
    <w:p w14:paraId="49F65D86" w14:textId="77777777" w:rsidR="00402E4F" w:rsidRPr="006827CC" w:rsidRDefault="00402E4F" w:rsidP="00402E4F">
      <w:pPr>
        <w:pStyle w:val="Default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r w:rsidRPr="006827CC">
        <w:rPr>
          <w:b/>
          <w:color w:val="833C0B" w:themeColor="accent2" w:themeShade="80"/>
          <w:kern w:val="24"/>
          <w:sz w:val="28"/>
          <w:szCs w:val="28"/>
          <w:lang w:val="uk-UA"/>
        </w:rPr>
        <w:t xml:space="preserve">ОСВІТНІ ТЕХНОЛОГІЇ, ФОРМИ ТА МЕТОДИ </w:t>
      </w:r>
      <w:proofErr w:type="spellStart"/>
      <w:r w:rsidRPr="006827CC">
        <w:rPr>
          <w:b/>
          <w:color w:val="833C0B" w:themeColor="accent2" w:themeShade="80"/>
          <w:kern w:val="24"/>
          <w:sz w:val="28"/>
          <w:szCs w:val="28"/>
          <w:lang w:val="uk-UA"/>
        </w:rPr>
        <w:t>МЕТОДИ</w:t>
      </w:r>
      <w:proofErr w:type="spellEnd"/>
      <w:r w:rsidRPr="006827CC">
        <w:rPr>
          <w:b/>
          <w:color w:val="833C0B" w:themeColor="accent2" w:themeShade="80"/>
          <w:kern w:val="24"/>
          <w:sz w:val="28"/>
          <w:szCs w:val="28"/>
          <w:lang w:val="uk-UA"/>
        </w:rPr>
        <w:t xml:space="preserve"> НАВЧАННЯ</w:t>
      </w:r>
    </w:p>
    <w:bookmarkEnd w:id="0"/>
    <w:p w14:paraId="0B6EC3E3" w14:textId="77777777" w:rsidR="00402E4F" w:rsidRPr="006827CC" w:rsidRDefault="00402E4F" w:rsidP="00402E4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27CC">
        <w:rPr>
          <w:rFonts w:ascii="Times New Roman" w:hAnsi="Times New Roman" w:cs="Times New Roman"/>
          <w:sz w:val="28"/>
          <w:szCs w:val="28"/>
        </w:rPr>
        <w:t>Лекція, бесіда, дискусія.</w:t>
      </w:r>
    </w:p>
    <w:p w14:paraId="335D85A7" w14:textId="77777777" w:rsidR="00402E4F" w:rsidRPr="006827CC" w:rsidRDefault="00402E4F" w:rsidP="00402E4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27CC">
        <w:rPr>
          <w:rFonts w:ascii="Times New Roman" w:hAnsi="Times New Roman" w:cs="Times New Roman"/>
          <w:sz w:val="28"/>
          <w:szCs w:val="28"/>
        </w:rPr>
        <w:t>Метод формування умінь і  навичок, застосування здобутих знань.</w:t>
      </w:r>
    </w:p>
    <w:p w14:paraId="25DD1543" w14:textId="77777777" w:rsidR="00402E4F" w:rsidRPr="006827CC" w:rsidRDefault="00402E4F" w:rsidP="00402E4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27CC">
        <w:rPr>
          <w:rFonts w:ascii="Times New Roman" w:hAnsi="Times New Roman" w:cs="Times New Roman"/>
          <w:sz w:val="28"/>
          <w:szCs w:val="28"/>
        </w:rPr>
        <w:t>Метод проблемного викладу матеріалу.</w:t>
      </w:r>
    </w:p>
    <w:p w14:paraId="2D856AA8" w14:textId="77777777" w:rsidR="00402E4F" w:rsidRPr="006827CC" w:rsidRDefault="00402E4F" w:rsidP="00402E4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27CC">
        <w:rPr>
          <w:rFonts w:ascii="Times New Roman" w:hAnsi="Times New Roman" w:cs="Times New Roman"/>
          <w:sz w:val="28"/>
          <w:szCs w:val="28"/>
        </w:rPr>
        <w:t>Індуктивно</w:t>
      </w:r>
      <w:proofErr w:type="spellEnd"/>
      <w:r w:rsidRPr="006827CC">
        <w:rPr>
          <w:rFonts w:ascii="Times New Roman" w:hAnsi="Times New Roman" w:cs="Times New Roman"/>
          <w:sz w:val="28"/>
          <w:szCs w:val="28"/>
        </w:rPr>
        <w:t xml:space="preserve">-практичний і репродуктивний методи. </w:t>
      </w:r>
    </w:p>
    <w:p w14:paraId="72597529" w14:textId="77777777" w:rsidR="00402E4F" w:rsidRPr="006827CC" w:rsidRDefault="00402E4F" w:rsidP="00402E4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27CC">
        <w:rPr>
          <w:rFonts w:ascii="Times New Roman" w:hAnsi="Times New Roman" w:cs="Times New Roman"/>
          <w:sz w:val="28"/>
          <w:szCs w:val="28"/>
        </w:rPr>
        <w:t>Пояснювальний метод.</w:t>
      </w:r>
    </w:p>
    <w:p w14:paraId="6CF0A6B2" w14:textId="77777777" w:rsidR="00402E4F" w:rsidRPr="006827CC" w:rsidRDefault="00402E4F" w:rsidP="00402E4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827CC">
        <w:rPr>
          <w:rFonts w:ascii="Times New Roman" w:hAnsi="Times New Roman" w:cs="Times New Roman"/>
          <w:sz w:val="28"/>
          <w:szCs w:val="28"/>
        </w:rPr>
        <w:t>Спонукально-пошуковий метод.</w:t>
      </w:r>
    </w:p>
    <w:p w14:paraId="6737DDCB" w14:textId="77777777" w:rsidR="00402E4F" w:rsidRPr="006827CC" w:rsidRDefault="00402E4F" w:rsidP="00402E4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7CC">
        <w:rPr>
          <w:rFonts w:ascii="Times New Roman" w:eastAsia="Calibri" w:hAnsi="Times New Roman" w:cs="Times New Roman"/>
          <w:sz w:val="28"/>
          <w:szCs w:val="28"/>
        </w:rPr>
        <w:t xml:space="preserve">Метод </w:t>
      </w:r>
      <w:proofErr w:type="spellStart"/>
      <w:r w:rsidRPr="006827CC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Pr="006827C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449A92" w14:textId="77777777" w:rsidR="00402E4F" w:rsidRPr="006827CC" w:rsidRDefault="00402E4F" w:rsidP="00402E4F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7CC">
        <w:rPr>
          <w:rFonts w:ascii="Times New Roman" w:hAnsi="Times New Roman" w:cs="Times New Roman"/>
          <w:bCs/>
          <w:i/>
          <w:sz w:val="28"/>
          <w:szCs w:val="28"/>
        </w:rPr>
        <w:t xml:space="preserve">Новітні технології: </w:t>
      </w:r>
      <w:r w:rsidRPr="006827CC">
        <w:rPr>
          <w:rFonts w:ascii="Times New Roman" w:hAnsi="Times New Roman" w:cs="Times New Roman"/>
          <w:bCs/>
          <w:sz w:val="28"/>
          <w:szCs w:val="28"/>
        </w:rPr>
        <w:t xml:space="preserve">технології розвивального навчання; особистісно-орієнтовна технологія; </w:t>
      </w:r>
      <w:r w:rsidRPr="006827CC">
        <w:rPr>
          <w:rFonts w:ascii="Times New Roman" w:hAnsi="Times New Roman" w:cs="Times New Roman"/>
          <w:sz w:val="28"/>
          <w:szCs w:val="28"/>
        </w:rPr>
        <w:t xml:space="preserve">технології інтерактивного навчання; </w:t>
      </w:r>
      <w:r w:rsidRPr="006827CC">
        <w:rPr>
          <w:rFonts w:ascii="Times New Roman" w:hAnsi="Times New Roman" w:cs="Times New Roman"/>
          <w:bCs/>
          <w:sz w:val="28"/>
          <w:szCs w:val="28"/>
        </w:rPr>
        <w:t xml:space="preserve">технологія </w:t>
      </w:r>
      <w:proofErr w:type="spellStart"/>
      <w:r w:rsidRPr="006827CC">
        <w:rPr>
          <w:rFonts w:ascii="Times New Roman" w:hAnsi="Times New Roman" w:cs="Times New Roman"/>
          <w:bCs/>
          <w:sz w:val="28"/>
          <w:szCs w:val="28"/>
        </w:rPr>
        <w:t>проєктного</w:t>
      </w:r>
      <w:proofErr w:type="spellEnd"/>
      <w:r w:rsidRPr="006827CC">
        <w:rPr>
          <w:rFonts w:ascii="Times New Roman" w:hAnsi="Times New Roman" w:cs="Times New Roman"/>
          <w:bCs/>
          <w:sz w:val="28"/>
          <w:szCs w:val="28"/>
        </w:rPr>
        <w:t xml:space="preserve"> навчання; технології мультимедійного, інформаційно-</w:t>
      </w:r>
      <w:proofErr w:type="spellStart"/>
      <w:r w:rsidRPr="006827CC">
        <w:rPr>
          <w:rFonts w:ascii="Times New Roman" w:hAnsi="Times New Roman" w:cs="Times New Roman"/>
          <w:bCs/>
          <w:sz w:val="28"/>
          <w:szCs w:val="28"/>
        </w:rPr>
        <w:t>компʼютерного</w:t>
      </w:r>
      <w:proofErr w:type="spellEnd"/>
      <w:r w:rsidRPr="006827CC">
        <w:rPr>
          <w:rFonts w:ascii="Times New Roman" w:hAnsi="Times New Roman" w:cs="Times New Roman"/>
          <w:bCs/>
          <w:sz w:val="28"/>
          <w:szCs w:val="28"/>
        </w:rPr>
        <w:t xml:space="preserve"> зразка.</w:t>
      </w:r>
    </w:p>
    <w:p w14:paraId="13EACD7A" w14:textId="77777777" w:rsidR="00402E4F" w:rsidRPr="006827CC" w:rsidRDefault="00402E4F" w:rsidP="00402E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31D96D28" w14:textId="77777777" w:rsidR="00402E4F" w:rsidRPr="006827CC" w:rsidRDefault="00402E4F" w:rsidP="00402E4F">
      <w:pPr>
        <w:pStyle w:val="af3"/>
        <w:spacing w:before="0" w:beforeAutospacing="0" w:after="0" w:afterAutospacing="0"/>
        <w:jc w:val="center"/>
        <w:rPr>
          <w:color w:val="833C0B" w:themeColor="accent2" w:themeShade="80"/>
          <w:sz w:val="28"/>
          <w:szCs w:val="28"/>
        </w:rPr>
      </w:pPr>
      <w:bookmarkStart w:id="2" w:name="_Hlk172198208"/>
      <w:bookmarkEnd w:id="1"/>
      <w:r w:rsidRPr="006827CC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14:paraId="7D3D54F8" w14:textId="77777777" w:rsidR="00402E4F" w:rsidRPr="006827CC" w:rsidRDefault="00402E4F" w:rsidP="00402E4F">
      <w:pPr>
        <w:pStyle w:val="af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6827CC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6827CC">
        <w:rPr>
          <w:rFonts w:eastAsia="+mn-ea"/>
          <w:b/>
          <w:bCs/>
          <w:color w:val="000000"/>
          <w:kern w:val="24"/>
          <w:sz w:val="28"/>
          <w:szCs w:val="28"/>
        </w:rPr>
        <w:t xml:space="preserve">:     </w:t>
      </w:r>
    </w:p>
    <w:p w14:paraId="34F1AC33" w14:textId="77777777" w:rsidR="00402E4F" w:rsidRPr="006827CC" w:rsidRDefault="00402E4F" w:rsidP="00402E4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27CC">
        <w:rPr>
          <w:rFonts w:ascii="Times New Roman" w:hAnsi="Times New Roman" w:cs="Times New Roman"/>
          <w:sz w:val="28"/>
          <w:szCs w:val="28"/>
        </w:rPr>
        <w:t>Індивідуальні практичні завдання: усні та письмові.</w:t>
      </w:r>
    </w:p>
    <w:p w14:paraId="3667EEFA" w14:textId="77777777" w:rsidR="00402E4F" w:rsidRPr="006827CC" w:rsidRDefault="00402E4F" w:rsidP="00402E4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827CC">
        <w:rPr>
          <w:rFonts w:ascii="Times New Roman" w:hAnsi="Times New Roman" w:cs="Times New Roman"/>
          <w:sz w:val="28"/>
          <w:szCs w:val="28"/>
        </w:rPr>
        <w:t>Виконання вправ.</w:t>
      </w:r>
    </w:p>
    <w:p w14:paraId="4C47CD7A" w14:textId="77777777" w:rsidR="00402E4F" w:rsidRPr="006827CC" w:rsidRDefault="00402E4F" w:rsidP="00402E4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827CC">
        <w:rPr>
          <w:rFonts w:ascii="Times New Roman" w:hAnsi="Times New Roman" w:cs="Times New Roman"/>
          <w:sz w:val="28"/>
          <w:szCs w:val="28"/>
        </w:rPr>
        <w:t xml:space="preserve">Тестовий контроль. </w:t>
      </w:r>
    </w:p>
    <w:p w14:paraId="79A2A74B" w14:textId="77777777" w:rsidR="00402E4F" w:rsidRPr="006827CC" w:rsidRDefault="00402E4F" w:rsidP="00402E4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827CC">
        <w:rPr>
          <w:rFonts w:ascii="Times New Roman" w:hAnsi="Times New Roman" w:cs="Times New Roman"/>
          <w:sz w:val="28"/>
          <w:szCs w:val="28"/>
        </w:rPr>
        <w:t xml:space="preserve">Усне опитування. </w:t>
      </w:r>
    </w:p>
    <w:p w14:paraId="6FF8F09D" w14:textId="77777777" w:rsidR="00402E4F" w:rsidRPr="006827CC" w:rsidRDefault="00402E4F" w:rsidP="00402E4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827CC">
        <w:rPr>
          <w:rFonts w:ascii="Times New Roman" w:eastAsia="Calibri" w:hAnsi="Times New Roman" w:cs="Times New Roman"/>
          <w:sz w:val="28"/>
          <w:szCs w:val="28"/>
        </w:rPr>
        <w:t xml:space="preserve">Захист та презентація навчально-методичних </w:t>
      </w:r>
      <w:proofErr w:type="spellStart"/>
      <w:r w:rsidRPr="006827CC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Pr="006827CC">
        <w:rPr>
          <w:rFonts w:ascii="Times New Roman" w:eastAsia="Calibri" w:hAnsi="Times New Roman" w:cs="Times New Roman"/>
          <w:sz w:val="28"/>
          <w:szCs w:val="28"/>
        </w:rPr>
        <w:t>.</w:t>
      </w:r>
      <w:r w:rsidRPr="006827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3A75A" w14:textId="77777777" w:rsidR="00402E4F" w:rsidRPr="006827CC" w:rsidRDefault="00402E4F" w:rsidP="00402E4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7CC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6827C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Pr="006827C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–</w:t>
      </w:r>
      <w:r w:rsidRPr="006827C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Pr="006827C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залік.</w:t>
      </w:r>
    </w:p>
    <w:p w14:paraId="24A80C53" w14:textId="77777777" w:rsidR="00402E4F" w:rsidRPr="006827CC" w:rsidRDefault="00402E4F" w:rsidP="00402E4F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EDA3D1" w14:textId="77777777" w:rsidR="00402E4F" w:rsidRPr="006827CC" w:rsidRDefault="00402E4F" w:rsidP="00402E4F">
      <w:pPr>
        <w:pStyle w:val="af3"/>
        <w:spacing w:before="0" w:beforeAutospacing="0" w:after="0" w:afterAutospacing="0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6827CC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lastRenderedPageBreak/>
        <w:t>КРИТЕРІЇ ОЦІНЮВАННЯ РЕЗУЛЬТАТІВ НАВЧАННЯ</w:t>
      </w:r>
    </w:p>
    <w:p w14:paraId="00B276B3" w14:textId="77777777" w:rsidR="00402E4F" w:rsidRPr="006827CC" w:rsidRDefault="00402E4F" w:rsidP="00402E4F">
      <w:pPr>
        <w:pStyle w:val="af3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6827CC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6827CC">
        <w:rPr>
          <w:color w:val="202124"/>
          <w:sz w:val="28"/>
          <w:szCs w:val="28"/>
          <w:shd w:val="clear" w:color="auto" w:fill="FFFFFF"/>
        </w:rPr>
        <w:t>ECTS</w:t>
      </w:r>
      <w:r w:rsidRPr="006827CC">
        <w:rPr>
          <w:rFonts w:eastAsia="+mn-ea"/>
          <w:color w:val="000000"/>
          <w:kern w:val="24"/>
          <w:sz w:val="28"/>
          <w:szCs w:val="28"/>
        </w:rPr>
        <w:tab/>
      </w:r>
    </w:p>
    <w:p w14:paraId="59806879" w14:textId="77777777" w:rsidR="00402E4F" w:rsidRPr="006827CC" w:rsidRDefault="00402E4F" w:rsidP="00402E4F">
      <w:pPr>
        <w:pStyle w:val="af3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6827CC"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14:paraId="2E34D3AF" w14:textId="77777777" w:rsidR="00402E4F" w:rsidRPr="006827CC" w:rsidRDefault="00402E4F" w:rsidP="00402E4F">
      <w:pPr>
        <w:pStyle w:val="af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827CC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604FB5F2" w14:textId="77777777" w:rsidR="00E36A74" w:rsidRPr="006827CC" w:rsidRDefault="00E36A74" w:rsidP="00E36A74">
      <w:pPr>
        <w:pStyle w:val="a9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color w:val="833C0B" w:themeColor="accent2" w:themeShade="80"/>
          <w:sz w:val="28"/>
          <w:szCs w:val="28"/>
        </w:rPr>
      </w:pPr>
      <w:r w:rsidRPr="006827CC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14:paraId="2077261F" w14:textId="77777777" w:rsidR="00E36A74" w:rsidRPr="006827CC" w:rsidRDefault="00E36A74" w:rsidP="00E36A74">
      <w:pPr>
        <w:pStyle w:val="a9"/>
        <w:spacing w:after="0" w:line="242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827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15FE2D5F" w14:textId="77777777" w:rsidR="00E36A74" w:rsidRPr="006827CC" w:rsidRDefault="00E36A74" w:rsidP="00E36A74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181709094"/>
      <w:r w:rsidRPr="006827CC">
        <w:rPr>
          <w:rFonts w:ascii="Times New Roman" w:hAnsi="Times New Roman" w:cs="Times New Roman"/>
          <w:sz w:val="28"/>
          <w:szCs w:val="28"/>
          <w:lang w:eastAsia="ru-RU"/>
        </w:rPr>
        <w:t>Етичний кодекс Чернівецького національного університету імені Юрія Федьковича (Чернівці, 2023)</w:t>
      </w:r>
      <w:r w:rsidRPr="006827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10" w:history="1">
        <w:r w:rsidRPr="006827CC">
          <w:rPr>
            <w:rStyle w:val="af"/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https://www.chnu.edu.ua/media/jxdbs0zb/etychnyi-kodeks-chernivetskoho-natsionalnoho-universytetu.pdf</w:t>
        </w:r>
      </w:hyperlink>
      <w:r w:rsidRPr="006827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</w:p>
    <w:p w14:paraId="531F56E3" w14:textId="77777777" w:rsidR="00E36A74" w:rsidRPr="006827CC" w:rsidRDefault="00E36A74" w:rsidP="00E36A74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827CC">
        <w:rPr>
          <w:rFonts w:ascii="Times New Roman" w:hAnsi="Times New Roman" w:cs="Times New Roman"/>
          <w:sz w:val="28"/>
          <w:szCs w:val="28"/>
          <w:lang w:eastAsia="ru-RU"/>
        </w:rPr>
        <w:t>Положення про виявлення і запобігання академічному плагіату у ЧНУ (Чернівці, 2024)</w:t>
      </w:r>
      <w:r w:rsidRPr="006827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11" w:history="1">
        <w:r w:rsidRPr="006827CC">
          <w:rPr>
            <w:rStyle w:val="af"/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https://www.chnu.edu.ua/media/f5eleobm/polozhennya-pro-zapobihannia-plahiatu_2024.pdf</w:t>
        </w:r>
      </w:hyperlink>
      <w:r w:rsidRPr="006827C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bookmarkEnd w:id="3"/>
    <w:p w14:paraId="74551B97" w14:textId="77777777" w:rsidR="00E36A74" w:rsidRPr="006827CC" w:rsidRDefault="00E36A74" w:rsidP="00E36A74">
      <w:pPr>
        <w:pStyle w:val="a9"/>
        <w:tabs>
          <w:tab w:val="left" w:pos="0"/>
        </w:tabs>
        <w:spacing w:line="242" w:lineRule="auto"/>
        <w:ind w:left="0"/>
        <w:rPr>
          <w:bCs/>
          <w:color w:val="000000" w:themeColor="text1"/>
          <w:sz w:val="28"/>
          <w:szCs w:val="28"/>
        </w:rPr>
      </w:pPr>
    </w:p>
    <w:p w14:paraId="779F6E7C" w14:textId="77777777" w:rsidR="00402E4F" w:rsidRPr="006827CC" w:rsidRDefault="00402E4F" w:rsidP="00402E4F">
      <w:pPr>
        <w:pStyle w:val="a9"/>
        <w:tabs>
          <w:tab w:val="left" w:pos="0"/>
        </w:tabs>
        <w:spacing w:after="0" w:line="240" w:lineRule="auto"/>
        <w:ind w:left="0"/>
        <w:jc w:val="center"/>
        <w:rPr>
          <w:rFonts w:ascii="Times New Roman" w:eastAsia="+mn-ea" w:hAnsi="Times New Roman" w:cs="Times New Roman"/>
          <w:b/>
          <w:color w:val="833C0B" w:themeColor="accent2" w:themeShade="80"/>
          <w:kern w:val="24"/>
          <w:sz w:val="28"/>
          <w:szCs w:val="28"/>
        </w:rPr>
      </w:pPr>
      <w:r w:rsidRPr="006827CC">
        <w:rPr>
          <w:rFonts w:ascii="Times New Roman" w:eastAsia="+mn-ea" w:hAnsi="Times New Roman" w:cs="Times New Roman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14:paraId="47EFA327" w14:textId="7C57DCC9" w:rsidR="00402E4F" w:rsidRPr="006827CC" w:rsidRDefault="00402E4F" w:rsidP="00402E4F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8746078" w14:textId="16953DD4" w:rsidR="00E36A74" w:rsidRPr="006827CC" w:rsidRDefault="00E36A74" w:rsidP="00E36A74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27CC">
        <w:rPr>
          <w:rFonts w:ascii="Times New Roman" w:hAnsi="Times New Roman" w:cs="Times New Roman"/>
          <w:sz w:val="28"/>
          <w:szCs w:val="28"/>
        </w:rPr>
        <w:t>Гриценко П. Ю.,</w:t>
      </w:r>
      <w:r w:rsidRPr="006827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27CC">
        <w:rPr>
          <w:rFonts w:ascii="Times New Roman" w:hAnsi="Times New Roman" w:cs="Times New Roman"/>
          <w:sz w:val="28"/>
          <w:szCs w:val="28"/>
        </w:rPr>
        <w:t xml:space="preserve">Руснак Н. О., Руснак Ю. М., </w:t>
      </w:r>
      <w:proofErr w:type="spellStart"/>
      <w:r w:rsidRPr="006827CC">
        <w:rPr>
          <w:rFonts w:ascii="Times New Roman" w:hAnsi="Times New Roman" w:cs="Times New Roman"/>
          <w:sz w:val="28"/>
          <w:szCs w:val="28"/>
        </w:rPr>
        <w:t>Струк</w:t>
      </w:r>
      <w:proofErr w:type="spellEnd"/>
      <w:r w:rsidRPr="006827CC">
        <w:rPr>
          <w:rFonts w:ascii="Times New Roman" w:hAnsi="Times New Roman" w:cs="Times New Roman"/>
          <w:sz w:val="28"/>
          <w:szCs w:val="28"/>
        </w:rPr>
        <w:t xml:space="preserve"> І. М. Етнолінгвістика: українська мова: навчальний посібник. Чернівці: Чернівецький національний університет, 2022. </w:t>
      </w:r>
      <w:r w:rsidRPr="006827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428 </w:t>
      </w:r>
      <w:r w:rsidRPr="006827CC">
        <w:rPr>
          <w:rFonts w:ascii="Times New Roman" w:hAnsi="Times New Roman" w:cs="Times New Roman"/>
          <w:sz w:val="28"/>
          <w:szCs w:val="28"/>
        </w:rPr>
        <w:t>с. ISBN 978-966-423-752-6.</w:t>
      </w:r>
    </w:p>
    <w:p w14:paraId="33A5AE17" w14:textId="0388A004" w:rsidR="00E36A74" w:rsidRPr="006827CC" w:rsidRDefault="00BF7820" w:rsidP="00E36A74">
      <w:pPr>
        <w:pStyle w:val="a9"/>
        <w:jc w:val="both"/>
        <w:rPr>
          <w:rFonts w:ascii="Times New Roman" w:hAnsi="Times New Roman" w:cs="Times New Roman"/>
        </w:rPr>
      </w:pPr>
      <w:hyperlink r:id="rId12" w:history="1">
        <w:r w:rsidR="00E36A74" w:rsidRPr="006827CC">
          <w:rPr>
            <w:rStyle w:val="af"/>
            <w:rFonts w:ascii="Times New Roman" w:hAnsi="Times New Roman" w:cs="Times New Roman"/>
            <w:shd w:val="clear" w:color="auto" w:fill="FFFFFF"/>
          </w:rPr>
          <w:t>https://archer.chnu.edu.ua/xmlui/handle/123456789/4714</w:t>
        </w:r>
      </w:hyperlink>
    </w:p>
    <w:p w14:paraId="51BE023B" w14:textId="05EB55F5" w:rsidR="00E36A74" w:rsidRPr="006827CC" w:rsidRDefault="00E36A74" w:rsidP="00E36A74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spellStart"/>
      <w:r w:rsidRPr="006827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Шарманова</w:t>
      </w:r>
      <w:proofErr w:type="spellEnd"/>
      <w:r w:rsidRPr="006827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Н. М. Етнолінгвістика : навчальний посібник для студентів факультету української філології/ Н. М. </w:t>
      </w:r>
      <w:proofErr w:type="spellStart"/>
      <w:r w:rsidRPr="006827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Шарманова</w:t>
      </w:r>
      <w:proofErr w:type="spellEnd"/>
      <w:r w:rsidRPr="006827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; за ред. Ж. В. </w:t>
      </w:r>
      <w:proofErr w:type="spellStart"/>
      <w:r w:rsidRPr="006827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Колоїз</w:t>
      </w:r>
      <w:proofErr w:type="spellEnd"/>
      <w:r w:rsidRPr="006827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– Кривий Ріг : НПП АСТЕРІКС, 2015. – 192 с.</w:t>
      </w:r>
    </w:p>
    <w:p w14:paraId="1DDCAE9F" w14:textId="16CD6D8C" w:rsidR="00E36A74" w:rsidRPr="006827CC" w:rsidRDefault="00BF7820" w:rsidP="00E36A74">
      <w:pPr>
        <w:pStyle w:val="a9"/>
        <w:tabs>
          <w:tab w:val="left" w:pos="0"/>
        </w:tabs>
        <w:spacing w:after="0" w:line="240" w:lineRule="auto"/>
        <w:rPr>
          <w:rFonts w:ascii="Times New Roman" w:eastAsia="+mn-ea" w:hAnsi="Times New Roman" w:cs="Times New Roman"/>
          <w:iCs/>
          <w:color w:val="0070C0"/>
          <w:kern w:val="24"/>
          <w:sz w:val="28"/>
          <w:szCs w:val="28"/>
        </w:rPr>
      </w:pPr>
      <w:hyperlink r:id="rId13" w:history="1">
        <w:r w:rsidR="00E36A74" w:rsidRPr="006827CC">
          <w:rPr>
            <w:rStyle w:val="af"/>
            <w:rFonts w:ascii="Times New Roman" w:eastAsia="+mn-ea" w:hAnsi="Times New Roman" w:cs="Times New Roman"/>
            <w:iCs/>
            <w:kern w:val="24"/>
            <w:sz w:val="28"/>
            <w:szCs w:val="28"/>
          </w:rPr>
          <w:t>https://elibrary.kdpu.edu.ua/bitstream/0564/298/1/N.%20M.%20Sharmanova%20-%20Etnolinguistika.pdf</w:t>
        </w:r>
      </w:hyperlink>
      <w:r w:rsidR="00E36A74" w:rsidRPr="006827CC">
        <w:rPr>
          <w:rFonts w:ascii="Times New Roman" w:eastAsia="+mn-ea" w:hAnsi="Times New Roman" w:cs="Times New Roman"/>
          <w:iCs/>
          <w:color w:val="0070C0"/>
          <w:kern w:val="24"/>
          <w:sz w:val="28"/>
          <w:szCs w:val="28"/>
        </w:rPr>
        <w:t xml:space="preserve"> </w:t>
      </w:r>
    </w:p>
    <w:p w14:paraId="4F52FA3D" w14:textId="77777777" w:rsidR="00402E4F" w:rsidRPr="006827CC" w:rsidRDefault="00402E4F" w:rsidP="00402E4F">
      <w:pPr>
        <w:pStyle w:val="a9"/>
        <w:tabs>
          <w:tab w:val="left" w:pos="0"/>
        </w:tabs>
        <w:spacing w:after="0" w:line="240" w:lineRule="auto"/>
        <w:ind w:left="0"/>
        <w:jc w:val="center"/>
        <w:rPr>
          <w:rFonts w:ascii="Times New Roman" w:eastAsia="+mn-ea" w:hAnsi="Times New Roman" w:cs="Times New Roman"/>
          <w:i/>
          <w:color w:val="0070C0"/>
          <w:kern w:val="24"/>
          <w:sz w:val="28"/>
          <w:szCs w:val="28"/>
        </w:rPr>
      </w:pPr>
    </w:p>
    <w:p w14:paraId="48C77339" w14:textId="77777777" w:rsidR="00080DD4" w:rsidRPr="006827CC" w:rsidRDefault="00080DD4">
      <w:pPr>
        <w:rPr>
          <w:color w:val="FF0000"/>
        </w:rPr>
      </w:pPr>
    </w:p>
    <w:sectPr w:rsidR="00080DD4" w:rsidRPr="006827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093EC1"/>
    <w:multiLevelType w:val="hybridMultilevel"/>
    <w:tmpl w:val="529828C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1019F"/>
    <w:multiLevelType w:val="hybridMultilevel"/>
    <w:tmpl w:val="A74CA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B781C"/>
    <w:multiLevelType w:val="hybridMultilevel"/>
    <w:tmpl w:val="2D685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3401585">
    <w:abstractNumId w:val="3"/>
  </w:num>
  <w:num w:numId="2" w16cid:durableId="1973631819">
    <w:abstractNumId w:val="2"/>
  </w:num>
  <w:num w:numId="3" w16cid:durableId="2113233258">
    <w:abstractNumId w:val="0"/>
  </w:num>
  <w:num w:numId="4" w16cid:durableId="26812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4F"/>
    <w:rsid w:val="00076AF2"/>
    <w:rsid w:val="00080DD4"/>
    <w:rsid w:val="000F1BA0"/>
    <w:rsid w:val="00304F17"/>
    <w:rsid w:val="00402E4F"/>
    <w:rsid w:val="006827CC"/>
    <w:rsid w:val="00A66E07"/>
    <w:rsid w:val="00DD004F"/>
    <w:rsid w:val="00E3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15BE"/>
  <w15:chartTrackingRefBased/>
  <w15:docId w15:val="{88D7F156-B61A-4146-8155-8BFD5C3D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E4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2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E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2E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2E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2E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2E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2E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2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2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2E4F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402E4F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02E4F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02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402E4F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402E4F"/>
    <w:rPr>
      <w:b/>
      <w:bCs/>
      <w:smallCaps/>
      <w:color w:val="2F5496" w:themeColor="accent1" w:themeShade="BF"/>
      <w:spacing w:val="5"/>
    </w:rPr>
  </w:style>
  <w:style w:type="character" w:styleId="af">
    <w:name w:val="Hyperlink"/>
    <w:basedOn w:val="a0"/>
    <w:uiPriority w:val="99"/>
    <w:unhideWhenUsed/>
    <w:rsid w:val="00402E4F"/>
    <w:rPr>
      <w:color w:val="0563C1" w:themeColor="hyperlink"/>
      <w:u w:val="single"/>
    </w:rPr>
  </w:style>
  <w:style w:type="character" w:customStyle="1" w:styleId="af0">
    <w:name w:val="Основний текст Знак"/>
    <w:basedOn w:val="a0"/>
    <w:link w:val="af1"/>
    <w:uiPriority w:val="99"/>
    <w:semiHidden/>
    <w:rsid w:val="00402E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0"/>
    <w:uiPriority w:val="99"/>
    <w:semiHidden/>
    <w:unhideWhenUsed/>
    <w:rsid w:val="00402E4F"/>
    <w:pPr>
      <w:spacing w:after="120" w:line="240" w:lineRule="auto"/>
    </w:pPr>
    <w:rPr>
      <w:rFonts w:ascii="Times New Roman" w:eastAsia="Times New Roman" w:hAnsi="Times New Roman" w:cs="Times New Roman"/>
      <w:kern w:val="2"/>
      <w:sz w:val="28"/>
      <w:szCs w:val="24"/>
      <w:lang w:eastAsia="ru-RU"/>
      <w14:ligatures w14:val="standardContextual"/>
    </w:rPr>
  </w:style>
  <w:style w:type="character" w:customStyle="1" w:styleId="11">
    <w:name w:val="Основний текст Знак1"/>
    <w:basedOn w:val="a0"/>
    <w:uiPriority w:val="99"/>
    <w:semiHidden/>
    <w:rsid w:val="00402E4F"/>
    <w:rPr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402E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39"/>
    <w:rsid w:val="00402E4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2E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styleId="af3">
    <w:name w:val="Normal (Web)"/>
    <w:basedOn w:val="a"/>
    <w:uiPriority w:val="99"/>
    <w:unhideWhenUsed/>
    <w:rsid w:val="0040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7">
    <w:name w:val="Style7"/>
    <w:basedOn w:val="a"/>
    <w:rsid w:val="00E36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4">
    <w:name w:val="Unresolved Mention"/>
    <w:basedOn w:val="a0"/>
    <w:uiPriority w:val="99"/>
    <w:semiHidden/>
    <w:unhideWhenUsed/>
    <w:rsid w:val="00E36A74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E36A74"/>
    <w:rPr>
      <w:color w:val="954F72" w:themeColor="followedHyperlink"/>
      <w:u w:val="single"/>
    </w:rPr>
  </w:style>
  <w:style w:type="character" w:customStyle="1" w:styleId="aa">
    <w:name w:val="Абзац списку Знак"/>
    <w:link w:val="a9"/>
    <w:uiPriority w:val="99"/>
    <w:locked/>
    <w:rsid w:val="00E36A7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rusnak@chnu.edu.ua" TargetMode="External"/><Relationship Id="rId13" Type="http://schemas.openxmlformats.org/officeDocument/2006/relationships/hyperlink" Target="https://elibrary.kdpu.edu.ua/bitstream/0564/298/1/N.%20M.%20Sharmanova%20-%20Etnolinguistik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.ua/citations?user=Pw8PiOgAAAAJ&amp;hl=uk" TargetMode="External"/><Relationship Id="rId12" Type="http://schemas.openxmlformats.org/officeDocument/2006/relationships/hyperlink" Target="https://archer.chnu.edu.ua/xmlui/handle/123456789/47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l.li/faxefb" TargetMode="External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chnu.edu.ua/enrol/index.php?id=60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3433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konstantinukulia@gmail.com</dc:creator>
  <cp:keywords/>
  <dc:description/>
  <cp:lastModifiedBy>В М</cp:lastModifiedBy>
  <cp:revision>2</cp:revision>
  <dcterms:created xsi:type="dcterms:W3CDTF">2025-03-30T11:32:00Z</dcterms:created>
  <dcterms:modified xsi:type="dcterms:W3CDTF">2025-03-30T11:32:00Z</dcterms:modified>
</cp:coreProperties>
</file>