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4CC84" w14:textId="1CE7CFE7" w:rsidR="00EB5DE5" w:rsidRPr="000D176E" w:rsidRDefault="00EB5DE5" w:rsidP="000D176E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4"/>
          <w:szCs w:val="24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06D39E2" wp14:editId="0E51097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0DF72220" wp14:editId="649C769A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1867331631" name="Рисунок 186733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DE5">
        <w:rPr>
          <w:b/>
          <w:color w:val="632423" w:themeColor="accent2" w:themeShade="80"/>
          <w:sz w:val="24"/>
          <w:szCs w:val="24"/>
        </w:rPr>
        <w:t>С</w:t>
      </w:r>
      <w:r w:rsidRPr="000D176E">
        <w:rPr>
          <w:b/>
          <w:color w:val="632423" w:themeColor="accent2" w:themeShade="80"/>
          <w:sz w:val="24"/>
          <w:szCs w:val="24"/>
        </w:rPr>
        <w:t>ИЛАБУС НАВЧАЛЬНОЇ ДИСЦИПЛІНИ</w:t>
      </w:r>
    </w:p>
    <w:p w14:paraId="3726ABA9" w14:textId="180CA67F" w:rsidR="00EB5DE5" w:rsidRPr="000D176E" w:rsidRDefault="00EB5DE5" w:rsidP="000D176E">
      <w:pPr>
        <w:pStyle w:val="1"/>
        <w:ind w:left="720"/>
        <w:rPr>
          <w:bCs w:val="0"/>
          <w:color w:val="632423" w:themeColor="accent2" w:themeShade="80"/>
        </w:rPr>
      </w:pPr>
      <w:r w:rsidRPr="000D176E">
        <w:rPr>
          <w:bCs w:val="0"/>
          <w:color w:val="632423" w:themeColor="accent2" w:themeShade="80"/>
        </w:rPr>
        <w:t>«</w:t>
      </w:r>
      <w:bookmarkStart w:id="0" w:name="_Hlk129662749"/>
      <w:r w:rsidR="00460B83">
        <w:rPr>
          <w:bCs w:val="0"/>
          <w:color w:val="632423" w:themeColor="accent2" w:themeShade="80"/>
        </w:rPr>
        <w:t>ДІЛОВА ІНОЗЕМНА МОВА</w:t>
      </w:r>
      <w:r w:rsidR="000D176E" w:rsidRPr="000D176E">
        <w:rPr>
          <w:bCs w:val="0"/>
          <w:color w:val="632423" w:themeColor="accent2" w:themeShade="80"/>
        </w:rPr>
        <w:t xml:space="preserve"> (НІМЕЦЬКА)</w:t>
      </w:r>
      <w:bookmarkEnd w:id="0"/>
      <w:r w:rsidR="000D176E" w:rsidRPr="000D176E">
        <w:rPr>
          <w:bCs w:val="0"/>
          <w:color w:val="632423" w:themeColor="accent2" w:themeShade="80"/>
        </w:rPr>
        <w:t xml:space="preserve"> / </w:t>
      </w:r>
      <w:r w:rsidR="00460B83">
        <w:rPr>
          <w:bCs w:val="0"/>
          <w:color w:val="632423" w:themeColor="accent2" w:themeShade="80"/>
          <w:lang w:val="de-DE"/>
        </w:rPr>
        <w:t>GESCH</w:t>
      </w:r>
      <w:r w:rsidR="00460B83" w:rsidRPr="00460B83">
        <w:rPr>
          <w:bCs w:val="0"/>
          <w:color w:val="632423" w:themeColor="accent2" w:themeShade="80"/>
        </w:rPr>
        <w:t>Ä</w:t>
      </w:r>
      <w:r w:rsidR="00460B83">
        <w:rPr>
          <w:bCs w:val="0"/>
          <w:color w:val="632423" w:themeColor="accent2" w:themeShade="80"/>
          <w:lang w:val="de-DE"/>
        </w:rPr>
        <w:t>FTS</w:t>
      </w:r>
      <w:r w:rsidR="000D176E" w:rsidRPr="000D176E">
        <w:rPr>
          <w:bCs w:val="0"/>
          <w:color w:val="632423" w:themeColor="accent2" w:themeShade="80"/>
          <w:lang w:val="de-DE"/>
        </w:rPr>
        <w:t>DEUTSCH</w:t>
      </w:r>
      <w:r w:rsidR="000D176E" w:rsidRPr="000D176E">
        <w:rPr>
          <w:bCs w:val="0"/>
          <w:color w:val="632423" w:themeColor="accent2" w:themeShade="80"/>
        </w:rPr>
        <w:t>»</w:t>
      </w:r>
    </w:p>
    <w:p w14:paraId="6FEC06EE" w14:textId="2F086F02" w:rsidR="0028798F" w:rsidRPr="00EB5DE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1DCAD280" w:rsidR="0028798F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  <w:r w:rsidRPr="00EB5DE5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EB5DE5">
        <w:rPr>
          <w:rFonts w:eastAsiaTheme="minorHAnsi"/>
          <w:i/>
          <w:iCs/>
          <w:color w:val="000000"/>
          <w:sz w:val="24"/>
          <w:szCs w:val="24"/>
        </w:rPr>
        <w:t>–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0D176E" w:rsidRPr="000D176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 xml:space="preserve">обов’язкова </w:t>
      </w:r>
      <w:r w:rsidR="000D176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>(</w:t>
      </w:r>
      <w:r w:rsidR="00460B83">
        <w:rPr>
          <w:rFonts w:eastAsiaTheme="minorHAnsi"/>
          <w:i/>
          <w:iCs/>
          <w:color w:val="000000"/>
          <w:sz w:val="24"/>
          <w:szCs w:val="24"/>
        </w:rPr>
        <w:t>3</w:t>
      </w:r>
      <w:r w:rsidR="00DA68D4" w:rsidRPr="00EB5DE5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460B83">
        <w:rPr>
          <w:rFonts w:eastAsiaTheme="minorHAnsi"/>
          <w:i/>
          <w:color w:val="000000" w:themeColor="text1"/>
          <w:sz w:val="24"/>
          <w:szCs w:val="24"/>
        </w:rPr>
        <w:t>и</w:t>
      </w:r>
      <w:r w:rsidRPr="00EB5DE5">
        <w:rPr>
          <w:rFonts w:eastAsiaTheme="minorHAnsi"/>
          <w:color w:val="000000"/>
          <w:sz w:val="24"/>
          <w:szCs w:val="24"/>
        </w:rPr>
        <w:t>)</w:t>
      </w:r>
    </w:p>
    <w:p w14:paraId="45647CC7" w14:textId="77777777" w:rsidR="00721C4F" w:rsidRPr="00EB5DE5" w:rsidRDefault="00721C4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92"/>
        <w:gridCol w:w="6515"/>
      </w:tblGrid>
      <w:tr w:rsidR="00CA1254" w:rsidRPr="00EB5DE5" w14:paraId="775D8096" w14:textId="77777777" w:rsidTr="00460B83">
        <w:tc>
          <w:tcPr>
            <w:tcW w:w="3292" w:type="dxa"/>
          </w:tcPr>
          <w:p w14:paraId="021AE7BF" w14:textId="360A98C2" w:rsidR="00CA1254" w:rsidRPr="00EB5DE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515" w:type="dxa"/>
          </w:tcPr>
          <w:p w14:paraId="5D393971" w14:textId="6EEC8B8A" w:rsidR="00CA1254" w:rsidRPr="00EB5DE5" w:rsidRDefault="00721C4F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721C4F">
              <w:rPr>
                <w:sz w:val="24"/>
                <w:szCs w:val="24"/>
              </w:rPr>
              <w:t>Фізична культура і спорт</w:t>
            </w:r>
          </w:p>
        </w:tc>
      </w:tr>
      <w:tr w:rsidR="00460B83" w:rsidRPr="00EB5DE5" w14:paraId="5D75F4A8" w14:textId="77777777" w:rsidTr="00460B83">
        <w:tc>
          <w:tcPr>
            <w:tcW w:w="3292" w:type="dxa"/>
          </w:tcPr>
          <w:p w14:paraId="591AF7D9" w14:textId="370F9C7B" w:rsidR="00460B83" w:rsidRPr="00EB5DE5" w:rsidRDefault="00460B83" w:rsidP="00460B8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515" w:type="dxa"/>
          </w:tcPr>
          <w:p w14:paraId="7AA31552" w14:textId="46D8C87B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2E7981">
              <w:rPr>
                <w:sz w:val="24"/>
                <w:szCs w:val="24"/>
              </w:rPr>
              <w:t>017 «Фізична культура і спорт»</w:t>
            </w:r>
          </w:p>
        </w:tc>
      </w:tr>
      <w:tr w:rsidR="00460B83" w:rsidRPr="00EB5DE5" w14:paraId="09DFACB9" w14:textId="77777777" w:rsidTr="00460B83">
        <w:tc>
          <w:tcPr>
            <w:tcW w:w="3292" w:type="dxa"/>
          </w:tcPr>
          <w:p w14:paraId="1137B344" w14:textId="0BA83CD2" w:rsidR="00460B83" w:rsidRPr="00EB5DE5" w:rsidRDefault="00460B83" w:rsidP="00460B8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515" w:type="dxa"/>
          </w:tcPr>
          <w:p w14:paraId="20E4F034" w14:textId="671144F9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2E7981">
              <w:rPr>
                <w:bCs/>
                <w:sz w:val="24"/>
                <w:szCs w:val="24"/>
              </w:rPr>
              <w:t>01 «Освіта / Педагогіка»</w:t>
            </w:r>
          </w:p>
        </w:tc>
      </w:tr>
      <w:tr w:rsidR="00460B83" w:rsidRPr="00EB5DE5" w14:paraId="1EB02EFA" w14:textId="77777777" w:rsidTr="00460B83">
        <w:tc>
          <w:tcPr>
            <w:tcW w:w="3292" w:type="dxa"/>
          </w:tcPr>
          <w:p w14:paraId="64F1E0AA" w14:textId="01D8DCD3" w:rsidR="00460B83" w:rsidRPr="00EB5DE5" w:rsidRDefault="00460B83" w:rsidP="00460B8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515" w:type="dxa"/>
          </w:tcPr>
          <w:p w14:paraId="2E44C116" w14:textId="0272435D" w:rsidR="00460B83" w:rsidRPr="00EB5DE5" w:rsidRDefault="00460B83" w:rsidP="00460B8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2E7981">
              <w:rPr>
                <w:bCs/>
                <w:sz w:val="24"/>
                <w:szCs w:val="24"/>
              </w:rPr>
              <w:t>другий (магістерський)</w:t>
            </w:r>
          </w:p>
        </w:tc>
      </w:tr>
      <w:tr w:rsidR="00460B83" w:rsidRPr="00EB5DE5" w14:paraId="4B64EC07" w14:textId="77777777" w:rsidTr="00460B83">
        <w:tc>
          <w:tcPr>
            <w:tcW w:w="3292" w:type="dxa"/>
          </w:tcPr>
          <w:p w14:paraId="6806F952" w14:textId="4FC0D5A8" w:rsidR="00460B83" w:rsidRPr="00EB5DE5" w:rsidRDefault="00460B83" w:rsidP="00460B8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515" w:type="dxa"/>
          </w:tcPr>
          <w:p w14:paraId="6E97AA15" w14:textId="10CC9818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EB5DE5">
              <w:rPr>
                <w:bCs/>
                <w:sz w:val="24"/>
                <w:szCs w:val="24"/>
              </w:rPr>
              <w:t xml:space="preserve">німецька </w:t>
            </w:r>
          </w:p>
        </w:tc>
      </w:tr>
      <w:tr w:rsidR="00460B83" w14:paraId="5BCB2028" w14:textId="77777777" w:rsidTr="00460B83">
        <w:tc>
          <w:tcPr>
            <w:tcW w:w="3292" w:type="dxa"/>
          </w:tcPr>
          <w:p w14:paraId="79BFA0E1" w14:textId="40E9181F" w:rsidR="00460B83" w:rsidRPr="00EB5DE5" w:rsidRDefault="00460B83" w:rsidP="00460B8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EB5DE5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EB5DE5">
              <w:rPr>
                <w:b/>
                <w:bCs/>
                <w:sz w:val="24"/>
                <w:szCs w:val="24"/>
              </w:rPr>
              <w:t xml:space="preserve"> викладача (-</w:t>
            </w:r>
            <w:proofErr w:type="spellStart"/>
            <w:r w:rsidRPr="00EB5DE5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EB5DE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14:paraId="478BDDDC" w14:textId="40EBFB0C" w:rsidR="00460B83" w:rsidRPr="00721C4F" w:rsidRDefault="00460B83" w:rsidP="00460B83">
            <w:pPr>
              <w:pStyle w:val="TableParagraph"/>
              <w:ind w:left="0"/>
              <w:rPr>
                <w:bCs/>
                <w:i/>
                <w:iCs/>
                <w:color w:val="0070C0"/>
                <w:sz w:val="24"/>
                <w:szCs w:val="24"/>
              </w:rPr>
            </w:pPr>
            <w:r w:rsidRPr="00721C4F">
              <w:rPr>
                <w:bCs/>
                <w:i/>
                <w:iCs/>
                <w:kern w:val="24"/>
                <w:sz w:val="24"/>
                <w:szCs w:val="24"/>
              </w:rPr>
              <w:t>КОРОПАТНІЦЬКА Тетяна Петрівна,</w:t>
            </w:r>
            <w:r w:rsidRPr="00721C4F">
              <w:rPr>
                <w:b/>
                <w:kern w:val="24"/>
                <w:sz w:val="24"/>
                <w:szCs w:val="24"/>
              </w:rPr>
              <w:t xml:space="preserve"> </w:t>
            </w:r>
            <w:r w:rsidRPr="00721C4F">
              <w:rPr>
                <w:bCs/>
                <w:kern w:val="24"/>
                <w:sz w:val="24"/>
                <w:szCs w:val="24"/>
              </w:rPr>
              <w:t xml:space="preserve">кандидат філологічних наук, доцент кафедри іноземних мов для гуманітарних факультетів, доцент </w:t>
            </w:r>
            <w:hyperlink r:id="rId7" w:history="1">
              <w:r w:rsidRPr="00721C4F">
                <w:rPr>
                  <w:rStyle w:val="a5"/>
                  <w:bCs/>
                  <w:i/>
                  <w:iCs/>
                  <w:sz w:val="24"/>
                  <w:szCs w:val="24"/>
                </w:rPr>
                <w:t>https://liberal1.chnu.edu.ua/kafedra/spivrobitnyky/koropatnitska-tetiana-petrivna/</w:t>
              </w:r>
            </w:hyperlink>
          </w:p>
        </w:tc>
      </w:tr>
      <w:tr w:rsidR="00460B83" w14:paraId="1FADC90B" w14:textId="77777777" w:rsidTr="00460B83">
        <w:tc>
          <w:tcPr>
            <w:tcW w:w="3292" w:type="dxa"/>
          </w:tcPr>
          <w:p w14:paraId="44AE8A02" w14:textId="1B35DBED" w:rsidR="00460B83" w:rsidRPr="00EB5DE5" w:rsidRDefault="00460B83" w:rsidP="00460B8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EB5DE5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EB5DE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14:paraId="76F13C93" w14:textId="6B7DB3E7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EB5DE5">
              <w:rPr>
                <w:sz w:val="24"/>
                <w:szCs w:val="24"/>
              </w:rPr>
              <w:t>+380977292298</w:t>
            </w:r>
          </w:p>
        </w:tc>
      </w:tr>
      <w:tr w:rsidR="00460B83" w14:paraId="46CC40B9" w14:textId="77777777" w:rsidTr="00460B83">
        <w:tc>
          <w:tcPr>
            <w:tcW w:w="3292" w:type="dxa"/>
          </w:tcPr>
          <w:p w14:paraId="7E6A0C3F" w14:textId="1C7B7626" w:rsidR="00460B83" w:rsidRPr="00EB5DE5" w:rsidRDefault="00460B83" w:rsidP="00460B8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515" w:type="dxa"/>
          </w:tcPr>
          <w:p w14:paraId="4564CAFE" w14:textId="34A74F0C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EB5DE5">
              <w:rPr>
                <w:bCs/>
                <w:sz w:val="24"/>
                <w:szCs w:val="24"/>
                <w:lang w:val="en-US"/>
              </w:rPr>
              <w:t>t</w:t>
            </w:r>
            <w:r w:rsidRPr="00EB5DE5">
              <w:rPr>
                <w:bCs/>
                <w:sz w:val="24"/>
                <w:szCs w:val="24"/>
              </w:rPr>
              <w:t>.</w:t>
            </w:r>
            <w:proofErr w:type="spellStart"/>
            <w:r w:rsidRPr="00EB5DE5">
              <w:rPr>
                <w:bCs/>
                <w:sz w:val="24"/>
                <w:szCs w:val="24"/>
                <w:lang w:val="en-US"/>
              </w:rPr>
              <w:t>koropatnicka</w:t>
            </w:r>
            <w:proofErr w:type="spellEnd"/>
            <w:r w:rsidRPr="00EB5DE5">
              <w:rPr>
                <w:bCs/>
                <w:sz w:val="24"/>
                <w:szCs w:val="24"/>
              </w:rPr>
              <w:t>@chnu.edu.ua</w:t>
            </w:r>
          </w:p>
        </w:tc>
      </w:tr>
      <w:tr w:rsidR="00460B83" w14:paraId="5E2E4CEE" w14:textId="77777777" w:rsidTr="00460B83">
        <w:tc>
          <w:tcPr>
            <w:tcW w:w="3292" w:type="dxa"/>
          </w:tcPr>
          <w:p w14:paraId="1B476119" w14:textId="474F55C2" w:rsidR="00460B83" w:rsidRPr="00EB5DE5" w:rsidRDefault="00460B83" w:rsidP="00460B8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EB5DE5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EB5DE5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515" w:type="dxa"/>
          </w:tcPr>
          <w:p w14:paraId="1C64B2DB" w14:textId="36DD0037" w:rsidR="00460B83" w:rsidRPr="00721C4F" w:rsidRDefault="00000000" w:rsidP="00460B83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460B83" w:rsidRPr="00112CD5">
                <w:rPr>
                  <w:rStyle w:val="a5"/>
                </w:rPr>
                <w:t>https://moodle.chnu.edu.ua/course/view.php?id=80</w:t>
              </w:r>
            </w:hyperlink>
            <w:r w:rsidR="00460B83">
              <w:t xml:space="preserve"> </w:t>
            </w:r>
          </w:p>
        </w:tc>
      </w:tr>
      <w:tr w:rsidR="00460B83" w14:paraId="5D16B02E" w14:textId="77777777" w:rsidTr="00460B83">
        <w:tc>
          <w:tcPr>
            <w:tcW w:w="3292" w:type="dxa"/>
          </w:tcPr>
          <w:p w14:paraId="21B97874" w14:textId="2C5A506C" w:rsidR="00460B83" w:rsidRPr="00EB5DE5" w:rsidRDefault="00460B83" w:rsidP="00460B8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EB5DE5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515" w:type="dxa"/>
          </w:tcPr>
          <w:p w14:paraId="2BAA86AC" w14:textId="77777777" w:rsidR="00460B83" w:rsidRPr="0066381B" w:rsidRDefault="00460B83" w:rsidP="00460B83">
            <w:pPr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EB5DE5">
              <w:rPr>
                <w:color w:val="000000" w:themeColor="text1"/>
                <w:kern w:val="24"/>
                <w:sz w:val="24"/>
                <w:szCs w:val="24"/>
              </w:rPr>
              <w:t xml:space="preserve">Очні консультації:  </w:t>
            </w:r>
          </w:p>
          <w:p w14:paraId="47FD2E7B" w14:textId="77777777" w:rsidR="00460B83" w:rsidRPr="0042752B" w:rsidRDefault="00460B83" w:rsidP="00460B83">
            <w:pPr>
              <w:pStyle w:val="ac"/>
              <w:rPr>
                <w:rFonts w:asciiTheme="majorHAnsi" w:hAnsiTheme="majorHAnsi" w:cstheme="majorHAnsi"/>
                <w:i/>
                <w:iCs/>
                <w:sz w:val="24"/>
              </w:rPr>
            </w:pPr>
            <w:proofErr w:type="spellStart"/>
            <w:r w:rsidRPr="00E22EE3">
              <w:rPr>
                <w:rFonts w:asciiTheme="majorHAnsi" w:hAnsiTheme="majorHAnsi" w:cstheme="majorHAnsi"/>
                <w:sz w:val="24"/>
              </w:rPr>
              <w:t>Четвер</w:t>
            </w:r>
            <w:proofErr w:type="spellEnd"/>
            <w:r w:rsidRPr="00E22EE3">
              <w:rPr>
                <w:rFonts w:asciiTheme="majorHAnsi" w:hAnsiTheme="majorHAnsi" w:cstheme="majorHAnsi"/>
                <w:sz w:val="24"/>
              </w:rPr>
              <w:t xml:space="preserve"> 11:30</w:t>
            </w:r>
            <w:r w:rsidRPr="0042752B">
              <w:rPr>
                <w:rFonts w:asciiTheme="majorHAnsi" w:hAnsiTheme="majorHAnsi" w:cstheme="majorHAnsi"/>
                <w:sz w:val="24"/>
              </w:rPr>
              <w:t>-12:30</w:t>
            </w:r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 xml:space="preserve"> (по І </w:t>
            </w:r>
            <w:proofErr w:type="spellStart"/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>тижню</w:t>
            </w:r>
            <w:proofErr w:type="spellEnd"/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>)</w:t>
            </w:r>
          </w:p>
          <w:p w14:paraId="56ECEEC9" w14:textId="77777777" w:rsidR="00460B83" w:rsidRPr="0042752B" w:rsidRDefault="00460B83" w:rsidP="00460B83">
            <w:pPr>
              <w:pStyle w:val="ac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42752B">
              <w:rPr>
                <w:rFonts w:asciiTheme="majorHAnsi" w:hAnsiTheme="majorHAnsi" w:cstheme="majorHAnsi"/>
                <w:sz w:val="24"/>
              </w:rPr>
              <w:t>Вівторок</w:t>
            </w:r>
            <w:proofErr w:type="spellEnd"/>
            <w:r w:rsidRPr="0042752B">
              <w:rPr>
                <w:rFonts w:asciiTheme="majorHAnsi" w:hAnsiTheme="majorHAnsi" w:cstheme="majorHAnsi"/>
                <w:sz w:val="24"/>
              </w:rPr>
              <w:t xml:space="preserve">: 15:00-16:00 </w:t>
            </w:r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 xml:space="preserve">(по ІІ </w:t>
            </w:r>
            <w:proofErr w:type="spellStart"/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>тижню</w:t>
            </w:r>
            <w:proofErr w:type="spellEnd"/>
            <w:r w:rsidRPr="0042752B">
              <w:rPr>
                <w:rFonts w:asciiTheme="majorHAnsi" w:hAnsiTheme="majorHAnsi" w:cstheme="majorHAnsi"/>
                <w:i/>
                <w:iCs/>
                <w:sz w:val="24"/>
              </w:rPr>
              <w:t>)</w:t>
            </w:r>
          </w:p>
          <w:p w14:paraId="634EB22F" w14:textId="14DBBF6F" w:rsidR="00460B83" w:rsidRPr="00EB5DE5" w:rsidRDefault="00460B83" w:rsidP="00460B83">
            <w:pPr>
              <w:pStyle w:val="TableParagraph"/>
              <w:ind w:left="0"/>
              <w:rPr>
                <w:sz w:val="24"/>
                <w:szCs w:val="24"/>
              </w:rPr>
            </w:pPr>
            <w:r w:rsidRPr="00EB5DE5">
              <w:rPr>
                <w:color w:val="000000" w:themeColor="text1"/>
                <w:kern w:val="24"/>
                <w:sz w:val="24"/>
                <w:szCs w:val="24"/>
              </w:rPr>
              <w:t>Онлайн-консультації:  за попередньою домовленістю</w:t>
            </w:r>
          </w:p>
        </w:tc>
      </w:tr>
    </w:tbl>
    <w:p w14:paraId="773A1F11" w14:textId="77777777" w:rsidR="00721C4F" w:rsidRDefault="00721C4F" w:rsidP="00721C4F">
      <w:pPr>
        <w:pStyle w:val="1"/>
        <w:ind w:left="0"/>
        <w:rPr>
          <w:color w:val="632423" w:themeColor="accent2" w:themeShade="80"/>
        </w:rPr>
      </w:pPr>
    </w:p>
    <w:p w14:paraId="79B45EF3" w14:textId="6AA5D71B" w:rsidR="00E710F2" w:rsidRPr="00EB5DE5" w:rsidRDefault="005B79C8" w:rsidP="00721C4F">
      <w:pPr>
        <w:pStyle w:val="1"/>
        <w:ind w:left="0"/>
        <w:rPr>
          <w:color w:val="632423" w:themeColor="accent2" w:themeShade="80"/>
        </w:rPr>
      </w:pPr>
      <w:r w:rsidRPr="00EB5DE5">
        <w:rPr>
          <w:color w:val="632423" w:themeColor="accent2" w:themeShade="80"/>
        </w:rPr>
        <w:t xml:space="preserve">АНОТАЦІЯ </w:t>
      </w:r>
      <w:r w:rsidR="00D20CA0" w:rsidRPr="00EB5DE5">
        <w:rPr>
          <w:color w:val="632423" w:themeColor="accent2" w:themeShade="80"/>
        </w:rPr>
        <w:t xml:space="preserve">НАВЧАЛЬНОЇ </w:t>
      </w:r>
      <w:r w:rsidRPr="00EB5DE5">
        <w:rPr>
          <w:color w:val="632423" w:themeColor="accent2" w:themeShade="80"/>
        </w:rPr>
        <w:t>ДИСЦИПЛІНИ</w:t>
      </w:r>
    </w:p>
    <w:p w14:paraId="3889747C" w14:textId="0729869D" w:rsidR="004C6BD1" w:rsidRPr="00EB5DE5" w:rsidRDefault="004C6BD1" w:rsidP="00460B83">
      <w:pPr>
        <w:ind w:firstLine="567"/>
        <w:contextualSpacing/>
        <w:jc w:val="both"/>
        <w:rPr>
          <w:b/>
          <w:bCs/>
          <w:kern w:val="24"/>
          <w:sz w:val="24"/>
          <w:szCs w:val="24"/>
        </w:rPr>
      </w:pPr>
      <w:r w:rsidRPr="00EB5DE5">
        <w:rPr>
          <w:kern w:val="24"/>
          <w:sz w:val="24"/>
          <w:szCs w:val="24"/>
        </w:rPr>
        <w:t xml:space="preserve">Навчальна дисципліна </w:t>
      </w:r>
      <w:r w:rsidR="00460B83" w:rsidRPr="002E1F8E">
        <w:rPr>
          <w:sz w:val="24"/>
          <w:szCs w:val="24"/>
        </w:rPr>
        <w:t>«Ділова іноземна мова» є важливим складником у системі підготовки кваліфікованих фахівців</w:t>
      </w:r>
      <w:r w:rsidR="00460B83">
        <w:rPr>
          <w:sz w:val="24"/>
          <w:szCs w:val="24"/>
        </w:rPr>
        <w:t xml:space="preserve"> сфери спорту, фізичного виховання та здоров</w:t>
      </w:r>
      <w:r w:rsidR="00460B83" w:rsidRPr="00214850">
        <w:rPr>
          <w:sz w:val="24"/>
          <w:szCs w:val="24"/>
        </w:rPr>
        <w:t>’</w:t>
      </w:r>
      <w:r w:rsidR="00460B83">
        <w:rPr>
          <w:sz w:val="24"/>
          <w:szCs w:val="24"/>
        </w:rPr>
        <w:t>я людини</w:t>
      </w:r>
      <w:r w:rsidR="00460B83" w:rsidRPr="002E1F8E">
        <w:rPr>
          <w:sz w:val="24"/>
          <w:szCs w:val="24"/>
        </w:rPr>
        <w:t xml:space="preserve">. </w:t>
      </w:r>
      <w:r w:rsidR="00460B83">
        <w:rPr>
          <w:sz w:val="24"/>
          <w:szCs w:val="24"/>
        </w:rPr>
        <w:t xml:space="preserve">Вона </w:t>
      </w:r>
      <w:r w:rsidRPr="00EB5DE5">
        <w:rPr>
          <w:kern w:val="24"/>
          <w:sz w:val="24"/>
          <w:szCs w:val="24"/>
        </w:rPr>
        <w:t xml:space="preserve">викладається з урахуванням Загальноєвропейських Рекомендацій з </w:t>
      </w:r>
      <w:proofErr w:type="spellStart"/>
      <w:r w:rsidRPr="00EB5DE5">
        <w:rPr>
          <w:kern w:val="24"/>
          <w:sz w:val="24"/>
          <w:szCs w:val="24"/>
        </w:rPr>
        <w:t>мовної</w:t>
      </w:r>
      <w:proofErr w:type="spellEnd"/>
      <w:r w:rsidRPr="00EB5DE5">
        <w:rPr>
          <w:kern w:val="24"/>
          <w:sz w:val="24"/>
          <w:szCs w:val="24"/>
        </w:rPr>
        <w:t xml:space="preserve"> освіти, водночас із особливостями спеціальності й комунікативного підходу до викладання німецької мови як іноземної. </w:t>
      </w:r>
      <w:r w:rsidR="00721C4F">
        <w:rPr>
          <w:kern w:val="24"/>
          <w:sz w:val="24"/>
          <w:szCs w:val="24"/>
        </w:rPr>
        <w:t>З</w:t>
      </w:r>
      <w:r w:rsidR="00721C4F" w:rsidRPr="00EB5DE5">
        <w:rPr>
          <w:kern w:val="24"/>
          <w:sz w:val="24"/>
          <w:szCs w:val="24"/>
        </w:rPr>
        <w:t xml:space="preserve">добувач знаходиться </w:t>
      </w:r>
      <w:r w:rsidR="00721C4F">
        <w:rPr>
          <w:kern w:val="24"/>
          <w:sz w:val="24"/>
          <w:szCs w:val="24"/>
        </w:rPr>
        <w:t>в</w:t>
      </w:r>
      <w:r w:rsidRPr="00EB5DE5">
        <w:rPr>
          <w:kern w:val="24"/>
          <w:sz w:val="24"/>
          <w:szCs w:val="24"/>
        </w:rPr>
        <w:t xml:space="preserve"> центрі уваги практично орієнтованого заняття з німецької мови.  </w:t>
      </w:r>
    </w:p>
    <w:p w14:paraId="43B0C4F1" w14:textId="4027E9F3" w:rsidR="004C6BD1" w:rsidRPr="00EB5DE5" w:rsidRDefault="004C6BD1" w:rsidP="00721C4F">
      <w:pPr>
        <w:pStyle w:val="a4"/>
        <w:ind w:left="0" w:firstLine="567"/>
        <w:rPr>
          <w:sz w:val="24"/>
          <w:szCs w:val="24"/>
        </w:rPr>
      </w:pPr>
      <w:r w:rsidRPr="00EB5DE5">
        <w:rPr>
          <w:kern w:val="24"/>
          <w:sz w:val="24"/>
          <w:szCs w:val="24"/>
        </w:rPr>
        <w:t xml:space="preserve">Метою викладання навчальної дисципліни є розвиток діяльнісної іншомовної компетенції у повсякденних та </w:t>
      </w:r>
      <w:proofErr w:type="spellStart"/>
      <w:r w:rsidRPr="00EB5DE5">
        <w:rPr>
          <w:kern w:val="24"/>
          <w:sz w:val="24"/>
          <w:szCs w:val="24"/>
        </w:rPr>
        <w:t>професійно</w:t>
      </w:r>
      <w:proofErr w:type="spellEnd"/>
      <w:r w:rsidRPr="00EB5DE5">
        <w:rPr>
          <w:kern w:val="24"/>
          <w:sz w:val="24"/>
          <w:szCs w:val="24"/>
        </w:rPr>
        <w:t xml:space="preserve"> орієнтованих ситуаціях, формування навичок та вмінь автономного навчання, досягнення рівня знань, який забезпечить можливість застосування іноземної мови у практичній діяльності</w:t>
      </w:r>
      <w:r w:rsidR="00460B83" w:rsidRPr="00460B83">
        <w:rPr>
          <w:bCs/>
          <w:kern w:val="24"/>
          <w:sz w:val="24"/>
          <w:szCs w:val="24"/>
        </w:rPr>
        <w:t xml:space="preserve"> </w:t>
      </w:r>
      <w:r w:rsidR="00460B83" w:rsidRPr="00BD3254">
        <w:rPr>
          <w:bCs/>
          <w:kern w:val="24"/>
          <w:sz w:val="24"/>
          <w:szCs w:val="24"/>
        </w:rPr>
        <w:t>на діловому, професійному</w:t>
      </w:r>
      <w:r w:rsidR="00460B83">
        <w:rPr>
          <w:bCs/>
          <w:kern w:val="24"/>
          <w:sz w:val="24"/>
          <w:szCs w:val="24"/>
        </w:rPr>
        <w:t>,</w:t>
      </w:r>
      <w:r w:rsidR="00460B83" w:rsidRPr="00BD3254">
        <w:rPr>
          <w:bCs/>
          <w:kern w:val="24"/>
          <w:sz w:val="24"/>
          <w:szCs w:val="24"/>
        </w:rPr>
        <w:t xml:space="preserve"> культурологічному рівнях</w:t>
      </w:r>
      <w:r w:rsidRPr="00EB5DE5">
        <w:rPr>
          <w:kern w:val="24"/>
          <w:sz w:val="24"/>
          <w:szCs w:val="24"/>
        </w:rPr>
        <w:t xml:space="preserve">. </w:t>
      </w:r>
      <w:r w:rsidRPr="00EB5DE5">
        <w:rPr>
          <w:sz w:val="24"/>
          <w:szCs w:val="24"/>
        </w:rPr>
        <w:t>Основними завданнями вивчення дисципліни є формування знань та вмінь для участі в усному мовленні німецькою мовою, реалізації комунікативних намірів на письмі, в обсязі тематики, передбаченої програмою.</w:t>
      </w:r>
    </w:p>
    <w:p w14:paraId="1011B854" w14:textId="77777777" w:rsidR="00721C4F" w:rsidRDefault="00721C4F" w:rsidP="00721C4F">
      <w:pPr>
        <w:pStyle w:val="a4"/>
        <w:tabs>
          <w:tab w:val="left" w:pos="1450"/>
        </w:tabs>
        <w:ind w:left="0" w:right="516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14:paraId="200AAAD6" w14:textId="2D61959D" w:rsidR="00721C4F" w:rsidRPr="00EB5DE5" w:rsidRDefault="009440C0" w:rsidP="00721C4F">
      <w:pPr>
        <w:pStyle w:val="a4"/>
        <w:tabs>
          <w:tab w:val="left" w:pos="1450"/>
        </w:tabs>
        <w:ind w:left="0" w:right="516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EB5DE5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1"/>
      </w:tblGrid>
      <w:tr w:rsidR="004214EB" w:rsidRPr="00721C4F" w14:paraId="4EADAE54" w14:textId="5E8BD366" w:rsidTr="004214EB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B27FE" w14:textId="30792631" w:rsidR="004214EB" w:rsidRPr="00721C4F" w:rsidRDefault="004214EB" w:rsidP="00721C4F">
            <w:pPr>
              <w:jc w:val="center"/>
              <w:rPr>
                <w:sz w:val="24"/>
                <w:szCs w:val="24"/>
              </w:rPr>
            </w:pPr>
            <w:r w:rsidRPr="00721C4F">
              <w:rPr>
                <w:b/>
                <w:bCs/>
                <w:sz w:val="24"/>
                <w:szCs w:val="24"/>
              </w:rPr>
              <w:t>ЗМІСТОВИЙ МОДУЛЬ 1</w:t>
            </w:r>
            <w:r w:rsidRPr="00721C4F">
              <w:rPr>
                <w:sz w:val="24"/>
                <w:szCs w:val="24"/>
              </w:rPr>
              <w:t xml:space="preserve"> </w:t>
            </w:r>
          </w:p>
          <w:p w14:paraId="756C16A5" w14:textId="58881342" w:rsidR="004214EB" w:rsidRPr="00721C4F" w:rsidRDefault="004214EB" w:rsidP="00721C4F">
            <w:pPr>
              <w:tabs>
                <w:tab w:val="left" w:pos="993"/>
              </w:tabs>
              <w:jc w:val="center"/>
              <w:rPr>
                <w:b/>
                <w:bCs/>
                <w:spacing w:val="-6"/>
                <w:sz w:val="24"/>
                <w:szCs w:val="24"/>
                <w:lang w:eastAsia="uk-UA"/>
              </w:rPr>
            </w:pPr>
            <w:r w:rsidRPr="00721C4F">
              <w:rPr>
                <w:b/>
                <w:sz w:val="24"/>
                <w:szCs w:val="24"/>
              </w:rPr>
              <w:t xml:space="preserve">Я – СТУДЕНТ/СТУДЕНТКА </w:t>
            </w:r>
            <w:r>
              <w:rPr>
                <w:b/>
                <w:sz w:val="24"/>
                <w:szCs w:val="24"/>
              </w:rPr>
              <w:t>ЧНУ</w:t>
            </w:r>
          </w:p>
        </w:tc>
      </w:tr>
      <w:tr w:rsidR="004214EB" w:rsidRPr="00721C4F" w14:paraId="0BC04340" w14:textId="0730CEC7" w:rsidTr="004214EB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5A60D" w14:textId="2AE7FAA4" w:rsidR="004214EB" w:rsidRPr="00721C4F" w:rsidRDefault="004214EB" w:rsidP="004214EB">
            <w:pPr>
              <w:pStyle w:val="aa"/>
              <w:spacing w:before="0" w:beforeAutospacing="0" w:after="0" w:afterAutospacing="0"/>
              <w:rPr>
                <w:bCs/>
                <w:spacing w:val="-6"/>
              </w:rPr>
            </w:pPr>
            <w:r w:rsidRPr="00A575FF">
              <w:rPr>
                <w:color w:val="000000"/>
              </w:rPr>
              <w:t xml:space="preserve">Тема 1. </w:t>
            </w:r>
            <w:r w:rsidRPr="00A575FF">
              <w:rPr>
                <w:color w:val="000000"/>
                <w:lang w:val="de-DE"/>
              </w:rPr>
              <w:t xml:space="preserve">Seinen Beruf präsentieren. </w:t>
            </w:r>
            <w:r w:rsidRPr="00A575FF">
              <w:rPr>
                <w:color w:val="000000"/>
              </w:rPr>
              <w:t>П</w:t>
            </w:r>
            <w:proofErr w:type="spellStart"/>
            <w:r w:rsidRPr="00A575FF">
              <w:rPr>
                <w:color w:val="000000"/>
                <w:lang w:val="ru-RU"/>
              </w:rPr>
              <w:t>резентація</w:t>
            </w:r>
            <w:proofErr w:type="spellEnd"/>
            <w:r w:rsidRPr="00A575FF">
              <w:rPr>
                <w:color w:val="000000"/>
                <w:lang w:val="de-DE"/>
              </w:rPr>
              <w:t xml:space="preserve"> </w:t>
            </w:r>
            <w:r w:rsidRPr="00A575FF">
              <w:rPr>
                <w:color w:val="000000"/>
              </w:rPr>
              <w:t>професії</w:t>
            </w:r>
            <w:r w:rsidRPr="00A575FF">
              <w:rPr>
                <w:color w:val="000000"/>
                <w:lang w:val="de-DE"/>
              </w:rPr>
              <w:t xml:space="preserve"> </w:t>
            </w:r>
            <w:r w:rsidRPr="00A575FF">
              <w:rPr>
                <w:color w:val="000000"/>
              </w:rPr>
              <w:t>.</w:t>
            </w:r>
          </w:p>
        </w:tc>
      </w:tr>
      <w:tr w:rsidR="004214EB" w:rsidRPr="00721C4F" w14:paraId="7EAF2C42" w14:textId="77777777" w:rsidTr="004214EB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5E00" w14:textId="1E993D67" w:rsidR="004214EB" w:rsidRPr="00721C4F" w:rsidRDefault="004214EB" w:rsidP="004214EB">
            <w:pPr>
              <w:pStyle w:val="aa"/>
              <w:spacing w:before="0" w:beforeAutospacing="0" w:after="0" w:afterAutospacing="0"/>
              <w:rPr>
                <w:b/>
              </w:rPr>
            </w:pPr>
            <w:r w:rsidRPr="00A575FF">
              <w:rPr>
                <w:color w:val="000000"/>
              </w:rPr>
              <w:t xml:space="preserve">Тема 2. </w:t>
            </w:r>
            <w:r w:rsidRPr="00A575FF">
              <w:rPr>
                <w:color w:val="000000"/>
                <w:lang w:val="de-DE"/>
              </w:rPr>
              <w:t>Einen</w:t>
            </w:r>
            <w:r w:rsidRPr="00A575FF">
              <w:rPr>
                <w:color w:val="000000"/>
              </w:rPr>
              <w:t xml:space="preserve"> </w:t>
            </w:r>
            <w:r w:rsidRPr="00A575FF">
              <w:rPr>
                <w:color w:val="000000"/>
                <w:lang w:val="de-DE"/>
              </w:rPr>
              <w:t>Lebenslauf</w:t>
            </w:r>
            <w:r w:rsidRPr="00A575FF">
              <w:rPr>
                <w:color w:val="000000"/>
              </w:rPr>
              <w:t xml:space="preserve"> </w:t>
            </w:r>
            <w:r w:rsidRPr="00A575FF">
              <w:rPr>
                <w:color w:val="000000"/>
                <w:lang w:val="de-DE"/>
              </w:rPr>
              <w:t>verfassen</w:t>
            </w:r>
            <w:r w:rsidRPr="00A575F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575FF">
              <w:t>Резюме/ автобіографія.</w:t>
            </w:r>
          </w:p>
        </w:tc>
      </w:tr>
      <w:tr w:rsidR="004214EB" w:rsidRPr="00721C4F" w14:paraId="6C16124E" w14:textId="299CDC69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0B1E8" w14:textId="77D55315" w:rsidR="004214EB" w:rsidRPr="00721C4F" w:rsidRDefault="004214EB" w:rsidP="004214EB">
            <w:pPr>
              <w:pStyle w:val="aa"/>
              <w:spacing w:before="0" w:beforeAutospacing="0" w:after="0" w:afterAutospacing="0"/>
              <w:rPr>
                <w:spacing w:val="-6"/>
                <w:lang w:eastAsia="ru-RU"/>
              </w:rPr>
            </w:pPr>
            <w:r w:rsidRPr="00A575FF">
              <w:rPr>
                <w:color w:val="000000"/>
              </w:rPr>
              <w:t xml:space="preserve">Тема 3. </w:t>
            </w:r>
            <w:proofErr w:type="spellStart"/>
            <w:r w:rsidRPr="00A575FF">
              <w:rPr>
                <w:color w:val="000000"/>
                <w:lang w:val="de-DE"/>
              </w:rPr>
              <w:t>Vorstellungsgespr</w:t>
            </w:r>
            <w:proofErr w:type="spellEnd"/>
            <w:r w:rsidRPr="00A575FF">
              <w:rPr>
                <w:color w:val="000000"/>
              </w:rPr>
              <w:t>ä</w:t>
            </w:r>
            <w:proofErr w:type="spellStart"/>
            <w:r w:rsidRPr="00A575FF">
              <w:rPr>
                <w:color w:val="000000"/>
                <w:lang w:val="de-DE"/>
              </w:rPr>
              <w:t>ch</w:t>
            </w:r>
            <w:proofErr w:type="spellEnd"/>
            <w:r w:rsidRPr="00A575FF">
              <w:rPr>
                <w:color w:val="000000"/>
              </w:rPr>
              <w:t>. Співбесіда. Підготовка до співбесіди.</w:t>
            </w:r>
          </w:p>
        </w:tc>
      </w:tr>
      <w:tr w:rsidR="004214EB" w:rsidRPr="00721C4F" w14:paraId="041123E3" w14:textId="14F52AAF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7CC41" w14:textId="3F85AF58" w:rsidR="004214EB" w:rsidRPr="00721C4F" w:rsidRDefault="004214EB" w:rsidP="00721C4F">
            <w:pPr>
              <w:jc w:val="center"/>
              <w:rPr>
                <w:b/>
                <w:sz w:val="24"/>
                <w:szCs w:val="24"/>
              </w:rPr>
            </w:pPr>
            <w:r w:rsidRPr="00721C4F">
              <w:rPr>
                <w:b/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/>
                <w:bCs/>
                <w:sz w:val="24"/>
                <w:szCs w:val="24"/>
              </w:rPr>
              <w:t>2.</w:t>
            </w:r>
          </w:p>
          <w:p w14:paraId="0DC2C520" w14:textId="6960BED4" w:rsidR="004214EB" w:rsidRPr="00721C4F" w:rsidRDefault="004214EB" w:rsidP="00721C4F">
            <w:pPr>
              <w:tabs>
                <w:tab w:val="left" w:pos="993"/>
              </w:tabs>
              <w:jc w:val="center"/>
              <w:rPr>
                <w:spacing w:val="-6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ДІЛОВЕ СПІЛКУВАННЯ</w:t>
            </w:r>
          </w:p>
        </w:tc>
      </w:tr>
      <w:tr w:rsidR="004214EB" w:rsidRPr="00721C4F" w14:paraId="5E20966C" w14:textId="0C9B57F9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A64FA" w14:textId="4DE15573" w:rsidR="004214EB" w:rsidRPr="00721C4F" w:rsidRDefault="004214EB" w:rsidP="004214EB">
            <w:pPr>
              <w:rPr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A575FF">
              <w:rPr>
                <w:color w:val="000000"/>
                <w:sz w:val="24"/>
                <w:szCs w:val="24"/>
              </w:rPr>
              <w:t xml:space="preserve">Тема 4. </w:t>
            </w:r>
            <w:r w:rsidRPr="00A575FF">
              <w:rPr>
                <w:color w:val="000000"/>
                <w:sz w:val="24"/>
                <w:szCs w:val="24"/>
                <w:lang w:val="de-DE"/>
              </w:rPr>
              <w:t xml:space="preserve">An der Besprechung teilnehmen. </w:t>
            </w:r>
            <w:r w:rsidRPr="00A575FF">
              <w:rPr>
                <w:sz w:val="24"/>
                <w:szCs w:val="24"/>
              </w:rPr>
              <w:t xml:space="preserve">Ділове спілкування. </w:t>
            </w:r>
          </w:p>
        </w:tc>
      </w:tr>
      <w:tr w:rsidR="004214EB" w:rsidRPr="00721C4F" w14:paraId="25DB0357" w14:textId="66567020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91A4" w14:textId="5897EA54" w:rsidR="004214EB" w:rsidRPr="00721C4F" w:rsidRDefault="004214EB" w:rsidP="004214EB">
            <w:pPr>
              <w:pStyle w:val="aa"/>
              <w:spacing w:before="0" w:beforeAutospacing="0" w:after="0" w:afterAutospacing="0"/>
              <w:rPr>
                <w:bCs/>
                <w:spacing w:val="-6"/>
              </w:rPr>
            </w:pPr>
            <w:r w:rsidRPr="00A575FF">
              <w:rPr>
                <w:color w:val="000000"/>
              </w:rPr>
              <w:t xml:space="preserve">Тема 5. </w:t>
            </w:r>
            <w:r w:rsidRPr="00A575FF">
              <w:rPr>
                <w:color w:val="000000"/>
                <w:lang w:val="de-DE"/>
              </w:rPr>
              <w:t xml:space="preserve">Geschäftskorrespondenz. </w:t>
            </w:r>
            <w:r w:rsidRPr="00A575FF">
              <w:rPr>
                <w:color w:val="000000"/>
              </w:rPr>
              <w:t>Ділові листи.</w:t>
            </w:r>
          </w:p>
        </w:tc>
      </w:tr>
      <w:tr w:rsidR="004214EB" w:rsidRPr="00721C4F" w14:paraId="3C077C95" w14:textId="77777777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778E7" w14:textId="06FDFEDD" w:rsidR="004214EB" w:rsidRPr="00721C4F" w:rsidRDefault="004214EB" w:rsidP="004214EB">
            <w:pPr>
              <w:pStyle w:val="aa"/>
              <w:spacing w:before="0" w:beforeAutospacing="0" w:after="0" w:afterAutospacing="0"/>
              <w:rPr>
                <w:b/>
              </w:rPr>
            </w:pPr>
            <w:r w:rsidRPr="00A575FF">
              <w:rPr>
                <w:color w:val="000000"/>
              </w:rPr>
              <w:t xml:space="preserve">Тема 6. </w:t>
            </w:r>
            <w:r w:rsidRPr="00A575FF">
              <w:rPr>
                <w:color w:val="000000"/>
                <w:lang w:val="de-DE"/>
              </w:rPr>
              <w:t>Beschwerde beantworten und Konflikte lösen.</w:t>
            </w:r>
            <w:r>
              <w:rPr>
                <w:color w:val="000000"/>
              </w:rPr>
              <w:t xml:space="preserve"> </w:t>
            </w:r>
            <w:r w:rsidRPr="00A575FF">
              <w:rPr>
                <w:color w:val="000000"/>
              </w:rPr>
              <w:t>Конфлікти та їх вирішення.</w:t>
            </w:r>
          </w:p>
        </w:tc>
      </w:tr>
    </w:tbl>
    <w:p w14:paraId="312A65BA" w14:textId="77777777" w:rsidR="00721C4F" w:rsidRDefault="00721C4F" w:rsidP="00721C4F">
      <w:pPr>
        <w:pStyle w:val="Default"/>
        <w:ind w:right="516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</w:p>
    <w:p w14:paraId="1E084F68" w14:textId="12D9309B" w:rsidR="004D05DA" w:rsidRPr="00EB5DE5" w:rsidRDefault="004D07A2" w:rsidP="00721C4F">
      <w:pPr>
        <w:pStyle w:val="Default"/>
        <w:ind w:right="516"/>
        <w:jc w:val="center"/>
        <w:rPr>
          <w:b/>
          <w:color w:val="632423" w:themeColor="accent2" w:themeShade="80"/>
          <w:kern w:val="24"/>
          <w:lang w:val="uk-UA"/>
        </w:rPr>
      </w:pPr>
      <w:r w:rsidRPr="00EB5DE5">
        <w:rPr>
          <w:b/>
          <w:color w:val="632423" w:themeColor="accent2" w:themeShade="80"/>
          <w:kern w:val="24"/>
        </w:rPr>
        <w:t>ОСВІТНІ ТЕХНОЛОГІЇ</w:t>
      </w:r>
      <w:r w:rsidR="004D05DA" w:rsidRPr="00EB5DE5">
        <w:rPr>
          <w:b/>
          <w:color w:val="632423" w:themeColor="accent2" w:themeShade="80"/>
          <w:kern w:val="24"/>
          <w:lang w:val="uk-UA"/>
        </w:rPr>
        <w:t>, ФОРМИ ТА МЕТОДИ</w:t>
      </w:r>
      <w:r w:rsidR="004D05DA" w:rsidRPr="00EB5DE5">
        <w:rPr>
          <w:b/>
          <w:color w:val="632423" w:themeColor="accent2" w:themeShade="80"/>
          <w:kern w:val="24"/>
        </w:rPr>
        <w:t xml:space="preserve"> МЕТОДИ НАВЧАННЯ</w:t>
      </w:r>
    </w:p>
    <w:bookmarkEnd w:id="1"/>
    <w:p w14:paraId="7F555644" w14:textId="16D493B6" w:rsidR="00B76FC8" w:rsidRPr="00EB5DE5" w:rsidRDefault="004D07A2" w:rsidP="00721C4F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EB5DE5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EB5DE5">
        <w:rPr>
          <w:color w:val="000000" w:themeColor="text1"/>
          <w:kern w:val="24"/>
          <w:sz w:val="24"/>
          <w:szCs w:val="24"/>
        </w:rPr>
        <w:t xml:space="preserve"> використовуються інноваційні освітні </w:t>
      </w:r>
      <w:r w:rsidR="00B76FC8" w:rsidRPr="00EB5DE5">
        <w:rPr>
          <w:color w:val="000000" w:themeColor="text1"/>
          <w:kern w:val="24"/>
          <w:sz w:val="24"/>
          <w:szCs w:val="24"/>
        </w:rPr>
        <w:lastRenderedPageBreak/>
        <w:t>технології: інформаційно-ком</w:t>
      </w:r>
      <w:r w:rsidR="00453EF7" w:rsidRPr="00EB5DE5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EB5DE5">
        <w:rPr>
          <w:color w:val="000000" w:themeColor="text1"/>
          <w:kern w:val="24"/>
          <w:sz w:val="24"/>
          <w:szCs w:val="24"/>
        </w:rPr>
        <w:t>студенто</w:t>
      </w:r>
      <w:r w:rsidR="00B76FC8" w:rsidRPr="00EB5DE5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B76FC8" w:rsidRPr="00EB5DE5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EB5DE5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EB5DE5">
        <w:rPr>
          <w:color w:val="000000" w:themeColor="text1"/>
          <w:kern w:val="24"/>
          <w:sz w:val="24"/>
          <w:szCs w:val="24"/>
        </w:rPr>
        <w:t xml:space="preserve"> діяльність; </w:t>
      </w:r>
      <w:r w:rsidR="00B76FC8" w:rsidRPr="00EB5DE5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EB5DE5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EB5DE5">
        <w:rPr>
          <w:color w:val="000000" w:themeColor="text1"/>
          <w:kern w:val="24"/>
          <w:sz w:val="24"/>
          <w:szCs w:val="24"/>
        </w:rPr>
        <w:t>методи навчання</w:t>
      </w:r>
      <w:r w:rsidRPr="00EB5DE5">
        <w:rPr>
          <w:color w:val="000000" w:themeColor="text1"/>
          <w:kern w:val="24"/>
          <w:sz w:val="24"/>
          <w:szCs w:val="24"/>
        </w:rPr>
        <w:t>, серед яких</w:t>
      </w:r>
      <w:r w:rsidR="00263914" w:rsidRPr="00EB5DE5">
        <w:rPr>
          <w:sz w:val="24"/>
          <w:szCs w:val="24"/>
        </w:rPr>
        <w:t xml:space="preserve"> </w:t>
      </w:r>
      <w:proofErr w:type="spellStart"/>
      <w:r w:rsidR="00263914" w:rsidRPr="00EB5DE5">
        <w:rPr>
          <w:sz w:val="24"/>
          <w:szCs w:val="24"/>
        </w:rPr>
        <w:t>Task-based</w:t>
      </w:r>
      <w:proofErr w:type="spellEnd"/>
      <w:r w:rsidR="00263914" w:rsidRPr="00EB5DE5">
        <w:rPr>
          <w:sz w:val="24"/>
          <w:szCs w:val="24"/>
        </w:rPr>
        <w:t xml:space="preserve"> </w:t>
      </w:r>
      <w:proofErr w:type="spellStart"/>
      <w:r w:rsidR="00263914" w:rsidRPr="00EB5DE5">
        <w:rPr>
          <w:sz w:val="24"/>
          <w:szCs w:val="24"/>
        </w:rPr>
        <w:t>learning</w:t>
      </w:r>
      <w:proofErr w:type="spellEnd"/>
      <w:r w:rsidR="00263914" w:rsidRPr="00EB5DE5">
        <w:rPr>
          <w:sz w:val="24"/>
          <w:szCs w:val="24"/>
        </w:rPr>
        <w:t xml:space="preserve">, </w:t>
      </w:r>
      <w:proofErr w:type="spellStart"/>
      <w:r w:rsidR="00263914" w:rsidRPr="00EB5DE5">
        <w:rPr>
          <w:sz w:val="24"/>
          <w:szCs w:val="24"/>
        </w:rPr>
        <w:t>Presentation-Practice-Production</w:t>
      </w:r>
      <w:proofErr w:type="spellEnd"/>
      <w:r w:rsidR="00263914" w:rsidRPr="00EB5DE5">
        <w:rPr>
          <w:sz w:val="24"/>
          <w:szCs w:val="24"/>
        </w:rPr>
        <w:t xml:space="preserve">, кейс-метод, </w:t>
      </w:r>
      <w:r w:rsidR="00263914" w:rsidRPr="00EB5DE5">
        <w:rPr>
          <w:sz w:val="24"/>
          <w:szCs w:val="24"/>
          <w:lang w:val="de-DE"/>
        </w:rPr>
        <w:t>CLIL</w:t>
      </w:r>
      <w:r w:rsidR="00263914" w:rsidRPr="00EB5DE5">
        <w:rPr>
          <w:sz w:val="24"/>
          <w:szCs w:val="24"/>
        </w:rPr>
        <w:t>/ предметно-</w:t>
      </w:r>
      <w:proofErr w:type="spellStart"/>
      <w:r w:rsidR="00263914" w:rsidRPr="00EB5DE5">
        <w:rPr>
          <w:sz w:val="24"/>
          <w:szCs w:val="24"/>
        </w:rPr>
        <w:t>мовне</w:t>
      </w:r>
      <w:proofErr w:type="spellEnd"/>
      <w:r w:rsidR="00263914" w:rsidRPr="00EB5DE5">
        <w:rPr>
          <w:sz w:val="24"/>
          <w:szCs w:val="24"/>
        </w:rPr>
        <w:t xml:space="preserve"> інтегроване навчання </w:t>
      </w:r>
      <w:r w:rsidR="00B76FC8" w:rsidRPr="00EB5DE5">
        <w:rPr>
          <w:color w:val="000000" w:themeColor="text1"/>
          <w:kern w:val="24"/>
          <w:sz w:val="24"/>
          <w:szCs w:val="24"/>
        </w:rPr>
        <w:t>та ін.</w:t>
      </w:r>
      <w:r w:rsidR="00263914" w:rsidRPr="00EB5DE5">
        <w:rPr>
          <w:color w:val="000000" w:themeColor="text1"/>
          <w:kern w:val="24"/>
          <w:sz w:val="24"/>
          <w:szCs w:val="24"/>
        </w:rPr>
        <w:t xml:space="preserve"> </w:t>
      </w:r>
    </w:p>
    <w:p w14:paraId="46746D1A" w14:textId="77777777" w:rsidR="00721C4F" w:rsidRDefault="00721C4F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  <w:bookmarkStart w:id="3" w:name="_Hlk172198208"/>
      <w:bookmarkEnd w:id="2"/>
    </w:p>
    <w:p w14:paraId="05BC68BE" w14:textId="428D6BFC" w:rsidR="00B76FC8" w:rsidRPr="00EB5DE5" w:rsidRDefault="004D07A2" w:rsidP="00721C4F">
      <w:pPr>
        <w:pStyle w:val="aa"/>
        <w:spacing w:before="0" w:beforeAutospacing="0" w:after="0" w:afterAutospacing="0"/>
        <w:ind w:right="516"/>
        <w:jc w:val="center"/>
        <w:rPr>
          <w:color w:val="632423" w:themeColor="accent2" w:themeShade="80"/>
        </w:rPr>
      </w:pPr>
      <w:r w:rsidRPr="00EB5DE5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EB5DE5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EB5DE5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EB5DE5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EB5DE5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280AF52D" w14:textId="2A91710C" w:rsidR="00B76FC8" w:rsidRPr="00EB5DE5" w:rsidRDefault="00B76FC8" w:rsidP="00721C4F">
      <w:pPr>
        <w:pStyle w:val="aa"/>
        <w:spacing w:before="0" w:beforeAutospacing="0" w:after="0" w:afterAutospacing="0"/>
        <w:ind w:right="517" w:firstLine="576"/>
        <w:jc w:val="both"/>
      </w:pPr>
      <w:r w:rsidRPr="00EB5DE5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EB5DE5">
        <w:rPr>
          <w:rFonts w:eastAsia="+mn-ea"/>
          <w:b/>
          <w:bCs/>
          <w:color w:val="000000"/>
          <w:kern w:val="24"/>
        </w:rPr>
        <w:t>:</w:t>
      </w:r>
      <w:r w:rsidRPr="00EB5DE5">
        <w:rPr>
          <w:rFonts w:eastAsia="+mn-ea"/>
          <w:color w:val="000000"/>
          <w:kern w:val="24"/>
        </w:rPr>
        <w:t xml:space="preserve"> </w:t>
      </w:r>
      <w:r w:rsidR="00EB5DE5" w:rsidRPr="00EB5DE5">
        <w:rPr>
          <w:rFonts w:eastAsia="+mn-ea"/>
        </w:rPr>
        <w:t>фронтальне, індивідуальне опитування, усна</w:t>
      </w:r>
      <w:r w:rsidR="00EB5DE5" w:rsidRPr="00EB5DE5">
        <w:t xml:space="preserve"> відповідь здобувачів вищої освіти, презентація індивідуальних завдань, презентація командних завдань</w:t>
      </w:r>
      <w:r w:rsidR="00EB5DE5" w:rsidRPr="00EB5DE5">
        <w:rPr>
          <w:rFonts w:eastAsia="+mn-ea"/>
        </w:rPr>
        <w:t xml:space="preserve">, письмова робота (тестування, есе, анотація, твір, речення на переклад), виконання завдань в електронному курсі на платформі </w:t>
      </w:r>
      <w:proofErr w:type="spellStart"/>
      <w:r w:rsidR="00EB5DE5" w:rsidRPr="00EB5DE5">
        <w:rPr>
          <w:rFonts w:eastAsia="+mn-ea"/>
          <w:lang w:val="de-DE"/>
        </w:rPr>
        <w:t>Moodle</w:t>
      </w:r>
      <w:proofErr w:type="spellEnd"/>
      <w:r w:rsidR="00EB5DE5" w:rsidRPr="00EB5DE5">
        <w:rPr>
          <w:rFonts w:eastAsia="+mn-ea"/>
        </w:rPr>
        <w:t xml:space="preserve"> та ін. </w:t>
      </w:r>
    </w:p>
    <w:p w14:paraId="71399C54" w14:textId="02D22522" w:rsidR="00B76FC8" w:rsidRPr="00EB5DE5" w:rsidRDefault="00B76FC8" w:rsidP="00721C4F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</w:rPr>
      </w:pPr>
      <w:r w:rsidRPr="00EB5DE5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EB5DE5">
        <w:rPr>
          <w:rFonts w:eastAsia="+mn-ea"/>
          <w:b/>
          <w:bCs/>
          <w:color w:val="000000"/>
          <w:kern w:val="24"/>
        </w:rPr>
        <w:t xml:space="preserve"> </w:t>
      </w:r>
      <w:r w:rsidRPr="00EB5DE5">
        <w:rPr>
          <w:rFonts w:eastAsia="+mn-ea"/>
          <w:color w:val="000000"/>
          <w:kern w:val="24"/>
        </w:rPr>
        <w:t>–</w:t>
      </w:r>
      <w:r w:rsidRPr="00EB5DE5">
        <w:rPr>
          <w:rFonts w:eastAsia="+mn-ea"/>
          <w:b/>
          <w:bCs/>
          <w:color w:val="000000"/>
          <w:kern w:val="24"/>
        </w:rPr>
        <w:t xml:space="preserve"> </w:t>
      </w:r>
      <w:r w:rsidR="00263914" w:rsidRPr="00EB5DE5">
        <w:rPr>
          <w:rFonts w:eastAsia="+mn-ea"/>
          <w:color w:val="000000"/>
          <w:kern w:val="24"/>
        </w:rPr>
        <w:t>залік (</w:t>
      </w:r>
      <w:r w:rsidR="00460B83">
        <w:rPr>
          <w:rFonts w:eastAsia="+mn-ea"/>
          <w:color w:val="000000"/>
          <w:kern w:val="24"/>
        </w:rPr>
        <w:t>9</w:t>
      </w:r>
      <w:r w:rsidR="00263914" w:rsidRPr="00EB5DE5">
        <w:rPr>
          <w:rFonts w:eastAsia="+mn-ea"/>
          <w:color w:val="000000"/>
          <w:kern w:val="24"/>
        </w:rPr>
        <w:t xml:space="preserve"> семестр)</w:t>
      </w:r>
      <w:r w:rsidRPr="00EB5DE5">
        <w:rPr>
          <w:rFonts w:eastAsia="+mn-ea"/>
          <w:color w:val="000000"/>
          <w:kern w:val="24"/>
        </w:rPr>
        <w:t>.</w:t>
      </w:r>
      <w:r w:rsidRPr="00EB5DE5">
        <w:rPr>
          <w:rFonts w:eastAsia="+mn-ea"/>
          <w:b/>
          <w:bCs/>
          <w:color w:val="000000"/>
          <w:kern w:val="24"/>
        </w:rPr>
        <w:t xml:space="preserve">     </w:t>
      </w:r>
    </w:p>
    <w:p w14:paraId="03DFEBEA" w14:textId="77777777" w:rsidR="00721C4F" w:rsidRDefault="00721C4F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</w:p>
    <w:p w14:paraId="6B184E60" w14:textId="7B8A4E04" w:rsidR="00B76FC8" w:rsidRPr="00EB5DE5" w:rsidRDefault="00E2612B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EB5DE5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0A55E0F3" w:rsidR="00E2612B" w:rsidRPr="00EB5DE5" w:rsidRDefault="00E2612B" w:rsidP="00721C4F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</w:rPr>
      </w:pPr>
      <w:r w:rsidRPr="00EB5DE5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EB5DE5">
        <w:rPr>
          <w:color w:val="202124"/>
          <w:shd w:val="clear" w:color="auto" w:fill="FFFFFF"/>
        </w:rPr>
        <w:t>ECTS</w:t>
      </w:r>
      <w:r w:rsidRPr="00EB5DE5">
        <w:rPr>
          <w:rFonts w:eastAsia="+mn-ea"/>
          <w:color w:val="000000"/>
          <w:kern w:val="24"/>
        </w:rPr>
        <w:t>)</w:t>
      </w:r>
      <w:r w:rsidR="005104BC">
        <w:rPr>
          <w:rFonts w:eastAsia="+mn-ea"/>
          <w:color w:val="000000"/>
          <w:kern w:val="24"/>
        </w:rPr>
        <w:t xml:space="preserve"> із врахуванням </w:t>
      </w:r>
      <w:r w:rsidR="005104BC" w:rsidRPr="005104BC">
        <w:rPr>
          <w:rFonts w:eastAsia="+mn-ea"/>
          <w:color w:val="000000"/>
          <w:kern w:val="24"/>
        </w:rPr>
        <w:t>Загальноєвропейськ</w:t>
      </w:r>
      <w:r w:rsidR="005104BC">
        <w:rPr>
          <w:rFonts w:eastAsia="+mn-ea"/>
          <w:color w:val="000000"/>
          <w:kern w:val="24"/>
        </w:rPr>
        <w:t>их</w:t>
      </w:r>
      <w:r w:rsidR="005104BC" w:rsidRPr="005104BC">
        <w:rPr>
          <w:rFonts w:eastAsia="+mn-ea"/>
          <w:color w:val="000000"/>
          <w:kern w:val="24"/>
        </w:rPr>
        <w:t xml:space="preserve"> рекомендаці</w:t>
      </w:r>
      <w:r w:rsidR="005104BC">
        <w:rPr>
          <w:rFonts w:eastAsia="+mn-ea"/>
          <w:color w:val="000000"/>
          <w:kern w:val="24"/>
        </w:rPr>
        <w:t>й</w:t>
      </w:r>
      <w:r w:rsidR="005104BC" w:rsidRPr="005104BC">
        <w:rPr>
          <w:rFonts w:eastAsia="+mn-ea"/>
          <w:color w:val="000000"/>
          <w:kern w:val="24"/>
        </w:rPr>
        <w:t xml:space="preserve"> з </w:t>
      </w:r>
      <w:proofErr w:type="spellStart"/>
      <w:r w:rsidR="005104BC" w:rsidRPr="005104BC">
        <w:rPr>
          <w:rFonts w:eastAsia="+mn-ea"/>
          <w:color w:val="000000"/>
          <w:kern w:val="24"/>
        </w:rPr>
        <w:t>мовної</w:t>
      </w:r>
      <w:proofErr w:type="spellEnd"/>
      <w:r w:rsidR="005104BC" w:rsidRPr="005104BC">
        <w:rPr>
          <w:rFonts w:eastAsia="+mn-ea"/>
          <w:color w:val="000000"/>
          <w:kern w:val="24"/>
        </w:rPr>
        <w:t xml:space="preserve"> освіти</w:t>
      </w:r>
      <w:r w:rsidR="005104BC">
        <w:rPr>
          <w:rFonts w:eastAsia="+mn-ea"/>
          <w:color w:val="000000"/>
          <w:kern w:val="24"/>
        </w:rPr>
        <w:t xml:space="preserve"> (</w:t>
      </w:r>
      <w:r w:rsidR="005104BC">
        <w:rPr>
          <w:rFonts w:eastAsia="+mn-ea"/>
          <w:color w:val="000000"/>
          <w:kern w:val="24"/>
          <w:lang w:val="en-US"/>
        </w:rPr>
        <w:t>CEFR</w:t>
      </w:r>
      <w:r w:rsidR="005104BC" w:rsidRPr="005104BC">
        <w:rPr>
          <w:rFonts w:eastAsia="+mn-ea"/>
          <w:color w:val="000000"/>
          <w:kern w:val="24"/>
        </w:rPr>
        <w:t>).</w:t>
      </w:r>
      <w:r w:rsidR="00B76FC8" w:rsidRPr="00EB5DE5">
        <w:rPr>
          <w:rFonts w:eastAsia="+mn-ea"/>
          <w:color w:val="000000"/>
          <w:kern w:val="24"/>
        </w:rPr>
        <w:tab/>
      </w:r>
    </w:p>
    <w:p w14:paraId="35A6A9AA" w14:textId="3A891AC5" w:rsidR="00B76FC8" w:rsidRPr="00EB5DE5" w:rsidRDefault="00B76FC8" w:rsidP="00721C4F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</w:rPr>
      </w:pPr>
      <w:r w:rsidRPr="00EB5DE5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EB5DE5">
        <w:rPr>
          <w:rFonts w:eastAsia="+mn-ea"/>
          <w:color w:val="000000"/>
          <w:kern w:val="24"/>
        </w:rPr>
        <w:t>(балів)</w:t>
      </w:r>
      <w:r w:rsidRPr="00EB5DE5">
        <w:rPr>
          <w:rFonts w:eastAsia="+mn-ea"/>
          <w:color w:val="000000"/>
          <w:kern w:val="24"/>
        </w:rPr>
        <w:t xml:space="preserve"> за кожним запланованим результатом навчання </w:t>
      </w:r>
    </w:p>
    <w:p w14:paraId="549DE29F" w14:textId="77777777" w:rsidR="00350E74" w:rsidRDefault="00350E74" w:rsidP="00350E74">
      <w:pPr>
        <w:pStyle w:val="a4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4"/>
          <w:szCs w:val="24"/>
        </w:rPr>
      </w:pPr>
    </w:p>
    <w:p w14:paraId="75578001" w14:textId="037C5A39" w:rsidR="00350E74" w:rsidRPr="00EB5DE5" w:rsidRDefault="00350E74" w:rsidP="00350E74">
      <w:pPr>
        <w:pStyle w:val="a4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4"/>
          <w:szCs w:val="24"/>
        </w:rPr>
      </w:pPr>
      <w:r w:rsidRPr="00EB5DE5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14:paraId="38D6ADFC" w14:textId="77777777" w:rsidR="00350E74" w:rsidRPr="00EB5DE5" w:rsidRDefault="00350E74" w:rsidP="00350E74">
      <w:pPr>
        <w:pStyle w:val="a4"/>
        <w:ind w:left="0" w:firstLine="0"/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EDD6DB2" w14:textId="77777777" w:rsidR="00350E74" w:rsidRPr="00EB5DE5" w:rsidRDefault="00350E74" w:rsidP="00350E74">
      <w:pPr>
        <w:pStyle w:val="a4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 xml:space="preserve">«Етичний кодекс </w:t>
      </w:r>
      <w:r w:rsidRPr="00EB5DE5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EB5DE5">
        <w:rPr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6C5830">
          <w:rPr>
            <w:rStyle w:val="a5"/>
            <w:bCs/>
            <w:sz w:val="24"/>
            <w:szCs w:val="24"/>
          </w:rPr>
          <w:t>https://www.chnu.edu.ua/media/jxdbs0zb/etychnyi-kodeks-chernivetskoho-natsionalnoho-universytetu.pdf</w:t>
        </w:r>
      </w:hyperlink>
      <w:r w:rsidRPr="00EB5DE5">
        <w:rPr>
          <w:rStyle w:val="a5"/>
          <w:bCs/>
          <w:color w:val="0070C0"/>
          <w:sz w:val="24"/>
          <w:szCs w:val="24"/>
        </w:rPr>
        <w:t xml:space="preserve"> </w:t>
      </w:r>
      <w:r w:rsidRPr="00EB5DE5">
        <w:rPr>
          <w:rStyle w:val="a5"/>
          <w:bCs/>
          <w:color w:val="auto"/>
          <w:sz w:val="24"/>
          <w:szCs w:val="24"/>
          <w:u w:val="none"/>
        </w:rPr>
        <w:t>;</w:t>
      </w:r>
    </w:p>
    <w:p w14:paraId="2FC614A4" w14:textId="77777777" w:rsidR="00350E74" w:rsidRPr="00EB5DE5" w:rsidRDefault="00350E74" w:rsidP="00350E74">
      <w:pPr>
        <w:pStyle w:val="a4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</w:t>
      </w:r>
      <w:r w:rsidRPr="00B51B69">
        <w:rPr>
          <w:bCs/>
          <w:color w:val="000000" w:themeColor="text1"/>
          <w:sz w:val="24"/>
          <w:szCs w:val="24"/>
        </w:rPr>
        <w:t>» </w:t>
      </w:r>
      <w:hyperlink r:id="rId10" w:history="1">
        <w:r w:rsidRPr="006C6A28">
          <w:rPr>
            <w:rStyle w:val="a5"/>
          </w:rPr>
          <w:t>https://www.chnu.edu.ua/media/f5eleobm/polozhennya-pro-zapobihannia-plahiatu_2024.pdf</w:t>
        </w:r>
      </w:hyperlink>
      <w:r>
        <w:t xml:space="preserve"> </w:t>
      </w:r>
    </w:p>
    <w:p w14:paraId="2475CE9C" w14:textId="77777777" w:rsidR="00721C4F" w:rsidRDefault="00721C4F" w:rsidP="00721C4F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</w:p>
    <w:p w14:paraId="3A2CBE75" w14:textId="0D9EE9A3" w:rsidR="009B6495" w:rsidRPr="00EB5DE5" w:rsidRDefault="009B6495" w:rsidP="00721C4F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EB5DE5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116293B2" w14:textId="77777777" w:rsidR="00B51B69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Deutsch zum Mitnehmen: </w:t>
      </w:r>
      <w:hyperlink r:id="rId11" w:history="1">
        <w:r w:rsidRPr="006C5830">
          <w:rPr>
            <w:rStyle w:val="a5"/>
            <w:sz w:val="24"/>
            <w:szCs w:val="24"/>
            <w:lang w:val="de-DE"/>
          </w:rPr>
          <w:t>https://2cm.es/LhjQ</w:t>
        </w:r>
      </w:hyperlink>
      <w:r>
        <w:rPr>
          <w:color w:val="000000"/>
          <w:sz w:val="24"/>
          <w:szCs w:val="24"/>
          <w:lang w:val="de-DE"/>
        </w:rPr>
        <w:t xml:space="preserve"> </w:t>
      </w:r>
    </w:p>
    <w:p w14:paraId="0DC8D5C1" w14:textId="77777777" w:rsidR="00B51B69" w:rsidRPr="002A0158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  <w:lang w:val="de-DE"/>
        </w:rPr>
      </w:pPr>
      <w:proofErr w:type="spellStart"/>
      <w:r w:rsidRPr="00756A46">
        <w:rPr>
          <w:color w:val="000000"/>
          <w:sz w:val="24"/>
          <w:szCs w:val="24"/>
        </w:rPr>
        <w:t>Deutsche</w:t>
      </w:r>
      <w:proofErr w:type="spellEnd"/>
      <w:r w:rsidRPr="00756A46">
        <w:rPr>
          <w:color w:val="000000"/>
          <w:sz w:val="24"/>
          <w:szCs w:val="24"/>
        </w:rPr>
        <w:t xml:space="preserve"> </w:t>
      </w:r>
      <w:proofErr w:type="spellStart"/>
      <w:r w:rsidRPr="00756A46">
        <w:rPr>
          <w:color w:val="000000"/>
          <w:sz w:val="24"/>
          <w:szCs w:val="24"/>
        </w:rPr>
        <w:t>Welle</w:t>
      </w:r>
      <w:proofErr w:type="spellEnd"/>
      <w:r w:rsidRPr="002A0158">
        <w:rPr>
          <w:color w:val="000000"/>
          <w:lang w:val="de-DE"/>
        </w:rPr>
        <w:t>:</w:t>
      </w:r>
      <w:r w:rsidRPr="00756A46">
        <w:rPr>
          <w:color w:val="000000"/>
        </w:rPr>
        <w:t xml:space="preserve"> </w:t>
      </w:r>
      <w:hyperlink r:id="rId12" w:history="1">
        <w:r w:rsidRPr="00756A46">
          <w:rPr>
            <w:rStyle w:val="a5"/>
            <w:sz w:val="24"/>
            <w:szCs w:val="24"/>
          </w:rPr>
          <w:t>https://www.dw.com</w:t>
        </w:r>
      </w:hyperlink>
    </w:p>
    <w:p w14:paraId="2AFD24D2" w14:textId="77777777" w:rsidR="00B51B69" w:rsidRPr="00B51B69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Tagesschau in einfacher Sprache: </w:t>
      </w:r>
      <w:hyperlink r:id="rId13" w:tgtFrame="_blank" w:history="1">
        <w:r w:rsidRPr="00B51B69">
          <w:rPr>
            <w:rStyle w:val="a5"/>
            <w:sz w:val="24"/>
            <w:szCs w:val="24"/>
          </w:rPr>
          <w:t>https://www.tagesschau.de/inland/tagesschau-start-in-einfacher-sprache-100.html</w:t>
        </w:r>
      </w:hyperlink>
    </w:p>
    <w:p w14:paraId="6634D530" w14:textId="77777777" w:rsidR="00721C4F" w:rsidRDefault="00721C4F" w:rsidP="00721C4F">
      <w:pPr>
        <w:pStyle w:val="a4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</w:p>
    <w:p w14:paraId="105A026B" w14:textId="4E141EDB" w:rsidR="00554C48" w:rsidRPr="00EB5DE5" w:rsidRDefault="009B6495" w:rsidP="00721C4F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Детальна інформація щодо вивчення </w:t>
      </w:r>
      <w:r w:rsidR="00A91A00" w:rsidRPr="00EB5DE5">
        <w:rPr>
          <w:b/>
          <w:bCs/>
          <w:i/>
          <w:iCs/>
          <w:color w:val="632423" w:themeColor="accent2" w:themeShade="80"/>
          <w:sz w:val="24"/>
          <w:szCs w:val="24"/>
        </w:rPr>
        <w:t>навчальної дисципліни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«</w:t>
      </w:r>
      <w:r w:rsidR="00721C4F" w:rsidRPr="00721C4F">
        <w:rPr>
          <w:b/>
          <w:bCs/>
          <w:i/>
          <w:iCs/>
          <w:color w:val="632423" w:themeColor="accent2" w:themeShade="80"/>
          <w:sz w:val="24"/>
          <w:szCs w:val="24"/>
        </w:rPr>
        <w:t>Іноземна мова за професійним спрямуванням (німецька)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EB5DE5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>висвітлена у робочій програмі  навчальної дисципліни</w:t>
      </w:r>
      <w:r w:rsidR="005104BC" w:rsidRPr="005104BC">
        <w:rPr>
          <w:b/>
          <w:bCs/>
          <w:i/>
          <w:iCs/>
          <w:color w:val="632423" w:themeColor="accent2" w:themeShade="80"/>
          <w:sz w:val="24"/>
          <w:szCs w:val="24"/>
        </w:rPr>
        <w:t>:</w:t>
      </w:r>
      <w:r w:rsidR="001B449F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05140B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2A0158" w:rsidRPr="002A0158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5104BC" w:rsidRPr="005104BC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hyperlink r:id="rId14" w:history="1">
        <w:r w:rsidR="00350E74" w:rsidRPr="00A37301">
          <w:rPr>
            <w:rStyle w:val="a5"/>
          </w:rPr>
          <w:t>https://liberal1.chnu.edu.ua/zdobuvachevi/mahistru/sylabusy-ta-robochi-prohramy-navchalnykh-dystsyplin-2024-2025/robochi-prohramy-nimetska-mova/</w:t>
        </w:r>
      </w:hyperlink>
      <w:r w:rsidR="00350E74">
        <w:t xml:space="preserve"> </w:t>
      </w:r>
    </w:p>
    <w:sectPr w:rsidR="00554C48" w:rsidRPr="00EB5DE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AEE0BB3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582836443">
    <w:abstractNumId w:val="6"/>
  </w:num>
  <w:num w:numId="2" w16cid:durableId="1858883475">
    <w:abstractNumId w:val="11"/>
  </w:num>
  <w:num w:numId="3" w16cid:durableId="78016759">
    <w:abstractNumId w:val="7"/>
  </w:num>
  <w:num w:numId="4" w16cid:durableId="300040109">
    <w:abstractNumId w:val="3"/>
  </w:num>
  <w:num w:numId="5" w16cid:durableId="1972056483">
    <w:abstractNumId w:val="10"/>
  </w:num>
  <w:num w:numId="6" w16cid:durableId="1006712697">
    <w:abstractNumId w:val="4"/>
  </w:num>
  <w:num w:numId="7" w16cid:durableId="824275060">
    <w:abstractNumId w:val="2"/>
  </w:num>
  <w:num w:numId="8" w16cid:durableId="2074769545">
    <w:abstractNumId w:val="9"/>
  </w:num>
  <w:num w:numId="9" w16cid:durableId="45031684">
    <w:abstractNumId w:val="8"/>
  </w:num>
  <w:num w:numId="10" w16cid:durableId="562102296">
    <w:abstractNumId w:val="0"/>
  </w:num>
  <w:num w:numId="11" w16cid:durableId="1337415305">
    <w:abstractNumId w:val="1"/>
  </w:num>
  <w:num w:numId="12" w16cid:durableId="110888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940"/>
    <w:rsid w:val="0005140B"/>
    <w:rsid w:val="000C17AD"/>
    <w:rsid w:val="000D008C"/>
    <w:rsid w:val="000D176E"/>
    <w:rsid w:val="000F018E"/>
    <w:rsid w:val="00114E11"/>
    <w:rsid w:val="001437A9"/>
    <w:rsid w:val="001A2866"/>
    <w:rsid w:val="001B449F"/>
    <w:rsid w:val="001E34A8"/>
    <w:rsid w:val="0022660A"/>
    <w:rsid w:val="00242E85"/>
    <w:rsid w:val="00263914"/>
    <w:rsid w:val="00277334"/>
    <w:rsid w:val="00282A8B"/>
    <w:rsid w:val="0028798F"/>
    <w:rsid w:val="00287A0C"/>
    <w:rsid w:val="002A0158"/>
    <w:rsid w:val="002C494F"/>
    <w:rsid w:val="0034176F"/>
    <w:rsid w:val="00343542"/>
    <w:rsid w:val="003507F8"/>
    <w:rsid w:val="00350E74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214EB"/>
    <w:rsid w:val="0043028E"/>
    <w:rsid w:val="00443EF9"/>
    <w:rsid w:val="00453EF7"/>
    <w:rsid w:val="00460B83"/>
    <w:rsid w:val="004671E6"/>
    <w:rsid w:val="00483EF7"/>
    <w:rsid w:val="004C3E97"/>
    <w:rsid w:val="004C6BD1"/>
    <w:rsid w:val="004D05DA"/>
    <w:rsid w:val="004D07A2"/>
    <w:rsid w:val="004E28E7"/>
    <w:rsid w:val="005104BC"/>
    <w:rsid w:val="00510F42"/>
    <w:rsid w:val="005173E4"/>
    <w:rsid w:val="00531035"/>
    <w:rsid w:val="005451FE"/>
    <w:rsid w:val="00554C48"/>
    <w:rsid w:val="00555988"/>
    <w:rsid w:val="0057344F"/>
    <w:rsid w:val="00574ADB"/>
    <w:rsid w:val="00586867"/>
    <w:rsid w:val="005962F3"/>
    <w:rsid w:val="005A7C49"/>
    <w:rsid w:val="005B79C8"/>
    <w:rsid w:val="005C6CF2"/>
    <w:rsid w:val="00640C33"/>
    <w:rsid w:val="00646874"/>
    <w:rsid w:val="00656222"/>
    <w:rsid w:val="0066381B"/>
    <w:rsid w:val="006C4A9D"/>
    <w:rsid w:val="006E6843"/>
    <w:rsid w:val="006F585A"/>
    <w:rsid w:val="0070321E"/>
    <w:rsid w:val="00721C4F"/>
    <w:rsid w:val="007340C7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04E3D"/>
    <w:rsid w:val="009440C0"/>
    <w:rsid w:val="00953BB7"/>
    <w:rsid w:val="0098208F"/>
    <w:rsid w:val="009B6495"/>
    <w:rsid w:val="009C42F9"/>
    <w:rsid w:val="009D17EA"/>
    <w:rsid w:val="00A50D19"/>
    <w:rsid w:val="00A91A00"/>
    <w:rsid w:val="00AD052A"/>
    <w:rsid w:val="00AD06D4"/>
    <w:rsid w:val="00AD532E"/>
    <w:rsid w:val="00AF2B34"/>
    <w:rsid w:val="00B133CA"/>
    <w:rsid w:val="00B27D60"/>
    <w:rsid w:val="00B51B69"/>
    <w:rsid w:val="00B76FC8"/>
    <w:rsid w:val="00BE271A"/>
    <w:rsid w:val="00C43FA9"/>
    <w:rsid w:val="00C815BE"/>
    <w:rsid w:val="00C96FEB"/>
    <w:rsid w:val="00CA1254"/>
    <w:rsid w:val="00D01C9D"/>
    <w:rsid w:val="00D13283"/>
    <w:rsid w:val="00D20CA0"/>
    <w:rsid w:val="00D2198D"/>
    <w:rsid w:val="00D261B9"/>
    <w:rsid w:val="00D27CD5"/>
    <w:rsid w:val="00D75961"/>
    <w:rsid w:val="00D87C6E"/>
    <w:rsid w:val="00DA11F2"/>
    <w:rsid w:val="00DA68D4"/>
    <w:rsid w:val="00DB5B9F"/>
    <w:rsid w:val="00DC5607"/>
    <w:rsid w:val="00DF36D2"/>
    <w:rsid w:val="00E01315"/>
    <w:rsid w:val="00E2612B"/>
    <w:rsid w:val="00E41B39"/>
    <w:rsid w:val="00E44C8E"/>
    <w:rsid w:val="00E515C1"/>
    <w:rsid w:val="00E710F2"/>
    <w:rsid w:val="00EB4BA8"/>
    <w:rsid w:val="00EB5DE5"/>
    <w:rsid w:val="00F46C20"/>
    <w:rsid w:val="00F547E8"/>
    <w:rsid w:val="00F550A1"/>
    <w:rsid w:val="00F56B20"/>
    <w:rsid w:val="00F57AA5"/>
    <w:rsid w:val="00F853CC"/>
    <w:rsid w:val="00F96C0B"/>
    <w:rsid w:val="00FB44B4"/>
    <w:rsid w:val="00FC6C0A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styleId="ac">
    <w:name w:val="No Spacing"/>
    <w:uiPriority w:val="1"/>
    <w:qFormat/>
    <w:rsid w:val="004C6BD1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0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d">
    <w:name w:val="Unresolved Mention"/>
    <w:basedOn w:val="a0"/>
    <w:uiPriority w:val="99"/>
    <w:semiHidden/>
    <w:unhideWhenUsed/>
    <w:rsid w:val="0051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0" TargetMode="External"/><Relationship Id="rId13" Type="http://schemas.openxmlformats.org/officeDocument/2006/relationships/hyperlink" Target="https://www.tagesschau.de/inland/tagesschau-start-in-einfacher-sprache-100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eral1.chnu.edu.ua/kafedra/spivrobitnyky/koropatnitska-tetiana-petrivna/" TargetMode="External"/><Relationship Id="rId12" Type="http://schemas.openxmlformats.org/officeDocument/2006/relationships/hyperlink" Target="https://www.dw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2cm.es/Lhj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liberal1.chnu.edu.ua/zdobuvachevi/mahistru/sylabusy-ta-robochi-prohramy-navchalnykh-dystsyplin-2024-2025/robochi-prohramy-nimetska-m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3470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Tetiana Koropatnitska</cp:lastModifiedBy>
  <cp:revision>3</cp:revision>
  <dcterms:created xsi:type="dcterms:W3CDTF">2024-09-03T03:59:00Z</dcterms:created>
  <dcterms:modified xsi:type="dcterms:W3CDTF">2025-01-15T13:12:00Z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