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DFBD0" w14:textId="33988801" w:rsidR="00A362C3" w:rsidRPr="007C32C6" w:rsidRDefault="00A362C3" w:rsidP="00B61EAE">
      <w:pPr>
        <w:pStyle w:val="TableParagraph"/>
        <w:ind w:left="0"/>
        <w:jc w:val="center"/>
        <w:rPr>
          <w:b/>
          <w:bCs/>
          <w:color w:val="000000"/>
          <w:sz w:val="28"/>
          <w:szCs w:val="28"/>
        </w:rPr>
      </w:pPr>
      <w:r w:rsidRPr="007C32C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2C6">
        <w:rPr>
          <w:b/>
          <w:sz w:val="28"/>
          <w:szCs w:val="28"/>
        </w:rPr>
        <w:t xml:space="preserve">СИЛАБУС </w:t>
      </w:r>
      <w:bookmarkStart w:id="0" w:name="_Hlk175351105"/>
      <w:r w:rsidR="00B61EAE" w:rsidRPr="007C32C6">
        <w:rPr>
          <w:b/>
          <w:sz w:val="28"/>
          <w:szCs w:val="28"/>
        </w:rPr>
        <w:t xml:space="preserve">НАВЧАЛЬНОЇ </w:t>
      </w:r>
      <w:r w:rsidR="00B61EAE" w:rsidRPr="00F5111B">
        <w:rPr>
          <w:b/>
          <w:bCs/>
          <w:color w:val="000000" w:themeColor="text1"/>
          <w:kern w:val="24"/>
          <w:sz w:val="28"/>
          <w:szCs w:val="28"/>
        </w:rPr>
        <w:t xml:space="preserve">ПРАКТИКИ </w:t>
      </w:r>
      <w:bookmarkStart w:id="1" w:name="_GoBack"/>
      <w:bookmarkEnd w:id="1"/>
      <w:r w:rsidR="00B61EAE" w:rsidRPr="00F5111B">
        <w:rPr>
          <w:b/>
          <w:bCs/>
          <w:color w:val="000000" w:themeColor="text1"/>
          <w:kern w:val="24"/>
          <w:sz w:val="28"/>
          <w:szCs w:val="28"/>
        </w:rPr>
        <w:br/>
      </w:r>
      <w:bookmarkEnd w:id="0"/>
      <w:r w:rsidR="00C21AE7" w:rsidRPr="00C21AE7">
        <w:rPr>
          <w:b/>
          <w:bCs/>
          <w:sz w:val="28"/>
          <w:szCs w:val="28"/>
        </w:rPr>
        <w:t>«ТРЕНІНГ З БУХГАЛТЕРСЬКОГО ОБЛІКУ»</w:t>
      </w:r>
    </w:p>
    <w:p w14:paraId="0C17167F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196C56B3" w:rsidR="002C691A" w:rsidRPr="007C32C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B1BB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32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3B1B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7C32C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7C32C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6D961D35" w:rsidR="002C691A" w:rsidRPr="007C32C6" w:rsidRDefault="00D469A2" w:rsidP="00BE4D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2C691A" w:rsidRPr="007C32C6"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2C691A" w:rsidRPr="007C32C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0566F8C" w:rsidR="002C691A" w:rsidRPr="007C32C6" w:rsidRDefault="00D469A2" w:rsidP="00D469A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2C691A" w:rsidRPr="007C32C6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Бізнес,</w:t>
            </w:r>
            <w:r w:rsidR="002C691A" w:rsidRPr="007C32C6">
              <w:rPr>
                <w:bCs/>
                <w:sz w:val="28"/>
                <w:szCs w:val="28"/>
              </w:rPr>
              <w:t xml:space="preserve"> адміністрування</w:t>
            </w:r>
            <w:r>
              <w:rPr>
                <w:bCs/>
                <w:sz w:val="28"/>
                <w:szCs w:val="28"/>
              </w:rPr>
              <w:t xml:space="preserve"> та право</w:t>
            </w:r>
          </w:p>
        </w:tc>
      </w:tr>
      <w:tr w:rsidR="002C691A" w:rsidRPr="007C32C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7C32C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7C32C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7C32C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C32C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7C32C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7C32C6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- кандидат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економічних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наук,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доцент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кафедри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0A091916" w:rsidR="002C691A" w:rsidRPr="007C32C6" w:rsidRDefault="002C691A" w:rsidP="00BE4D36">
            <w:pPr>
              <w:jc w:val="both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(</w:t>
            </w:r>
            <w:hyperlink r:id="rId6" w:history="1">
              <w:r w:rsidR="00AD41E0" w:rsidRPr="008D40C6">
                <w:rPr>
                  <w:rStyle w:val="a4"/>
                  <w:kern w:val="24"/>
                  <w:sz w:val="28"/>
                  <w:szCs w:val="28"/>
                </w:rPr>
                <w:t>https://accounting.chnu.edu.ua/pro-nas/kolektyv/verhun-andrii-ivanovych/</w:t>
              </w:r>
            </w:hyperlink>
            <w:r w:rsidRPr="007C32C6">
              <w:rPr>
                <w:sz w:val="28"/>
                <w:szCs w:val="28"/>
              </w:rPr>
              <w:t>)</w:t>
            </w:r>
          </w:p>
        </w:tc>
      </w:tr>
      <w:tr w:rsidR="002C691A" w:rsidRPr="007C32C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7C32C6">
              <w:rPr>
                <w:sz w:val="28"/>
                <w:szCs w:val="28"/>
              </w:rPr>
              <w:t>+380</w:t>
            </w:r>
            <w:r w:rsidR="00AA30EE" w:rsidRPr="007C32C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7C32C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7C32C6" w:rsidRDefault="00D469A2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7" w:history="1"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proofErr w:type="spellStart"/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7C32C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59422B46" w:rsidR="00AA30EE" w:rsidRPr="007C32C6" w:rsidRDefault="004403ED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https://moodle.chnu.edu.ua/course/view.php?id=843</w:t>
            </w:r>
            <w:r w:rsidR="002D7982" w:rsidRPr="007C32C6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7C32C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16395B19" w:rsidR="002C691A" w:rsidRPr="007C32C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понеділок</w:t>
            </w:r>
            <w:r w:rsidRPr="007C32C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 xml:space="preserve"> з 11.</w:t>
            </w:r>
            <w:r w:rsidR="00973763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 до 1</w:t>
            </w:r>
            <w:r w:rsidR="00973763">
              <w:rPr>
                <w:bCs/>
                <w:sz w:val="28"/>
                <w:szCs w:val="28"/>
              </w:rPr>
              <w:t>2</w:t>
            </w:r>
            <w:r w:rsidR="002C691A" w:rsidRPr="007C32C6">
              <w:rPr>
                <w:bCs/>
                <w:sz w:val="28"/>
                <w:szCs w:val="28"/>
              </w:rPr>
              <w:t>.</w:t>
            </w:r>
            <w:r w:rsidR="00973763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</w:t>
            </w:r>
          </w:p>
        </w:tc>
      </w:tr>
    </w:tbl>
    <w:p w14:paraId="729448A5" w14:textId="77777777" w:rsidR="002A7616" w:rsidRPr="007C32C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D2C69C9" w14:textId="2815A155" w:rsidR="000D34E4" w:rsidRPr="003112F8" w:rsidRDefault="002C691A" w:rsidP="000D34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3112F8">
        <w:rPr>
          <w:rFonts w:ascii="Times New Roman" w:hAnsi="Times New Roman" w:cs="Times New Roman"/>
          <w:b/>
          <w:bCs/>
          <w:sz w:val="28"/>
          <w:szCs w:val="28"/>
        </w:rPr>
        <w:t xml:space="preserve">АНОТАЦІЯ НАВЧАЛЬНОЇ </w:t>
      </w:r>
      <w:r w:rsidR="000D34E4" w:rsidRPr="003112F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ПРАКТИКИ.</w:t>
      </w:r>
    </w:p>
    <w:p w14:paraId="238F56F6" w14:textId="77777777" w:rsidR="00973763" w:rsidRPr="00973763" w:rsidRDefault="00973763" w:rsidP="00973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763">
        <w:rPr>
          <w:rFonts w:ascii="Times New Roman" w:hAnsi="Times New Roman" w:cs="Times New Roman"/>
          <w:sz w:val="28"/>
          <w:szCs w:val="28"/>
        </w:rPr>
        <w:t xml:space="preserve">Важливою складовою при підготовці студентів </w:t>
      </w:r>
      <w:proofErr w:type="spellStart"/>
      <w:r w:rsidRPr="00973763">
        <w:rPr>
          <w:rFonts w:ascii="Times New Roman" w:hAnsi="Times New Roman" w:cs="Times New Roman"/>
          <w:sz w:val="28"/>
          <w:szCs w:val="28"/>
        </w:rPr>
        <w:t>спеціальністі</w:t>
      </w:r>
      <w:proofErr w:type="spellEnd"/>
      <w:r w:rsidRPr="00973763">
        <w:rPr>
          <w:rFonts w:ascii="Times New Roman" w:hAnsi="Times New Roman" w:cs="Times New Roman"/>
          <w:sz w:val="28"/>
          <w:szCs w:val="28"/>
        </w:rPr>
        <w:t xml:space="preserve"> 071 «Облік і оподаткування» є проведення навчальної практики «Тренінг з бухгалтерського обліку». Такий вид роботи дає можливість студентам закріпити та систематизувати здобуті ними знання з теоретичних основ бухгалтерського обліку, а також сформувати практичні уміння і навички щодо документування господарських операцій, порядку їх реєстрації та оформлення бухгалтерських регістрів.</w:t>
      </w:r>
    </w:p>
    <w:p w14:paraId="4D07F01C" w14:textId="77777777" w:rsidR="00973763" w:rsidRPr="00973763" w:rsidRDefault="00973763" w:rsidP="00973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763">
        <w:rPr>
          <w:rFonts w:ascii="Times New Roman" w:hAnsi="Times New Roman" w:cs="Times New Roman"/>
          <w:sz w:val="28"/>
          <w:szCs w:val="28"/>
        </w:rPr>
        <w:t>Метою</w:t>
      </w:r>
      <w:r w:rsidRPr="00973763">
        <w:rPr>
          <w:rFonts w:ascii="Times New Roman" w:hAnsi="Times New Roman" w:cs="Times New Roman"/>
          <w:bCs/>
          <w:iCs/>
          <w:sz w:val="28"/>
          <w:szCs w:val="28"/>
        </w:rPr>
        <w:t xml:space="preserve"> навчальної </w:t>
      </w:r>
      <w:r w:rsidRPr="00973763">
        <w:rPr>
          <w:rFonts w:ascii="Times New Roman" w:hAnsi="Times New Roman" w:cs="Times New Roman"/>
          <w:sz w:val="28"/>
          <w:szCs w:val="28"/>
        </w:rPr>
        <w:t xml:space="preserve">практики-тренінга </w:t>
      </w:r>
      <w:r w:rsidRPr="00973763">
        <w:rPr>
          <w:rFonts w:ascii="Times New Roman" w:hAnsi="Times New Roman" w:cs="Times New Roman"/>
          <w:bCs/>
          <w:iCs/>
          <w:sz w:val="28"/>
          <w:szCs w:val="28"/>
        </w:rPr>
        <w:t xml:space="preserve">є </w:t>
      </w:r>
      <w:r w:rsidRPr="00973763">
        <w:rPr>
          <w:rFonts w:ascii="Times New Roman" w:hAnsi="Times New Roman" w:cs="Times New Roman"/>
          <w:sz w:val="28"/>
          <w:szCs w:val="28"/>
        </w:rPr>
        <w:t>закріплення у студентів знань теоретичних основ бухгалтерського обліку, відпрацювання навичок ведення записів та складання первинної документації, формування почуття відповідальності за результати своєї роботи, дисциплінованості, бажання збільшити свій багаж знань та практичних навичок.</w:t>
      </w:r>
    </w:p>
    <w:p w14:paraId="3BB41469" w14:textId="77777777" w:rsidR="00973763" w:rsidRPr="003112F8" w:rsidRDefault="00973763" w:rsidP="000D3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0D992" w14:textId="0C49DCA5" w:rsidR="002A7616" w:rsidRPr="007C32C6" w:rsidRDefault="002A7616" w:rsidP="000D34E4">
      <w:pPr>
        <w:pStyle w:val="1"/>
        <w:spacing w:before="0"/>
        <w:jc w:val="center"/>
        <w:rPr>
          <w:b/>
          <w:caps/>
          <w:sz w:val="28"/>
          <w:szCs w:val="28"/>
        </w:rPr>
      </w:pPr>
    </w:p>
    <w:p w14:paraId="76921480" w14:textId="3AD071EA" w:rsidR="00ED16F4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  <w:r w:rsidRPr="007C32C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072"/>
      </w:tblGrid>
      <w:tr w:rsidR="009B4AA9" w:rsidRPr="009B4AA9" w14:paraId="07A4A026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6A97" w14:textId="77777777" w:rsidR="009B4AA9" w:rsidRPr="009B4AA9" w:rsidRDefault="009B4AA9" w:rsidP="009B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1C78" w14:textId="77777777"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 робіт</w:t>
            </w:r>
          </w:p>
        </w:tc>
      </w:tr>
      <w:tr w:rsidR="009B4AA9" w:rsidRPr="009B4AA9" w14:paraId="49A4DA06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7AF1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3EAE" w14:textId="77777777"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 підставі переліку даних господарських засобів підприємства за їх складом та джерелами формування скласти баланс. </w:t>
            </w:r>
            <w:r w:rsidRPr="009B4AA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На підставі даних балансу відкрити в Головній книзі синтетичні рахунки бухгалтерського обліку і зробити на них записи залишків на кінець звітного місяця </w:t>
            </w: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.</w:t>
            </w:r>
          </w:p>
        </w:tc>
      </w:tr>
      <w:tr w:rsidR="009B4AA9" w:rsidRPr="009B4AA9" w14:paraId="4AC91CEC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FD8F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2793" w14:textId="77777777"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На основі розшифровки залишків до синтетичних рахунків 23 „Виробництво”, 26 „Готова продукція”, 63 „Розрахунки з постачальниками і підрядниками”, 36 „Розрахунки з покупцями і замовниками”, 372 „Розрахунки з підзвітними </w:t>
            </w: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lastRenderedPageBreak/>
              <w:t>особами” відкрити аналітичні рахунки.</w:t>
            </w:r>
          </w:p>
        </w:tc>
      </w:tr>
      <w:tr w:rsidR="009B4AA9" w:rsidRPr="009B4AA9" w14:paraId="79DD98F8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69C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EF3A" w14:textId="77777777"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Заповнити форми первинних документів до господарських операцій.</w:t>
            </w:r>
          </w:p>
        </w:tc>
      </w:tr>
      <w:tr w:rsidR="009B4AA9" w:rsidRPr="009B4AA9" w14:paraId="2679B1D3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E6F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7A68" w14:textId="77777777"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По кожній господарській операції  в реєстраційному журналі вказати кореспондуючі рахунки.</w:t>
            </w:r>
          </w:p>
        </w:tc>
      </w:tr>
      <w:tr w:rsidR="009B4AA9" w:rsidRPr="009B4AA9" w14:paraId="51B7DF56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CBA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F394" w14:textId="77777777"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журналу реєстрації господарських операцій зробити записи в журнали на синтетичних та аналітичних рахунках. Скласти відомість розподілу загальновиробничих витрат.</w:t>
            </w:r>
          </w:p>
        </w:tc>
      </w:tr>
      <w:tr w:rsidR="009B4AA9" w:rsidRPr="009B4AA9" w14:paraId="557B3ABD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E65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BE9A" w14:textId="77777777"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товарної продукції</w:t>
            </w:r>
          </w:p>
        </w:tc>
      </w:tr>
      <w:tr w:rsidR="009B4AA9" w:rsidRPr="009B4AA9" w14:paraId="7FB57E75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4265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FF72" w14:textId="77777777"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Скласти калькуляцію собівартості виготовленої продукції</w:t>
            </w:r>
          </w:p>
        </w:tc>
      </w:tr>
      <w:tr w:rsidR="009B4AA9" w:rsidRPr="009B4AA9" w14:paraId="21A7FEBE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809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7316" w14:textId="77777777"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реалізованої продукції.</w:t>
            </w:r>
          </w:p>
        </w:tc>
      </w:tr>
      <w:tr w:rsidR="009B4AA9" w:rsidRPr="009B4AA9" w14:paraId="73818D51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DED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893A" w14:textId="77777777"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фінансовий результат від реалізації продукції</w:t>
            </w:r>
          </w:p>
        </w:tc>
      </w:tr>
      <w:tr w:rsidR="009B4AA9" w:rsidRPr="009B4AA9" w14:paraId="4E42D34F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92E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242F" w14:textId="77777777"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Зробити записи в Головну книгу.</w:t>
            </w:r>
          </w:p>
        </w:tc>
      </w:tr>
      <w:tr w:rsidR="009B4AA9" w:rsidRPr="009B4AA9" w14:paraId="6537032C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25E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C3BA" w14:textId="77777777"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даних звітів на синтетичних і аналітичних рахунках скласти оборотні відомості по аналітичних і синтетичних рахунках.</w:t>
            </w:r>
          </w:p>
        </w:tc>
      </w:tr>
      <w:tr w:rsidR="009B4AA9" w:rsidRPr="009B4AA9" w14:paraId="12AC98F1" w14:textId="77777777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9CC" w14:textId="77777777"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9F6C" w14:textId="77777777"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даних оборотної відомості по синтетичних і аналітичних рахунках скласти баланс</w:t>
            </w:r>
          </w:p>
        </w:tc>
      </w:tr>
    </w:tbl>
    <w:p w14:paraId="69AEE94F" w14:textId="77777777" w:rsidR="009B4AA9" w:rsidRPr="007C32C6" w:rsidRDefault="009B4AA9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</w:p>
    <w:p w14:paraId="62193DE4" w14:textId="77777777" w:rsidR="00393701" w:rsidRPr="00B476EB" w:rsidRDefault="00393701" w:rsidP="00393701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2196148"/>
      <w:r w:rsidRPr="00B476EB">
        <w:rPr>
          <w:rFonts w:ascii="Times New Roman" w:hAnsi="Times New Roman" w:cs="Times New Roman"/>
          <w:b/>
          <w:sz w:val="28"/>
          <w:szCs w:val="28"/>
        </w:rPr>
        <w:t>ФОРМИ, МЕТОДИ ТА ОСВІТНІ ТЕХНОЛОГІЇ НАВЧАННЯ</w:t>
      </w:r>
    </w:p>
    <w:p w14:paraId="269D4926" w14:textId="77777777" w:rsidR="006D4A09" w:rsidRDefault="006D4A09" w:rsidP="006D4A0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17047" w14:textId="58B7C52F" w:rsidR="006D4A09" w:rsidRPr="00DA52CB" w:rsidRDefault="006D4A09" w:rsidP="006D4A0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52CB">
        <w:rPr>
          <w:rFonts w:ascii="Times New Roman" w:hAnsi="Times New Roman" w:cs="Times New Roman"/>
          <w:sz w:val="28"/>
          <w:szCs w:val="28"/>
        </w:rPr>
        <w:t>Аудиторні форми:</w:t>
      </w:r>
      <w:r w:rsidRPr="00257D33">
        <w:rPr>
          <w:rFonts w:ascii="Times New Roman" w:hAnsi="Times New Roman" w:cs="Times New Roman"/>
          <w:sz w:val="28"/>
          <w:szCs w:val="28"/>
        </w:rPr>
        <w:t xml:space="preserve"> практичні заняття – відпрацювання облікових процедур, складання проводок, робота з рахунками, обговорення дискусійних питань теорії обліку, національних стандартів. </w:t>
      </w:r>
      <w:proofErr w:type="spellStart"/>
      <w:r w:rsidRPr="00257D33">
        <w:rPr>
          <w:rFonts w:ascii="Times New Roman" w:hAnsi="Times New Roman" w:cs="Times New Roman"/>
          <w:sz w:val="28"/>
          <w:szCs w:val="28"/>
        </w:rPr>
        <w:t>Позаудиторні</w:t>
      </w:r>
      <w:proofErr w:type="spellEnd"/>
      <w:r w:rsidRPr="00257D33">
        <w:rPr>
          <w:rFonts w:ascii="Times New Roman" w:hAnsi="Times New Roman" w:cs="Times New Roman"/>
          <w:sz w:val="28"/>
          <w:szCs w:val="28"/>
        </w:rPr>
        <w:t xml:space="preserve"> форми: самостійна робота – вивчення нормативних документів,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57D33">
        <w:rPr>
          <w:rFonts w:ascii="Times New Roman" w:hAnsi="Times New Roman" w:cs="Times New Roman"/>
          <w:sz w:val="28"/>
          <w:szCs w:val="28"/>
        </w:rPr>
        <w:t>П(С)БО, індивідуальні завдання – розробка схем обліку, складання кореспонденцій рахунків, консультації – роз'яснення складних теоретичних питань.</w:t>
      </w:r>
    </w:p>
    <w:p w14:paraId="4F1D6F9E" w14:textId="6B5D0B3D" w:rsidR="006D4A09" w:rsidRDefault="006D4A09" w:rsidP="006D4A0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Методи навчання. </w:t>
      </w:r>
      <w:r w:rsidRPr="006D4A09">
        <w:rPr>
          <w:rFonts w:ascii="Times New Roman" w:hAnsi="Times New Roman" w:cs="Times New Roman"/>
          <w:sz w:val="28"/>
          <w:szCs w:val="28"/>
        </w:rPr>
        <w:t xml:space="preserve">Пояснення, розповідь, бесіда, дискусія; демонстрація таблиць, балансу, розв'язування задач, виконання розрахунків, </w:t>
      </w:r>
      <w:proofErr w:type="spellStart"/>
      <w:r w:rsidRPr="006D4A09">
        <w:rPr>
          <w:rFonts w:ascii="Times New Roman" w:hAnsi="Times New Roman" w:cs="Times New Roman"/>
          <w:sz w:val="28"/>
          <w:szCs w:val="28"/>
        </w:rPr>
        <w:t>пояснювально</w:t>
      </w:r>
      <w:proofErr w:type="spellEnd"/>
      <w:r w:rsidRPr="006D4A09">
        <w:rPr>
          <w:rFonts w:ascii="Times New Roman" w:hAnsi="Times New Roman" w:cs="Times New Roman"/>
          <w:sz w:val="28"/>
          <w:szCs w:val="28"/>
        </w:rPr>
        <w:t>-ілюстративний, відтворення типових бухгалтерських процедур, постановка проблемних ситуацій щодо діяльності підприємств, самостійний пошук шляхів вирішення завдань, кейс-метод (аналіз ситуацій).</w:t>
      </w:r>
    </w:p>
    <w:p w14:paraId="438E44B2" w14:textId="63A0734D" w:rsidR="006D4A09" w:rsidRDefault="006D4A09" w:rsidP="006D4A0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Освітні технології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проблемно-орієнтованого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постановка реальних проблем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пошук шляхів їх вирішення через дослідження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),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контекстного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інтеграція теоретичних знань з практичною діяльністю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моделювання професійних ситуацій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 цифрові інструменти.</w:t>
      </w:r>
    </w:p>
    <w:p w14:paraId="1D7447A9" w14:textId="10EDED72" w:rsidR="00393701" w:rsidRDefault="00393701" w:rsidP="006D4A0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EB54A02" w14:textId="77777777" w:rsidR="0017551C" w:rsidRPr="0017551C" w:rsidRDefault="0017551C" w:rsidP="0017551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7551C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p w14:paraId="2BE502DF" w14:textId="77777777" w:rsidR="0017551C" w:rsidRPr="0017551C" w:rsidRDefault="0017551C" w:rsidP="00175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7551C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7551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17551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17551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практичні (індивідуальні та групові) завдання та кейси; підготовка звіту з навчальної практики; самоконтроль. </w:t>
      </w:r>
    </w:p>
    <w:p w14:paraId="0BABFE2E" w14:textId="77777777" w:rsidR="0017551C" w:rsidRPr="0017551C" w:rsidRDefault="0017551C" w:rsidP="0017551C">
      <w:pPr>
        <w:pStyle w:val="a3"/>
        <w:spacing w:before="0" w:beforeAutospacing="0" w:after="0" w:afterAutospacing="0"/>
        <w:ind w:firstLine="708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17551C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17551C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7551C">
        <w:rPr>
          <w:rFonts w:eastAsia="+mn-ea"/>
          <w:color w:val="000000"/>
          <w:kern w:val="24"/>
          <w:sz w:val="28"/>
          <w:szCs w:val="28"/>
        </w:rPr>
        <w:t>–</w:t>
      </w:r>
      <w:r w:rsidRPr="0017551C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7551C">
        <w:rPr>
          <w:rFonts w:eastAsia="+mn-ea"/>
          <w:color w:val="000000"/>
          <w:kern w:val="24"/>
          <w:sz w:val="28"/>
          <w:szCs w:val="28"/>
        </w:rPr>
        <w:t>захист.</w:t>
      </w:r>
      <w:r w:rsidRPr="0017551C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6042E408" w14:textId="77777777" w:rsidR="0017551C" w:rsidRPr="0017551C" w:rsidRDefault="0017551C" w:rsidP="0017551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17551C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0132DF07" w14:textId="77777777" w:rsidR="0017551C" w:rsidRPr="0017551C" w:rsidRDefault="0017551C" w:rsidP="0017551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17551C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17A2B409" w14:textId="77777777" w:rsidR="0017551C" w:rsidRPr="0017551C" w:rsidRDefault="0017551C" w:rsidP="0017551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17551C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7551C">
        <w:rPr>
          <w:color w:val="202124"/>
          <w:sz w:val="28"/>
          <w:szCs w:val="28"/>
          <w:shd w:val="clear" w:color="auto" w:fill="FFFFFF"/>
        </w:rPr>
        <w:t>ECTS</w:t>
      </w:r>
      <w:r w:rsidRPr="0017551C">
        <w:rPr>
          <w:rFonts w:eastAsia="+mn-ea"/>
          <w:color w:val="000000"/>
          <w:kern w:val="24"/>
          <w:sz w:val="28"/>
          <w:szCs w:val="28"/>
        </w:rPr>
        <w:t>).</w:t>
      </w:r>
      <w:r w:rsidRPr="0017551C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</w:t>
      </w:r>
      <w:r w:rsidRPr="0017551C">
        <w:rPr>
          <w:rFonts w:eastAsia="+mn-ea"/>
          <w:color w:val="000000"/>
          <w:kern w:val="24"/>
          <w:sz w:val="28"/>
          <w:szCs w:val="28"/>
        </w:rPr>
        <w:lastRenderedPageBreak/>
        <w:t>мінімальних порогових рівнів (балів) за кожним запланованим результатом навчання.</w:t>
      </w:r>
    </w:p>
    <w:p w14:paraId="39C13F46" w14:textId="77777777" w:rsidR="00393701" w:rsidRPr="007C32C6" w:rsidRDefault="00393701" w:rsidP="00393701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45A52583" w14:textId="77777777" w:rsidR="00393701" w:rsidRPr="007C32C6" w:rsidRDefault="00393701" w:rsidP="00393701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C32C6">
        <w:rPr>
          <w:b/>
          <w:bCs/>
          <w:sz w:val="28"/>
          <w:szCs w:val="28"/>
        </w:rPr>
        <w:t>ПОЛІТИКА ЩОДО АКАДЕМІЧНОЇ ДОБРОЧЕСНОСТІ</w:t>
      </w:r>
    </w:p>
    <w:p w14:paraId="6B9CFE8F" w14:textId="77777777" w:rsidR="00393701" w:rsidRPr="007C32C6" w:rsidRDefault="00393701" w:rsidP="00393701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0DEAA57" w14:textId="77777777" w:rsidR="00393701" w:rsidRPr="007C32C6" w:rsidRDefault="00393701" w:rsidP="00393701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C32C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C32C6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7C32C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7C32C6">
        <w:rPr>
          <w:rStyle w:val="a4"/>
          <w:bCs/>
          <w:color w:val="0070C0"/>
          <w:sz w:val="28"/>
          <w:szCs w:val="28"/>
        </w:rPr>
        <w:t xml:space="preserve"> </w:t>
      </w:r>
      <w:r w:rsidRPr="007C32C6">
        <w:rPr>
          <w:rStyle w:val="a4"/>
          <w:bCs/>
          <w:sz w:val="28"/>
          <w:szCs w:val="28"/>
        </w:rPr>
        <w:t>;</w:t>
      </w:r>
    </w:p>
    <w:p w14:paraId="79397EC7" w14:textId="77777777" w:rsidR="00393701" w:rsidRPr="007C32C6" w:rsidRDefault="00393701" w:rsidP="00393701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7C32C6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7C32C6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7C32C6">
        <w:rPr>
          <w:bCs/>
          <w:color w:val="000000" w:themeColor="text1"/>
          <w:sz w:val="28"/>
          <w:szCs w:val="28"/>
        </w:rPr>
        <w:t> .</w:t>
      </w:r>
    </w:p>
    <w:p w14:paraId="2DC19AD2" w14:textId="77777777" w:rsidR="00393701" w:rsidRPr="007C32C6" w:rsidRDefault="00393701" w:rsidP="00393701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775D3956" w14:textId="77777777" w:rsidR="00393701" w:rsidRPr="007C32C6" w:rsidRDefault="00393701" w:rsidP="00393701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7C32C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3476F08" w14:textId="77777777" w:rsidR="00393701" w:rsidRPr="00393701" w:rsidRDefault="00393701" w:rsidP="00393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7B4D89" w14:textId="77777777" w:rsidR="00393701" w:rsidRPr="00393701" w:rsidRDefault="00393701" w:rsidP="003937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01">
        <w:rPr>
          <w:rFonts w:ascii="Times New Roman" w:hAnsi="Times New Roman" w:cs="Times New Roman"/>
          <w:sz w:val="28"/>
          <w:szCs w:val="28"/>
        </w:rPr>
        <w:t xml:space="preserve">Закон України "Про бухгалтерський облік та фінансову звітність в Україні" від 16.07.1999 № 996-XIV (зі змінами та доповненнями). URL: </w:t>
      </w:r>
      <w:hyperlink r:id="rId10" w:history="1">
        <w:r w:rsidRPr="00393701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https://zakon.rada.gov.ua/laws/show/996-14</w:t>
        </w:r>
      </w:hyperlink>
    </w:p>
    <w:p w14:paraId="535A737C" w14:textId="77777777" w:rsidR="00393701" w:rsidRPr="00393701" w:rsidRDefault="00393701" w:rsidP="003937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01">
        <w:rPr>
          <w:rFonts w:ascii="Times New Roman" w:hAnsi="Times New Roman" w:cs="Times New Roman"/>
          <w:sz w:val="28"/>
          <w:szCs w:val="28"/>
        </w:rPr>
        <w:t xml:space="preserve">Податковий кодекс України від 02.12.2010 № 2755-VI (зі змінами та доповненнями). URL: </w:t>
      </w:r>
      <w:hyperlink r:id="rId11" w:history="1">
        <w:r w:rsidRPr="00393701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https://zakon.rada.gov.ua/laws/show/2755-17</w:t>
        </w:r>
      </w:hyperlink>
    </w:p>
    <w:p w14:paraId="500D3968" w14:textId="77777777" w:rsidR="00393701" w:rsidRPr="00393701" w:rsidRDefault="00393701" w:rsidP="003937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01">
        <w:rPr>
          <w:rFonts w:ascii="Times New Roman" w:hAnsi="Times New Roman" w:cs="Times New Roman"/>
          <w:sz w:val="28"/>
          <w:szCs w:val="28"/>
        </w:rPr>
        <w:t xml:space="preserve">Господарський кодекс України від 16.01.2003 № 436-IV (зі змінами та доповненнями). URL: </w:t>
      </w:r>
      <w:hyperlink r:id="rId12" w:history="1">
        <w:r w:rsidRPr="00393701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https://zakon.rada.gov.ua/laws/show/436-15</w:t>
        </w:r>
      </w:hyperlink>
    </w:p>
    <w:p w14:paraId="2660310F" w14:textId="77777777" w:rsidR="00393701" w:rsidRPr="00393701" w:rsidRDefault="00393701" w:rsidP="003937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01">
        <w:rPr>
          <w:rFonts w:ascii="Times New Roman" w:hAnsi="Times New Roman" w:cs="Times New Roman"/>
          <w:sz w:val="28"/>
          <w:szCs w:val="28"/>
        </w:rPr>
        <w:t xml:space="preserve">Національні положення (стандарти) бухгалтерського обліку 1-33, затверджені наказами Міністерства фінансів України. URL: </w:t>
      </w:r>
      <w:hyperlink r:id="rId13" w:history="1">
        <w:r w:rsidRPr="00393701">
          <w:rPr>
            <w:rStyle w:val="a4"/>
            <w:rFonts w:ascii="Times New Roman" w:hAnsi="Times New Roman" w:cs="Times New Roman"/>
            <w:sz w:val="28"/>
            <w:szCs w:val="28"/>
          </w:rPr>
          <w:t>https://zakon.rada.gov.ua</w:t>
        </w:r>
      </w:hyperlink>
    </w:p>
    <w:p w14:paraId="5346E3F7" w14:textId="77777777" w:rsidR="00393701" w:rsidRPr="00393701" w:rsidRDefault="00393701" w:rsidP="003937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01">
        <w:rPr>
          <w:rFonts w:ascii="Times New Roman" w:hAnsi="Times New Roman" w:cs="Times New Roman"/>
          <w:sz w:val="28"/>
          <w:szCs w:val="28"/>
        </w:rPr>
        <w:t xml:space="preserve">План рахунків бухгалтерського обліку активів, капіталу, зобов'язань і господарських операцій підприємств і організацій: затв. наказом Міністерства фінансів України від 30.11.1999 № 291 (зі змінами). URL: </w:t>
      </w:r>
      <w:hyperlink r:id="rId14" w:history="1">
        <w:r w:rsidRPr="00393701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https://zakon.rada.gov.ua/laws/show/z0892-99</w:t>
        </w:r>
      </w:hyperlink>
    </w:p>
    <w:p w14:paraId="61A45A90" w14:textId="77777777" w:rsidR="00393701" w:rsidRPr="00393701" w:rsidRDefault="00393701" w:rsidP="003937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01">
        <w:rPr>
          <w:rFonts w:ascii="Times New Roman" w:hAnsi="Times New Roman" w:cs="Times New Roman"/>
          <w:sz w:val="28"/>
          <w:szCs w:val="28"/>
        </w:rPr>
        <w:t xml:space="preserve">Інструкція про застосування Плану рахунків бухгалтерського обліку активів, капіталу, зобов'язань і господарських операцій підприємств і організацій: затв. наказом Міністерства фінансів України від 30.11.1999 № 291 (зі змінами). URL: </w:t>
      </w:r>
      <w:hyperlink r:id="rId15" w:history="1">
        <w:r w:rsidRPr="00393701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https://zakon.rada.gov.ua/laws/show/z0893-99</w:t>
        </w:r>
      </w:hyperlink>
    </w:p>
    <w:p w14:paraId="79332C5D" w14:textId="77777777" w:rsidR="00393701" w:rsidRPr="00393701" w:rsidRDefault="00393701" w:rsidP="00393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9D4C3" w14:textId="77777777" w:rsidR="00393701" w:rsidRPr="00393701" w:rsidRDefault="00393701" w:rsidP="00393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64E8D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bookmarkEnd w:id="2"/>
    <w:p w14:paraId="1E54D1A4" w14:textId="274D687B" w:rsidR="00ED16F4" w:rsidRPr="003C1FD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3C1FD6">
        <w:rPr>
          <w:b/>
          <w:bCs/>
          <w:i/>
          <w:iCs/>
          <w:sz w:val="28"/>
          <w:szCs w:val="28"/>
        </w:rPr>
        <w:t xml:space="preserve">Детальна інформація щодо </w:t>
      </w:r>
      <w:r w:rsidR="009223F1" w:rsidRPr="003C1FD6">
        <w:rPr>
          <w:b/>
          <w:bCs/>
          <w:i/>
          <w:iCs/>
          <w:sz w:val="28"/>
          <w:szCs w:val="28"/>
        </w:rPr>
        <w:t xml:space="preserve">проходження навчальної практики </w:t>
      </w:r>
      <w:r w:rsidR="00C21AE7" w:rsidRPr="003C1FD6">
        <w:rPr>
          <w:b/>
          <w:bCs/>
          <w:i/>
          <w:iCs/>
          <w:sz w:val="28"/>
          <w:szCs w:val="28"/>
        </w:rPr>
        <w:t xml:space="preserve">«Тренінг з бухгалтерського обліку» </w:t>
      </w:r>
      <w:r w:rsidRPr="003C1FD6">
        <w:rPr>
          <w:b/>
          <w:bCs/>
          <w:i/>
          <w:iCs/>
          <w:sz w:val="28"/>
          <w:szCs w:val="28"/>
        </w:rPr>
        <w:t xml:space="preserve">висвітлена у робочій програмі  </w:t>
      </w:r>
    </w:p>
    <w:p w14:paraId="01B63819" w14:textId="77777777" w:rsidR="00AB67B8" w:rsidRDefault="00AB67B8" w:rsidP="00AB67B8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Cs w:val="28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61A0A55F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7C32C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7C32C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EBF384F"/>
    <w:multiLevelType w:val="hybridMultilevel"/>
    <w:tmpl w:val="CD4A44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1063F"/>
    <w:rsid w:val="000333F1"/>
    <w:rsid w:val="00042FA9"/>
    <w:rsid w:val="000471C3"/>
    <w:rsid w:val="00053AB4"/>
    <w:rsid w:val="00057927"/>
    <w:rsid w:val="00060031"/>
    <w:rsid w:val="00072E39"/>
    <w:rsid w:val="00073911"/>
    <w:rsid w:val="00083DCB"/>
    <w:rsid w:val="0009097E"/>
    <w:rsid w:val="000A17D4"/>
    <w:rsid w:val="000B7EE3"/>
    <w:rsid w:val="000D0725"/>
    <w:rsid w:val="000D1927"/>
    <w:rsid w:val="000D2048"/>
    <w:rsid w:val="000D34E4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7551C"/>
    <w:rsid w:val="0018534D"/>
    <w:rsid w:val="001908BC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A7616"/>
    <w:rsid w:val="002C2DB5"/>
    <w:rsid w:val="002C691A"/>
    <w:rsid w:val="002D7982"/>
    <w:rsid w:val="00307454"/>
    <w:rsid w:val="003112F8"/>
    <w:rsid w:val="00324D17"/>
    <w:rsid w:val="00337181"/>
    <w:rsid w:val="00342456"/>
    <w:rsid w:val="00345D61"/>
    <w:rsid w:val="00351858"/>
    <w:rsid w:val="00357D08"/>
    <w:rsid w:val="00373318"/>
    <w:rsid w:val="003859A4"/>
    <w:rsid w:val="00393701"/>
    <w:rsid w:val="003A1C64"/>
    <w:rsid w:val="003B1BBC"/>
    <w:rsid w:val="003B463D"/>
    <w:rsid w:val="003C0B02"/>
    <w:rsid w:val="003C1A03"/>
    <w:rsid w:val="003C1FD6"/>
    <w:rsid w:val="003D3952"/>
    <w:rsid w:val="003D7CA5"/>
    <w:rsid w:val="003E5E2E"/>
    <w:rsid w:val="003F78B2"/>
    <w:rsid w:val="004041AD"/>
    <w:rsid w:val="0041775F"/>
    <w:rsid w:val="00421227"/>
    <w:rsid w:val="00427837"/>
    <w:rsid w:val="00427C72"/>
    <w:rsid w:val="00434D95"/>
    <w:rsid w:val="004403ED"/>
    <w:rsid w:val="004540F4"/>
    <w:rsid w:val="00457507"/>
    <w:rsid w:val="004620AD"/>
    <w:rsid w:val="0046731A"/>
    <w:rsid w:val="00470D6F"/>
    <w:rsid w:val="0047283E"/>
    <w:rsid w:val="004B21B8"/>
    <w:rsid w:val="00514277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73B7D"/>
    <w:rsid w:val="00576355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85"/>
    <w:rsid w:val="005F101C"/>
    <w:rsid w:val="005F4872"/>
    <w:rsid w:val="00626CB7"/>
    <w:rsid w:val="00641DD4"/>
    <w:rsid w:val="0064652D"/>
    <w:rsid w:val="00670B5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D4A09"/>
    <w:rsid w:val="006E1E0E"/>
    <w:rsid w:val="006E4631"/>
    <w:rsid w:val="006E49A9"/>
    <w:rsid w:val="00701DE8"/>
    <w:rsid w:val="007068E2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223F1"/>
    <w:rsid w:val="00932CA5"/>
    <w:rsid w:val="00953521"/>
    <w:rsid w:val="009564FE"/>
    <w:rsid w:val="009636C4"/>
    <w:rsid w:val="00973763"/>
    <w:rsid w:val="00995636"/>
    <w:rsid w:val="009B4AA9"/>
    <w:rsid w:val="009D3D7E"/>
    <w:rsid w:val="009D739F"/>
    <w:rsid w:val="00A009D8"/>
    <w:rsid w:val="00A03444"/>
    <w:rsid w:val="00A1227C"/>
    <w:rsid w:val="00A141F2"/>
    <w:rsid w:val="00A15887"/>
    <w:rsid w:val="00A212E4"/>
    <w:rsid w:val="00A318F4"/>
    <w:rsid w:val="00A35294"/>
    <w:rsid w:val="00A362C3"/>
    <w:rsid w:val="00A46244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B67B8"/>
    <w:rsid w:val="00AC01C7"/>
    <w:rsid w:val="00AC49D3"/>
    <w:rsid w:val="00AC4CFD"/>
    <w:rsid w:val="00AD41E0"/>
    <w:rsid w:val="00AD6075"/>
    <w:rsid w:val="00AF3022"/>
    <w:rsid w:val="00B1553D"/>
    <w:rsid w:val="00B27A31"/>
    <w:rsid w:val="00B3298C"/>
    <w:rsid w:val="00B46E5F"/>
    <w:rsid w:val="00B51762"/>
    <w:rsid w:val="00B61EAE"/>
    <w:rsid w:val="00B62B21"/>
    <w:rsid w:val="00B66133"/>
    <w:rsid w:val="00B97716"/>
    <w:rsid w:val="00BA74C3"/>
    <w:rsid w:val="00BC0A3B"/>
    <w:rsid w:val="00BC156A"/>
    <w:rsid w:val="00BE4D36"/>
    <w:rsid w:val="00BE62AA"/>
    <w:rsid w:val="00BF48C5"/>
    <w:rsid w:val="00C21A66"/>
    <w:rsid w:val="00C21AE7"/>
    <w:rsid w:val="00C241EE"/>
    <w:rsid w:val="00C45D11"/>
    <w:rsid w:val="00C615AD"/>
    <w:rsid w:val="00C67227"/>
    <w:rsid w:val="00C71CEE"/>
    <w:rsid w:val="00C71DBB"/>
    <w:rsid w:val="00CA2BC2"/>
    <w:rsid w:val="00CB1683"/>
    <w:rsid w:val="00CD3DEA"/>
    <w:rsid w:val="00CD7042"/>
    <w:rsid w:val="00CE4E24"/>
    <w:rsid w:val="00CF7D58"/>
    <w:rsid w:val="00CF7F45"/>
    <w:rsid w:val="00D0122D"/>
    <w:rsid w:val="00D01DE9"/>
    <w:rsid w:val="00D03383"/>
    <w:rsid w:val="00D40206"/>
    <w:rsid w:val="00D469A2"/>
    <w:rsid w:val="00D52216"/>
    <w:rsid w:val="00D563B4"/>
    <w:rsid w:val="00D56D75"/>
    <w:rsid w:val="00D622AE"/>
    <w:rsid w:val="00D84E61"/>
    <w:rsid w:val="00DA2BF5"/>
    <w:rsid w:val="00DB79DD"/>
    <w:rsid w:val="00DC1137"/>
    <w:rsid w:val="00DC5A42"/>
    <w:rsid w:val="00DE2BEE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80AFC"/>
    <w:rsid w:val="00EA28A1"/>
    <w:rsid w:val="00EA5226"/>
    <w:rsid w:val="00EB4C51"/>
    <w:rsid w:val="00ED01A6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C6636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1C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s://zakon.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ergun@chnu.edu.ua" TargetMode="External"/><Relationship Id="rId12" Type="http://schemas.openxmlformats.org/officeDocument/2006/relationships/hyperlink" Target="https://zakon.rada.gov.ua/laws/show/436-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verhun-andrii-ivanovych/" TargetMode="External"/><Relationship Id="rId11" Type="http://schemas.openxmlformats.org/officeDocument/2006/relationships/hyperlink" Target="https://zakon.rada.gov.ua/laws/show/2755-1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akon.rada.gov.ua/laws/show/z0893-99" TargetMode="External"/><Relationship Id="rId10" Type="http://schemas.openxmlformats.org/officeDocument/2006/relationships/hyperlink" Target="https://zakon.rada.gov.ua/laws/show/996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s://zakon.rada.gov.ua/laws/show/z0892-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13</cp:revision>
  <dcterms:created xsi:type="dcterms:W3CDTF">2025-10-26T19:20:00Z</dcterms:created>
  <dcterms:modified xsi:type="dcterms:W3CDTF">2025-11-01T10:18:00Z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4b5fab52-8804-44b7-ac6e-c989d48c68d8</vt:lpwstr>
  </property>
</Properties>
</file>