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735" w:rsidRPr="00BD3CDA" w:rsidRDefault="00B07735" w:rsidP="00B077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70C8">
        <w:rPr>
          <w:rFonts w:ascii="Calibri" w:eastAsia="Calibri" w:hAnsi="Calibri" w:cs="Arial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53DA6925" wp14:editId="7D009CB6">
            <wp:simplePos x="0" y="0"/>
            <wp:positionH relativeFrom="column">
              <wp:posOffset>-669488</wp:posOffset>
            </wp:positionH>
            <wp:positionV relativeFrom="paragraph">
              <wp:posOffset>-282575</wp:posOffset>
            </wp:positionV>
            <wp:extent cx="1174090" cy="116280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090" cy="1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BD3C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СИЛАБУС</w:t>
      </w:r>
      <w:proofErr w:type="spellEnd"/>
      <w:r w:rsidRPr="00BD3C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НАВЧАЛЬНОЇ ДИСЦИПЛІНИ </w:t>
      </w:r>
    </w:p>
    <w:p w:rsidR="00B07735" w:rsidRPr="00BD3CDA" w:rsidRDefault="00B07735" w:rsidP="00B0773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B07735" w:rsidRPr="00BD3CDA" w:rsidRDefault="00B07735" w:rsidP="00B0773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BD3CD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«</w:t>
      </w:r>
      <w:r w:rsidRPr="00B0773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ПРОФЕСІЙНА ЕТИКА БУХГАЛТЕРА</w:t>
      </w:r>
      <w:r w:rsidRPr="00BD3CD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»</w:t>
      </w:r>
    </w:p>
    <w:p w:rsidR="00B07735" w:rsidRPr="00BD3CDA" w:rsidRDefault="00B07735" w:rsidP="00B0773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B07735" w:rsidRDefault="00B07735" w:rsidP="00B07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3CDA">
        <w:rPr>
          <w:rFonts w:ascii="Times New Roman" w:hAnsi="Times New Roman" w:cs="Times New Roman"/>
          <w:b/>
          <w:sz w:val="28"/>
          <w:szCs w:val="28"/>
        </w:rPr>
        <w:t xml:space="preserve">Компонента освітньої програми        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вибіркова</w:t>
      </w:r>
      <w:r w:rsidRPr="00BD3CDA"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BD3CDA">
        <w:rPr>
          <w:rFonts w:ascii="Times New Roman" w:hAnsi="Times New Roman" w:cs="Times New Roman"/>
          <w:i/>
          <w:sz w:val="28"/>
          <w:szCs w:val="28"/>
        </w:rPr>
        <w:t xml:space="preserve"> кредит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BD3CDA">
        <w:rPr>
          <w:rFonts w:ascii="Times New Roman" w:hAnsi="Times New Roman" w:cs="Times New Roman"/>
          <w:sz w:val="28"/>
          <w:szCs w:val="28"/>
        </w:rPr>
        <w:t>)</w:t>
      </w:r>
    </w:p>
    <w:p w:rsidR="00B07735" w:rsidRPr="00BD3CDA" w:rsidRDefault="00B07735" w:rsidP="00B07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345"/>
      </w:tblGrid>
      <w:tr w:rsidR="00B07735" w:rsidRPr="00BD3CDA" w:rsidTr="00645F9E">
        <w:tc>
          <w:tcPr>
            <w:tcW w:w="3510" w:type="dxa"/>
          </w:tcPr>
          <w:p w:rsidR="00B07735" w:rsidRPr="00BD3CDA" w:rsidRDefault="00B07735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Освітньо-професійна програма</w:t>
            </w:r>
          </w:p>
        </w:tc>
        <w:tc>
          <w:tcPr>
            <w:tcW w:w="6345" w:type="dxa"/>
          </w:tcPr>
          <w:p w:rsidR="00B07735" w:rsidRPr="00BD3CDA" w:rsidRDefault="00B07735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Облік і оподаткування</w:t>
            </w:r>
          </w:p>
        </w:tc>
      </w:tr>
      <w:tr w:rsidR="00B07735" w:rsidRPr="00BD3CDA" w:rsidTr="00645F9E">
        <w:tc>
          <w:tcPr>
            <w:tcW w:w="3510" w:type="dxa"/>
          </w:tcPr>
          <w:p w:rsidR="00B07735" w:rsidRPr="00BD3CDA" w:rsidRDefault="00B07735" w:rsidP="00645F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sz w:val="28"/>
                <w:szCs w:val="28"/>
              </w:rPr>
              <w:t>Спеціальність</w:t>
            </w:r>
          </w:p>
        </w:tc>
        <w:tc>
          <w:tcPr>
            <w:tcW w:w="6345" w:type="dxa"/>
          </w:tcPr>
          <w:p w:rsidR="00B07735" w:rsidRPr="00BD3CDA" w:rsidRDefault="00B07735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071 Облік і оподаткування</w:t>
            </w:r>
          </w:p>
        </w:tc>
      </w:tr>
      <w:tr w:rsidR="00B07735" w:rsidRPr="00BD3CDA" w:rsidTr="00645F9E">
        <w:tc>
          <w:tcPr>
            <w:tcW w:w="3510" w:type="dxa"/>
          </w:tcPr>
          <w:p w:rsidR="00B07735" w:rsidRPr="00BD3CDA" w:rsidRDefault="00B07735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Галузь знань</w:t>
            </w:r>
          </w:p>
        </w:tc>
        <w:tc>
          <w:tcPr>
            <w:tcW w:w="6345" w:type="dxa"/>
          </w:tcPr>
          <w:p w:rsidR="00B07735" w:rsidRPr="00BD3CDA" w:rsidRDefault="00B07735" w:rsidP="00BF1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07 Управління </w:t>
            </w:r>
            <w:r w:rsidR="00BF1A92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 адміністрування</w:t>
            </w:r>
          </w:p>
        </w:tc>
      </w:tr>
      <w:tr w:rsidR="00B07735" w:rsidRPr="00BD3CDA" w:rsidTr="00645F9E">
        <w:tc>
          <w:tcPr>
            <w:tcW w:w="3510" w:type="dxa"/>
          </w:tcPr>
          <w:p w:rsidR="00B07735" w:rsidRPr="00BD3CDA" w:rsidRDefault="00B07735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Рівень вищої освіти</w:t>
            </w:r>
          </w:p>
        </w:tc>
        <w:tc>
          <w:tcPr>
            <w:tcW w:w="6345" w:type="dxa"/>
          </w:tcPr>
          <w:p w:rsidR="00B07735" w:rsidRPr="00BD3CDA" w:rsidRDefault="00B07735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перший (бакалаврський)</w:t>
            </w:r>
          </w:p>
        </w:tc>
      </w:tr>
      <w:tr w:rsidR="00B07735" w:rsidRPr="00BD3CDA" w:rsidTr="00645F9E">
        <w:tc>
          <w:tcPr>
            <w:tcW w:w="3510" w:type="dxa"/>
          </w:tcPr>
          <w:p w:rsidR="00B07735" w:rsidRPr="00BD3CDA" w:rsidRDefault="00B07735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Мова навчання</w:t>
            </w:r>
          </w:p>
        </w:tc>
        <w:tc>
          <w:tcPr>
            <w:tcW w:w="6345" w:type="dxa"/>
          </w:tcPr>
          <w:p w:rsidR="00B07735" w:rsidRPr="00BD3CDA" w:rsidRDefault="00B07735" w:rsidP="00645F9E">
            <w:pPr>
              <w:tabs>
                <w:tab w:val="left" w:pos="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B07735" w:rsidRPr="00BD3CDA" w:rsidTr="00645F9E">
        <w:tc>
          <w:tcPr>
            <w:tcW w:w="3510" w:type="dxa"/>
          </w:tcPr>
          <w:p w:rsidR="00B07735" w:rsidRPr="00BD3CDA" w:rsidRDefault="00B07735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Профайл</w:t>
            </w:r>
            <w:proofErr w:type="spellEnd"/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викладач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а</w:t>
            </w:r>
          </w:p>
        </w:tc>
        <w:tc>
          <w:tcPr>
            <w:tcW w:w="6345" w:type="dxa"/>
          </w:tcPr>
          <w:p w:rsidR="00B07735" w:rsidRPr="00BD3CDA" w:rsidRDefault="00B07735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Косташ</w:t>
            </w:r>
            <w:proofErr w:type="spellEnd"/>
            <w:r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 Тетяна Вікторівна – кандидат економічних наук, доцент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  <w:proofErr w:type="spellEnd"/>
            <w:r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 кафедри обліку, аналізу і аудиту</w:t>
            </w:r>
          </w:p>
          <w:p w:rsidR="00B07735" w:rsidRPr="00971D53" w:rsidRDefault="005F2348" w:rsidP="00645F9E">
            <w:pPr>
              <w:rPr>
                <w:rFonts w:ascii="Times New Roman" w:hAnsi="Times New Roman" w:cs="Times New Roman"/>
                <w:color w:val="0000FF" w:themeColor="hyperlink"/>
                <w:kern w:val="24"/>
                <w:sz w:val="28"/>
                <w:szCs w:val="28"/>
                <w:u w:val="single"/>
              </w:rPr>
            </w:pPr>
            <w:hyperlink r:id="rId7" w:history="1">
              <w:r w:rsidR="00B07735" w:rsidRPr="00BD3CDA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</w:rPr>
                <w:t>http://econom.chnu.edu.ua/kafedry-ekonomichnogo-fakultetu/kafedra-obliku-analizu-i-audytu/kolektyv-kafedry/kostash-tetyana-viktorivna</w:t>
              </w:r>
            </w:hyperlink>
            <w:r w:rsidR="00B07735">
              <w:rPr>
                <w:rStyle w:val="a4"/>
                <w:rFonts w:ascii="Times New Roman" w:hAnsi="Times New Roman" w:cs="Times New Roman"/>
                <w:color w:val="auto"/>
                <w:kern w:val="24"/>
                <w:sz w:val="28"/>
                <w:szCs w:val="28"/>
                <w:u w:val="none"/>
              </w:rPr>
              <w:t xml:space="preserve"> </w:t>
            </w:r>
          </w:p>
        </w:tc>
      </w:tr>
      <w:tr w:rsidR="00B07735" w:rsidRPr="00BD3CDA" w:rsidTr="00645F9E">
        <w:tc>
          <w:tcPr>
            <w:tcW w:w="3510" w:type="dxa"/>
          </w:tcPr>
          <w:p w:rsidR="00B07735" w:rsidRPr="00BD3CDA" w:rsidRDefault="00B07735" w:rsidP="00645F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Контактний тел.</w:t>
            </w: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ab/>
            </w:r>
          </w:p>
        </w:tc>
        <w:tc>
          <w:tcPr>
            <w:tcW w:w="6345" w:type="dxa"/>
          </w:tcPr>
          <w:p w:rsidR="00B07735" w:rsidRPr="00BD3CDA" w:rsidRDefault="00B07735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+38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0991907320</w:t>
            </w:r>
          </w:p>
        </w:tc>
      </w:tr>
      <w:tr w:rsidR="00B07735" w:rsidRPr="00BD3CDA" w:rsidTr="00645F9E">
        <w:tc>
          <w:tcPr>
            <w:tcW w:w="3510" w:type="dxa"/>
          </w:tcPr>
          <w:p w:rsidR="00B07735" w:rsidRPr="00BD3CDA" w:rsidRDefault="00B07735" w:rsidP="00645F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345" w:type="dxa"/>
          </w:tcPr>
          <w:p w:rsidR="00B07735" w:rsidRPr="00BD3CDA" w:rsidRDefault="00B07735" w:rsidP="00645F9E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</w:pPr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t</w:t>
            </w:r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.</w:t>
            </w:r>
            <w:proofErr w:type="spellStart"/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kostash</w:t>
            </w:r>
            <w:proofErr w:type="spellEnd"/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@</w:t>
            </w:r>
            <w:proofErr w:type="spellStart"/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chu</w:t>
            </w:r>
            <w:proofErr w:type="spellEnd"/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.</w:t>
            </w:r>
            <w:proofErr w:type="spellStart"/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edu</w:t>
            </w:r>
            <w:proofErr w:type="spellEnd"/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.</w:t>
            </w:r>
            <w:proofErr w:type="spellStart"/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ua</w:t>
            </w:r>
            <w:proofErr w:type="spellEnd"/>
          </w:p>
        </w:tc>
      </w:tr>
      <w:tr w:rsidR="00B07735" w:rsidRPr="00BD3CDA" w:rsidTr="00645F9E">
        <w:tc>
          <w:tcPr>
            <w:tcW w:w="3510" w:type="dxa"/>
          </w:tcPr>
          <w:p w:rsidR="00B07735" w:rsidRPr="00BD3CDA" w:rsidRDefault="00B07735" w:rsidP="00645F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Сторінка курсу в Moodle</w:t>
            </w:r>
          </w:p>
        </w:tc>
        <w:tc>
          <w:tcPr>
            <w:tcW w:w="6345" w:type="dxa"/>
          </w:tcPr>
          <w:p w:rsidR="00B07735" w:rsidRPr="00BD3CDA" w:rsidRDefault="00B07735" w:rsidP="00645F9E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pl-PL"/>
              </w:rPr>
            </w:pPr>
          </w:p>
        </w:tc>
      </w:tr>
      <w:tr w:rsidR="00B07735" w:rsidRPr="00BD3CDA" w:rsidTr="00645F9E">
        <w:tc>
          <w:tcPr>
            <w:tcW w:w="3510" w:type="dxa"/>
          </w:tcPr>
          <w:p w:rsidR="00B07735" w:rsidRPr="00BD3CDA" w:rsidRDefault="00B07735" w:rsidP="00645F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Консультації</w:t>
            </w:r>
          </w:p>
        </w:tc>
        <w:tc>
          <w:tcPr>
            <w:tcW w:w="6345" w:type="dxa"/>
          </w:tcPr>
          <w:p w:rsidR="00B07735" w:rsidRPr="00BD3CDA" w:rsidRDefault="00B07735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E40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Згідно з графіком</w:t>
            </w:r>
          </w:p>
        </w:tc>
      </w:tr>
    </w:tbl>
    <w:p w:rsidR="00B07735" w:rsidRDefault="00B07735" w:rsidP="00B07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735" w:rsidRDefault="00B07735" w:rsidP="00B0773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BD3CD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АНОТАЦІЯ НАВЧАЛЬНОЇ ДИСЦИПЛІНИ</w:t>
      </w:r>
    </w:p>
    <w:p w:rsidR="00B07735" w:rsidRDefault="00B07735" w:rsidP="00515B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CDA">
        <w:rPr>
          <w:rFonts w:ascii="Times New Roman" w:hAnsi="Times New Roman" w:cs="Times New Roman"/>
          <w:sz w:val="28"/>
          <w:szCs w:val="28"/>
        </w:rPr>
        <w:t>Навчальна дисципліна «</w:t>
      </w:r>
      <w:r w:rsidRPr="00B07735">
        <w:rPr>
          <w:rFonts w:ascii="Times New Roman" w:hAnsi="Times New Roman" w:cs="Times New Roman"/>
          <w:sz w:val="28"/>
          <w:szCs w:val="28"/>
        </w:rPr>
        <w:t>Професійна етика бухгалтера</w:t>
      </w:r>
      <w:r w:rsidRPr="00BD3CDA">
        <w:rPr>
          <w:rFonts w:ascii="Times New Roman" w:hAnsi="Times New Roman" w:cs="Times New Roman"/>
          <w:sz w:val="28"/>
          <w:szCs w:val="28"/>
        </w:rPr>
        <w:t>»</w:t>
      </w:r>
      <w:r w:rsidRPr="00BD3CDA">
        <w:t xml:space="preserve"> </w:t>
      </w:r>
      <w:r w:rsidRPr="00BD3CDA">
        <w:rPr>
          <w:rFonts w:ascii="Times New Roman" w:hAnsi="Times New Roman" w:cs="Times New Roman"/>
          <w:sz w:val="28"/>
          <w:szCs w:val="28"/>
        </w:rPr>
        <w:t>спрямована на</w:t>
      </w:r>
      <w:r w:rsidRPr="00B07735">
        <w:t xml:space="preserve"> </w:t>
      </w:r>
      <w:r w:rsidRPr="00B07735">
        <w:rPr>
          <w:rFonts w:ascii="Times New Roman" w:hAnsi="Times New Roman" w:cs="Times New Roman"/>
          <w:sz w:val="28"/>
          <w:szCs w:val="28"/>
        </w:rPr>
        <w:t>оволодінн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07735">
        <w:rPr>
          <w:rFonts w:ascii="Times New Roman" w:hAnsi="Times New Roman" w:cs="Times New Roman"/>
          <w:sz w:val="28"/>
          <w:szCs w:val="28"/>
        </w:rPr>
        <w:t xml:space="preserve"> здобувачами теоретичними знаннями, методологічними прийомами, уміннями та практичними навичками у галузі етики професійного бухгалтера, набутт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B07735">
        <w:rPr>
          <w:rFonts w:ascii="Times New Roman" w:hAnsi="Times New Roman" w:cs="Times New Roman"/>
          <w:sz w:val="28"/>
          <w:szCs w:val="28"/>
        </w:rPr>
        <w:t>знань щодо основоположних принципів, правил згідно Міжнародного кодексу етики професійних бухгалтерів (включаючи Міжнародні стандарти незалежності); набутт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07735">
        <w:rPr>
          <w:rFonts w:ascii="Times New Roman" w:hAnsi="Times New Roman" w:cs="Times New Roman"/>
          <w:sz w:val="28"/>
          <w:szCs w:val="28"/>
        </w:rPr>
        <w:t xml:space="preserve"> концептуальних основ для ідентифікації, оцінювання та реагування на загрози дотриманню основоположних принципів; формуванн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07735">
        <w:rPr>
          <w:rFonts w:ascii="Times New Roman" w:hAnsi="Times New Roman" w:cs="Times New Roman"/>
          <w:sz w:val="28"/>
          <w:szCs w:val="28"/>
        </w:rPr>
        <w:t xml:space="preserve"> знань і навичок щодо функції бухгалтера в суспільстві; вмінн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07735">
        <w:rPr>
          <w:rFonts w:ascii="Times New Roman" w:hAnsi="Times New Roman" w:cs="Times New Roman"/>
          <w:sz w:val="28"/>
          <w:szCs w:val="28"/>
        </w:rPr>
        <w:t xml:space="preserve"> роз'яснити та аргументувати основні вимоги до сучасних професійних бухгалтерів та використовувати отриману інформацію для прийняття ефективних управлінських рішень на всіх рівнях управління підприємством в цілях підвищення ефективності, результативності та соціальної відповідальності бізнесу.</w:t>
      </w:r>
    </w:p>
    <w:p w:rsidR="00B07735" w:rsidRDefault="003243C0" w:rsidP="003243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3C0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Мета навчальної дисциплін</w:t>
      </w:r>
      <w:r w:rsidR="005F2348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и «Професійна етика бухгалтера»</w:t>
      </w:r>
      <w:bookmarkStart w:id="0" w:name="_GoBack"/>
      <w:bookmarkEnd w:id="0"/>
      <w:r w:rsidRPr="003243C0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: розширення наукового світогляду та спеціальних знань в сфері вивчення фундаментальних принципів та норм етики професійних бухгалтерів, що відображають визнання професією своєї відповідальності перед користувачами фінансової та іншої інформації.</w:t>
      </w:r>
    </w:p>
    <w:p w:rsidR="003243C0" w:rsidRDefault="003243C0" w:rsidP="00515B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735" w:rsidRPr="007F0A4E" w:rsidRDefault="00B07735" w:rsidP="00515B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4E">
        <w:rPr>
          <w:rFonts w:ascii="Times New Roman" w:hAnsi="Times New Roman" w:cs="Times New Roman"/>
          <w:b/>
          <w:sz w:val="28"/>
          <w:szCs w:val="28"/>
        </w:rPr>
        <w:t>НАВЧАЛЬНИЙ КОНТЕНТ ОСВІТНЬОЇ КОМПОНЕНТИ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329"/>
      </w:tblGrid>
      <w:tr w:rsidR="00B07735" w:rsidRPr="007F0A4E" w:rsidTr="00645F9E">
        <w:tc>
          <w:tcPr>
            <w:tcW w:w="9855" w:type="dxa"/>
            <w:gridSpan w:val="2"/>
          </w:tcPr>
          <w:p w:rsidR="00B07735" w:rsidRPr="00DA4C05" w:rsidRDefault="00B07735" w:rsidP="00515B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C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 1</w:t>
            </w:r>
            <w:r w:rsidRPr="00DA4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077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ОСНОВИ ПРОФЕСІЙНОЇ ЕТИКИ БУХГАЛТЕРА</w:t>
            </w:r>
          </w:p>
        </w:tc>
      </w:tr>
      <w:tr w:rsidR="00B07735" w:rsidRPr="007F0A4E" w:rsidTr="00645F9E">
        <w:tc>
          <w:tcPr>
            <w:tcW w:w="1526" w:type="dxa"/>
          </w:tcPr>
          <w:p w:rsidR="00B07735" w:rsidRPr="00006DD6" w:rsidRDefault="00B07735" w:rsidP="00515B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1.</w:t>
            </w:r>
          </w:p>
        </w:tc>
        <w:tc>
          <w:tcPr>
            <w:tcW w:w="8329" w:type="dxa"/>
          </w:tcPr>
          <w:p w:rsidR="00B07735" w:rsidRPr="007F0A4E" w:rsidRDefault="00515BB7" w:rsidP="00515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BB7">
              <w:rPr>
                <w:rFonts w:ascii="Times New Roman" w:hAnsi="Times New Roman" w:cs="Times New Roman"/>
                <w:sz w:val="28"/>
                <w:szCs w:val="28"/>
              </w:rPr>
              <w:t>Професійна етика: сутність, виникнення та призначення</w:t>
            </w:r>
          </w:p>
        </w:tc>
      </w:tr>
      <w:tr w:rsidR="00B07735" w:rsidRPr="007F0A4E" w:rsidTr="00645F9E">
        <w:tc>
          <w:tcPr>
            <w:tcW w:w="1526" w:type="dxa"/>
          </w:tcPr>
          <w:p w:rsidR="00B07735" w:rsidRPr="00006DD6" w:rsidRDefault="00B07735" w:rsidP="00515B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2.</w:t>
            </w:r>
          </w:p>
        </w:tc>
        <w:tc>
          <w:tcPr>
            <w:tcW w:w="8329" w:type="dxa"/>
          </w:tcPr>
          <w:p w:rsidR="00B07735" w:rsidRPr="007F0A4E" w:rsidRDefault="00515BB7" w:rsidP="00515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BB7">
              <w:rPr>
                <w:rFonts w:ascii="Times New Roman" w:hAnsi="Times New Roman" w:cs="Times New Roman"/>
                <w:sz w:val="28"/>
                <w:szCs w:val="28"/>
              </w:rPr>
              <w:t>Професійні об’єднання бухгалтерів – джерело етичних норм</w:t>
            </w:r>
          </w:p>
        </w:tc>
      </w:tr>
      <w:tr w:rsidR="00B07735" w:rsidRPr="007F0A4E" w:rsidTr="00645F9E">
        <w:tc>
          <w:tcPr>
            <w:tcW w:w="1526" w:type="dxa"/>
          </w:tcPr>
          <w:p w:rsidR="00B07735" w:rsidRPr="00006DD6" w:rsidRDefault="00B07735" w:rsidP="00515B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3.</w:t>
            </w:r>
          </w:p>
        </w:tc>
        <w:tc>
          <w:tcPr>
            <w:tcW w:w="8329" w:type="dxa"/>
          </w:tcPr>
          <w:p w:rsidR="00B07735" w:rsidRPr="007F0A4E" w:rsidRDefault="00515BB7" w:rsidP="00515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BB7">
              <w:rPr>
                <w:rFonts w:ascii="Times New Roman" w:hAnsi="Times New Roman" w:cs="Times New Roman"/>
                <w:sz w:val="28"/>
                <w:szCs w:val="28"/>
              </w:rPr>
              <w:t>Професійна характеристика сучасного бухгалтера</w:t>
            </w:r>
          </w:p>
        </w:tc>
      </w:tr>
      <w:tr w:rsidR="00B07735" w:rsidRPr="007F0A4E" w:rsidTr="00645F9E">
        <w:tc>
          <w:tcPr>
            <w:tcW w:w="1526" w:type="dxa"/>
          </w:tcPr>
          <w:p w:rsidR="00B07735" w:rsidRPr="00006DD6" w:rsidRDefault="00B07735" w:rsidP="00515B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4.</w:t>
            </w:r>
          </w:p>
        </w:tc>
        <w:tc>
          <w:tcPr>
            <w:tcW w:w="8329" w:type="dxa"/>
          </w:tcPr>
          <w:p w:rsidR="00B07735" w:rsidRPr="007F0A4E" w:rsidRDefault="00515BB7" w:rsidP="00515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BB7">
              <w:rPr>
                <w:rFonts w:ascii="Times New Roman" w:hAnsi="Times New Roman" w:cs="Times New Roman"/>
                <w:sz w:val="28"/>
                <w:szCs w:val="28"/>
              </w:rPr>
              <w:t>Концептуальний підхід у дотриманні професійної етики</w:t>
            </w:r>
          </w:p>
        </w:tc>
      </w:tr>
      <w:tr w:rsidR="00B07735" w:rsidRPr="007F0A4E" w:rsidTr="00645F9E">
        <w:tc>
          <w:tcPr>
            <w:tcW w:w="9855" w:type="dxa"/>
            <w:gridSpan w:val="2"/>
          </w:tcPr>
          <w:p w:rsidR="00B07735" w:rsidRPr="007F0A4E" w:rsidRDefault="00B07735" w:rsidP="00515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A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2.  </w:t>
            </w:r>
            <w:r w:rsidR="00515BB7" w:rsidRPr="00515BB7">
              <w:rPr>
                <w:rFonts w:ascii="Times New Roman" w:hAnsi="Times New Roman" w:cs="Times New Roman"/>
                <w:b/>
                <w:sz w:val="28"/>
                <w:szCs w:val="28"/>
              </w:rPr>
              <w:t>ОСОБЛИВОСТІ ЕТИКИ ПРОФЕСІЙНИХ БУХГАЛТЕРІВ</w:t>
            </w:r>
          </w:p>
        </w:tc>
      </w:tr>
      <w:tr w:rsidR="00B07735" w:rsidRPr="007F0A4E" w:rsidTr="00645F9E">
        <w:tc>
          <w:tcPr>
            <w:tcW w:w="1526" w:type="dxa"/>
          </w:tcPr>
          <w:p w:rsidR="00B07735" w:rsidRPr="00006DD6" w:rsidRDefault="00B07735" w:rsidP="00515B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5.</w:t>
            </w:r>
          </w:p>
        </w:tc>
        <w:tc>
          <w:tcPr>
            <w:tcW w:w="8329" w:type="dxa"/>
          </w:tcPr>
          <w:p w:rsidR="00B07735" w:rsidRPr="007F0A4E" w:rsidRDefault="00515BB7" w:rsidP="00515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BB7">
              <w:rPr>
                <w:rFonts w:ascii="Times New Roman" w:hAnsi="Times New Roman" w:cs="Times New Roman"/>
                <w:sz w:val="28"/>
                <w:szCs w:val="28"/>
              </w:rPr>
              <w:t>Етика для професійних бухгалтерів-практиків</w:t>
            </w:r>
          </w:p>
        </w:tc>
      </w:tr>
      <w:tr w:rsidR="00B07735" w:rsidRPr="007F0A4E" w:rsidTr="00645F9E">
        <w:tc>
          <w:tcPr>
            <w:tcW w:w="1526" w:type="dxa"/>
          </w:tcPr>
          <w:p w:rsidR="00B07735" w:rsidRPr="00006DD6" w:rsidRDefault="00B07735" w:rsidP="00515B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6.</w:t>
            </w:r>
          </w:p>
        </w:tc>
        <w:tc>
          <w:tcPr>
            <w:tcW w:w="8329" w:type="dxa"/>
          </w:tcPr>
          <w:p w:rsidR="00B07735" w:rsidRPr="007F0A4E" w:rsidRDefault="00515BB7" w:rsidP="00515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BB7">
              <w:rPr>
                <w:rFonts w:ascii="Times New Roman" w:hAnsi="Times New Roman" w:cs="Times New Roman"/>
                <w:sz w:val="28"/>
                <w:szCs w:val="28"/>
              </w:rPr>
              <w:t>Етика для штатних професійних бухгалтерів</w:t>
            </w:r>
          </w:p>
        </w:tc>
      </w:tr>
      <w:tr w:rsidR="00B07735" w:rsidRPr="007F0A4E" w:rsidTr="00645F9E">
        <w:tc>
          <w:tcPr>
            <w:tcW w:w="1526" w:type="dxa"/>
          </w:tcPr>
          <w:p w:rsidR="00B07735" w:rsidRPr="00006DD6" w:rsidRDefault="00B07735" w:rsidP="00515B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7.</w:t>
            </w:r>
          </w:p>
        </w:tc>
        <w:tc>
          <w:tcPr>
            <w:tcW w:w="8329" w:type="dxa"/>
          </w:tcPr>
          <w:p w:rsidR="00B07735" w:rsidRPr="007F0A4E" w:rsidRDefault="00515BB7" w:rsidP="00515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BB7">
              <w:rPr>
                <w:rFonts w:ascii="Times New Roman" w:hAnsi="Times New Roman" w:cs="Times New Roman"/>
                <w:sz w:val="28"/>
                <w:szCs w:val="28"/>
              </w:rPr>
              <w:t>Етичні конфлікти та їх розв’язок</w:t>
            </w:r>
          </w:p>
        </w:tc>
      </w:tr>
      <w:tr w:rsidR="00B07735" w:rsidRPr="007F0A4E" w:rsidTr="00645F9E">
        <w:tc>
          <w:tcPr>
            <w:tcW w:w="1526" w:type="dxa"/>
          </w:tcPr>
          <w:p w:rsidR="00B07735" w:rsidRPr="00006DD6" w:rsidRDefault="00B07735" w:rsidP="00515B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8.</w:t>
            </w:r>
          </w:p>
        </w:tc>
        <w:tc>
          <w:tcPr>
            <w:tcW w:w="8329" w:type="dxa"/>
          </w:tcPr>
          <w:p w:rsidR="00B07735" w:rsidRPr="007F0A4E" w:rsidRDefault="00515BB7" w:rsidP="00515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BB7">
              <w:rPr>
                <w:rFonts w:ascii="Times New Roman" w:hAnsi="Times New Roman" w:cs="Times New Roman"/>
                <w:sz w:val="28"/>
                <w:szCs w:val="28"/>
              </w:rPr>
              <w:t>Корупція як прояв порушення етичних норм професійного бухгалтера</w:t>
            </w:r>
          </w:p>
        </w:tc>
      </w:tr>
    </w:tbl>
    <w:p w:rsidR="00B07735" w:rsidRDefault="00B07735" w:rsidP="00B07735">
      <w:pPr>
        <w:spacing w:after="0" w:line="240" w:lineRule="auto"/>
        <w:ind w:firstLine="567"/>
        <w:jc w:val="both"/>
      </w:pPr>
    </w:p>
    <w:p w:rsidR="00515BB7" w:rsidRDefault="00515BB7" w:rsidP="00515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ОСВІТНІ ТЕХНОЛОГІЇ, ФОРМИ ТА МЕТОДИ НАВЧАННЯ</w:t>
      </w:r>
    </w:p>
    <w:p w:rsidR="00515BB7" w:rsidRDefault="00515BB7" w:rsidP="00515B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3D">
        <w:rPr>
          <w:rFonts w:ascii="Times New Roman" w:eastAsia="Times New Roman" w:hAnsi="Times New Roman" w:cs="Times New Roman"/>
          <w:sz w:val="28"/>
          <w:szCs w:val="28"/>
          <w:lang w:eastAsia="ru-RU"/>
        </w:rPr>
        <w:t>У процесі вивчення навчальної дисципліни використовуються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інноваційні освітні технології: інформаційно-комунікаційні, технології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студентоцентрованого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навчання;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діяльність; традиційні та інтерактивні форми та методи навчання, серед яких: лекція-візуалізація, проблемна лекція, лекція-презентація, </w:t>
      </w:r>
      <w:r w:rsidRPr="00515BB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семінар-диску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сія, проблемно-пошукові методи, </w:t>
      </w:r>
      <w:r w:rsidRPr="00FE042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робота з інформаційними ресурсами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т.ч.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інтернет-ресурсами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E0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самостійно-дослідницька робота</w:t>
      </w:r>
      <w:r w:rsidRPr="00341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ін.</w:t>
      </w:r>
    </w:p>
    <w:p w:rsidR="00515BB7" w:rsidRDefault="00515BB7" w:rsidP="00515B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BB7" w:rsidRDefault="00515BB7" w:rsidP="00515B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 І МЕТОДИ КОНТРОЛЮ ТА ОЦІНЮВАННЯ</w:t>
      </w:r>
    </w:p>
    <w:p w:rsidR="00515BB7" w:rsidRDefault="00515BB7" w:rsidP="00515B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429">
        <w:rPr>
          <w:rFonts w:ascii="Times New Roman" w:hAnsi="Times New Roman" w:cs="Times New Roman"/>
          <w:b/>
          <w:i/>
          <w:sz w:val="28"/>
          <w:szCs w:val="28"/>
        </w:rPr>
        <w:t>Поточний контроль:</w:t>
      </w:r>
      <w:r>
        <w:rPr>
          <w:rFonts w:ascii="Times New Roman" w:hAnsi="Times New Roman" w:cs="Times New Roman"/>
          <w:sz w:val="28"/>
          <w:szCs w:val="28"/>
        </w:rPr>
        <w:t xml:space="preserve"> усне та письмове опитування, тестування, </w:t>
      </w:r>
      <w:r w:rsidRPr="0034179F">
        <w:rPr>
          <w:rFonts w:ascii="Times New Roman" w:hAnsi="Times New Roman" w:cs="Times New Roman"/>
          <w:sz w:val="28"/>
          <w:szCs w:val="28"/>
        </w:rPr>
        <w:t>тематичні контрольні роботи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179F">
        <w:rPr>
          <w:rFonts w:ascii="Times New Roman" w:hAnsi="Times New Roman" w:cs="Times New Roman"/>
          <w:sz w:val="28"/>
          <w:szCs w:val="28"/>
        </w:rPr>
        <w:t xml:space="preserve">презентація результатів виконання </w:t>
      </w:r>
      <w:r>
        <w:rPr>
          <w:rFonts w:ascii="Times New Roman" w:hAnsi="Times New Roman" w:cs="Times New Roman"/>
          <w:sz w:val="28"/>
          <w:szCs w:val="28"/>
        </w:rPr>
        <w:t xml:space="preserve">кейсів та індивідуальних </w:t>
      </w:r>
      <w:r w:rsidRPr="0034179F">
        <w:rPr>
          <w:rFonts w:ascii="Times New Roman" w:hAnsi="Times New Roman" w:cs="Times New Roman"/>
          <w:sz w:val="28"/>
          <w:szCs w:val="28"/>
        </w:rPr>
        <w:t>завдань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179F">
        <w:rPr>
          <w:rFonts w:ascii="Times New Roman" w:hAnsi="Times New Roman" w:cs="Times New Roman"/>
          <w:sz w:val="28"/>
          <w:szCs w:val="28"/>
        </w:rPr>
        <w:t xml:space="preserve"> </w:t>
      </w:r>
      <w:r w:rsidRPr="005E664A">
        <w:rPr>
          <w:rFonts w:ascii="Times New Roman" w:hAnsi="Times New Roman" w:cs="Times New Roman"/>
          <w:sz w:val="28"/>
          <w:szCs w:val="28"/>
        </w:rPr>
        <w:t xml:space="preserve">написання творчо-наукових робіт </w:t>
      </w:r>
      <w:r>
        <w:rPr>
          <w:rFonts w:ascii="Times New Roman" w:hAnsi="Times New Roman" w:cs="Times New Roman"/>
          <w:sz w:val="28"/>
          <w:szCs w:val="28"/>
        </w:rPr>
        <w:t>(есе, рефератів); самоконтроль та ін.</w:t>
      </w:r>
    </w:p>
    <w:p w:rsidR="00515BB7" w:rsidRDefault="00515BB7" w:rsidP="00515B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429">
        <w:rPr>
          <w:rFonts w:ascii="Times New Roman" w:hAnsi="Times New Roman" w:cs="Times New Roman"/>
          <w:b/>
          <w:i/>
          <w:sz w:val="28"/>
          <w:szCs w:val="28"/>
        </w:rPr>
        <w:t>Підсумковий контроль</w:t>
      </w:r>
      <w:r>
        <w:rPr>
          <w:rFonts w:ascii="Times New Roman" w:hAnsi="Times New Roman" w:cs="Times New Roman"/>
          <w:sz w:val="28"/>
          <w:szCs w:val="28"/>
        </w:rPr>
        <w:t xml:space="preserve"> – залік.</w:t>
      </w:r>
    </w:p>
    <w:p w:rsidR="00515BB7" w:rsidRDefault="00515BB7" w:rsidP="00515B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5BB7" w:rsidRDefault="00515BB7" w:rsidP="00515B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A6C">
        <w:rPr>
          <w:rFonts w:ascii="Times New Roman" w:hAnsi="Times New Roman" w:cs="Times New Roman"/>
          <w:b/>
          <w:sz w:val="28"/>
          <w:szCs w:val="28"/>
        </w:rPr>
        <w:t>КРИТЕРІЇ ОЦІНЮВАННЯ РЕЗУЛЬТАТІВ НАВЧАННЯ</w:t>
      </w:r>
    </w:p>
    <w:p w:rsidR="00515BB7" w:rsidRDefault="00515BB7" w:rsidP="00515B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кредитно-трансфертної системи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ECTS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515BB7" w:rsidRDefault="00515BB7" w:rsidP="00515B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Критерієм успішного оцінювання є досягнення здобувачем вищої освіти мінімальних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порогових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рівнів (балів) за кожним запланованим результатом навчання.</w:t>
      </w:r>
    </w:p>
    <w:p w:rsidR="00515BB7" w:rsidRDefault="00515BB7" w:rsidP="00515B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5BB7" w:rsidRDefault="00515BB7" w:rsidP="00515B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7D6">
        <w:rPr>
          <w:rFonts w:ascii="Times New Roman" w:hAnsi="Times New Roman" w:cs="Times New Roman"/>
          <w:b/>
          <w:sz w:val="28"/>
          <w:szCs w:val="28"/>
        </w:rPr>
        <w:t>ПОЛІТИКА ЩОДО АКАДЕМІЧНОЇ ДОБРОЧЕСНОСТІ</w:t>
      </w:r>
    </w:p>
    <w:p w:rsidR="00515BB7" w:rsidRDefault="00515BB7" w:rsidP="00515B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515BB7" w:rsidRDefault="00515BB7" w:rsidP="00515BB7">
      <w:pPr>
        <w:pStyle w:val="a5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C4FA9">
        <w:rPr>
          <w:rFonts w:ascii="Times New Roman" w:hAnsi="Times New Roman" w:cs="Times New Roman"/>
          <w:sz w:val="28"/>
          <w:szCs w:val="28"/>
        </w:rPr>
        <w:t xml:space="preserve">Етичний кодекс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1C4FA9">
        <w:rPr>
          <w:rFonts w:ascii="Times New Roman" w:hAnsi="Times New Roman" w:cs="Times New Roman"/>
          <w:sz w:val="28"/>
          <w:szCs w:val="28"/>
        </w:rPr>
        <w:t xml:space="preserve">ернівецького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C4FA9">
        <w:rPr>
          <w:rFonts w:ascii="Times New Roman" w:hAnsi="Times New Roman" w:cs="Times New Roman"/>
          <w:sz w:val="28"/>
          <w:szCs w:val="28"/>
        </w:rPr>
        <w:t xml:space="preserve">аціонального університету імені Юрія </w:t>
      </w:r>
      <w:proofErr w:type="spellStart"/>
      <w:r w:rsidRPr="001C4FA9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1C4FA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1C4FA9">
          <w:rPr>
            <w:rStyle w:val="a4"/>
            <w:rFonts w:ascii="Times New Roman" w:hAnsi="Times New Roman" w:cs="Times New Roman"/>
            <w:sz w:val="28"/>
            <w:szCs w:val="28"/>
          </w:rPr>
          <w:t>https://www.chnu.edu.ua/media/xe1lulcg/etychnyi-kodeks-chernivetskoho-natsionalnoho-universytetu.pdf</w:t>
        </w:r>
      </w:hyperlink>
      <w:r w:rsidRPr="001C4F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BB7" w:rsidRDefault="00515BB7" w:rsidP="00515BB7">
      <w:pPr>
        <w:pStyle w:val="a5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727B8">
        <w:rPr>
          <w:rFonts w:ascii="Times New Roman" w:hAnsi="Times New Roman" w:cs="Times New Roman"/>
          <w:sz w:val="28"/>
          <w:szCs w:val="28"/>
        </w:rPr>
        <w:t xml:space="preserve">Положення про виявлення та запобігання академічному плагіату у Чернівецькому Національному університеті імені Юрія </w:t>
      </w:r>
      <w:proofErr w:type="spellStart"/>
      <w:r w:rsidRPr="009727B8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9727B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9727B8">
          <w:rPr>
            <w:rStyle w:val="a4"/>
            <w:rFonts w:ascii="Times New Roman" w:hAnsi="Times New Roman" w:cs="Times New Roman"/>
            <w:sz w:val="28"/>
            <w:szCs w:val="28"/>
          </w:rPr>
          <w:t>https://www.chnu.edu.ua/media/n5nbzwgb/polozhennia-chnu-pro-plahiat-2023plusdodatky-31102023.pdf</w:t>
        </w:r>
      </w:hyperlink>
      <w:r w:rsidRPr="009727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BB7" w:rsidRDefault="00515BB7" w:rsidP="00515BB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15BB7" w:rsidRDefault="00515BB7" w:rsidP="00515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7B8">
        <w:rPr>
          <w:rFonts w:ascii="Times New Roman" w:hAnsi="Times New Roman" w:cs="Times New Roman"/>
          <w:b/>
          <w:sz w:val="28"/>
          <w:szCs w:val="28"/>
        </w:rPr>
        <w:t>ІНФОРМАЦІЙНІ РЕСУРСИ</w:t>
      </w:r>
    </w:p>
    <w:p w:rsidR="00515BB7" w:rsidRPr="00C84DF7" w:rsidRDefault="00515BB7" w:rsidP="00515BB7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 xml:space="preserve">Сайт Верховної Ради України: </w:t>
      </w:r>
      <w:hyperlink r:id="rId10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https://zakon.rada.gov.ua/laws</w:t>
        </w:r>
      </w:hyperlink>
    </w:p>
    <w:p w:rsidR="00515BB7" w:rsidRPr="00C84DF7" w:rsidRDefault="00515BB7" w:rsidP="00515BB7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Сайт Міністерства Фінансів України: </w:t>
      </w:r>
      <w:hyperlink r:id="rId11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https://mof.gov.ua</w:t>
        </w:r>
      </w:hyperlink>
    </w:p>
    <w:p w:rsidR="00515BB7" w:rsidRDefault="00515BB7" w:rsidP="00515BB7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 xml:space="preserve">Сайт Державної податкової служби України: </w:t>
      </w:r>
      <w:hyperlink r:id="rId12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</w:t>
        </w:r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tax</w:t>
        </w:r>
        <w:proofErr w:type="spellStart"/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.gov.ua</w:t>
        </w:r>
        <w:proofErr w:type="spellEnd"/>
      </w:hyperlink>
    </w:p>
    <w:p w:rsidR="00515BB7" w:rsidRPr="00BE0DE8" w:rsidRDefault="00515BB7" w:rsidP="00515BB7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BE0D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Сайт Державної служби статистики України : </w:t>
      </w:r>
      <w:hyperlink r:id="rId13" w:history="1">
        <w:r w:rsidRPr="00BE0DE8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https://www.ukrstat.gov.ua/</w:t>
        </w:r>
      </w:hyperlink>
    </w:p>
    <w:p w:rsidR="00515BB7" w:rsidRPr="00BE0DE8" w:rsidRDefault="00515BB7" w:rsidP="00515BB7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Міжнародної Федерації Бухгалтерів (</w:t>
      </w:r>
      <w:proofErr w:type="spellStart"/>
      <w:r w:rsidRPr="00C84DF7">
        <w:rPr>
          <w:rFonts w:ascii="Times New Roman" w:eastAsia="Calibri" w:hAnsi="Times New Roman" w:cs="Times New Roman"/>
          <w:sz w:val="28"/>
          <w:szCs w:val="28"/>
        </w:rPr>
        <w:t>МФБ</w:t>
      </w:r>
      <w:proofErr w:type="spellEnd"/>
      <w:r w:rsidRPr="00C84DF7">
        <w:rPr>
          <w:rFonts w:ascii="Times New Roman" w:eastAsia="Calibri" w:hAnsi="Times New Roman" w:cs="Times New Roman"/>
          <w:sz w:val="28"/>
          <w:szCs w:val="28"/>
        </w:rPr>
        <w:t xml:space="preserve">): </w:t>
      </w:r>
      <w:hyperlink r:id="rId14" w:history="1">
        <w:r w:rsidRPr="00BE0DE8">
          <w:rPr>
            <w:rStyle w:val="a4"/>
            <w:rFonts w:ascii="Times New Roman" w:hAnsi="Times New Roman" w:cs="Times New Roman"/>
            <w:sz w:val="28"/>
            <w:szCs w:val="28"/>
          </w:rPr>
          <w:t>https://www.ifac.org/</w:t>
        </w:r>
      </w:hyperlink>
      <w:r w:rsidRPr="00BE0DE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515BB7" w:rsidRDefault="00515BB7" w:rsidP="00515BB7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Асоціації дипломованих сертифікованих бухгалтерів (</w:t>
      </w:r>
      <w:proofErr w:type="spellStart"/>
      <w:r w:rsidRPr="00C84DF7">
        <w:rPr>
          <w:rFonts w:ascii="Times New Roman" w:eastAsia="Calibri" w:hAnsi="Times New Roman" w:cs="Times New Roman"/>
          <w:sz w:val="28"/>
          <w:szCs w:val="28"/>
        </w:rPr>
        <w:t>АССА</w:t>
      </w:r>
      <w:proofErr w:type="spellEnd"/>
      <w:r w:rsidRPr="00C84DF7">
        <w:rPr>
          <w:rFonts w:ascii="Times New Roman" w:eastAsia="Calibri" w:hAnsi="Times New Roman" w:cs="Times New Roman"/>
          <w:sz w:val="28"/>
          <w:szCs w:val="28"/>
        </w:rPr>
        <w:t>): https://</w:t>
      </w:r>
      <w:hyperlink r:id="rId15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www.accaglobal.com</w:t>
        </w:r>
      </w:hyperlink>
    </w:p>
    <w:p w:rsidR="00515BB7" w:rsidRPr="007F0BB9" w:rsidRDefault="00515BB7" w:rsidP="00515BB7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D63FA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С</w:t>
      </w:r>
      <w:r w:rsidRPr="00D63FA7">
        <w:rPr>
          <w:rFonts w:ascii="Times New Roman" w:eastAsia="Calibri" w:hAnsi="Times New Roman" w:cs="Times New Roman"/>
          <w:spacing w:val="-4"/>
          <w:sz w:val="28"/>
          <w:szCs w:val="28"/>
        </w:rPr>
        <w:t>айт</w:t>
      </w:r>
      <w:r w:rsidRPr="00D63FA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  </w:t>
      </w:r>
      <w:r w:rsidRPr="00D63FA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видавничого будинку </w:t>
      </w:r>
      <w:r w:rsidRPr="00D63FA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«Ф</w:t>
      </w:r>
      <w:r w:rsidRPr="00D63FA7">
        <w:rPr>
          <w:rFonts w:ascii="Times New Roman" w:eastAsia="Calibri" w:hAnsi="Times New Roman" w:cs="Times New Roman"/>
          <w:spacing w:val="-4"/>
          <w:sz w:val="28"/>
          <w:szCs w:val="28"/>
        </w:rPr>
        <w:t>актор</w:t>
      </w:r>
      <w:r w:rsidRPr="00D63FA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»</w:t>
      </w:r>
      <w:r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 :</w:t>
      </w:r>
      <w:r w:rsidRPr="00D63FA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 </w:t>
      </w:r>
      <w:hyperlink r:id="rId16" w:history="1">
        <w:r w:rsidRPr="00D63FA7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https://i.factor.ua/ukr/</w:t>
        </w:r>
      </w:hyperlink>
    </w:p>
    <w:p w:rsidR="00515BB7" w:rsidRDefault="00515BB7" w:rsidP="00515BB7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7F0BB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Бухгалтерський </w:t>
      </w:r>
      <w:proofErr w:type="spellStart"/>
      <w:r w:rsidRPr="007F0BB9">
        <w:rPr>
          <w:rFonts w:ascii="Times New Roman" w:eastAsia="Calibri" w:hAnsi="Times New Roman" w:cs="Times New Roman"/>
          <w:spacing w:val="-4"/>
          <w:sz w:val="28"/>
          <w:szCs w:val="28"/>
        </w:rPr>
        <w:t>інтернет-портал</w:t>
      </w:r>
      <w:proofErr w:type="spellEnd"/>
      <w:r w:rsidRPr="007F0BB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: </w:t>
      </w:r>
      <w:hyperlink r:id="rId17" w:history="1">
        <w:r w:rsidRPr="007F0BB9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https://ibuhgalter.net/</w:t>
        </w:r>
      </w:hyperlink>
      <w:r w:rsidRPr="007F0BB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515BB7" w:rsidRDefault="00515BB7" w:rsidP="00515BB7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Сайт Національного банку України : </w:t>
      </w:r>
      <w:hyperlink r:id="rId18" w:history="1">
        <w:r w:rsidRPr="000A74DA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https://bank.gov.ua/</w:t>
        </w:r>
      </w:hyperlink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515BB7" w:rsidRDefault="00515BB7" w:rsidP="00515BB7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Сайт Пенсійного фонду України : </w:t>
      </w:r>
      <w:hyperlink r:id="rId19" w:history="1">
        <w:r w:rsidRPr="000A74DA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https://www.pfu.gov.ua/</w:t>
        </w:r>
      </w:hyperlink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515BB7" w:rsidRDefault="00515BB7" w:rsidP="00515BB7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5D6989">
        <w:rPr>
          <w:rFonts w:ascii="Times New Roman" w:eastAsia="Calibri" w:hAnsi="Times New Roman" w:cs="Times New Roman"/>
          <w:spacing w:val="-4"/>
          <w:sz w:val="28"/>
          <w:szCs w:val="28"/>
        </w:rPr>
        <w:t>«Бухгалтер 911» - інформаційний портал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: </w:t>
      </w:r>
      <w:hyperlink r:id="rId20" w:history="1">
        <w:r w:rsidRPr="005D6989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https://buhgalter911.com/uk/</w:t>
        </w:r>
      </w:hyperlink>
      <w:r w:rsidRPr="005D698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515BB7" w:rsidRDefault="00515BB7" w:rsidP="00515BB7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5D698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Дебет-Кредит: Український бухгалтерський портал : </w:t>
      </w:r>
      <w:hyperlink r:id="rId21" w:history="1">
        <w:r w:rsidRPr="005D6989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https://dtkt.ua/</w:t>
        </w:r>
      </w:hyperlink>
      <w:r w:rsidRPr="005D698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515BB7" w:rsidRPr="00060FE2" w:rsidRDefault="00515BB7" w:rsidP="00515BB7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060FE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Газета “Все про бухгалтерський облік” :   </w:t>
      </w:r>
      <w:hyperlink r:id="rId22" w:history="1">
        <w:r w:rsidRPr="00060FE2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http://vobu.ua/ukr/</w:t>
        </w:r>
      </w:hyperlink>
      <w:r w:rsidRPr="00060FE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         </w:t>
      </w:r>
    </w:p>
    <w:p w:rsidR="00515BB7" w:rsidRPr="00060FE2" w:rsidRDefault="00515BB7" w:rsidP="00515BB7">
      <w:pPr>
        <w:tabs>
          <w:tab w:val="num" w:pos="1440"/>
        </w:tabs>
        <w:spacing w:after="0" w:line="240" w:lineRule="auto"/>
        <w:ind w:left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                                                                         </w:t>
      </w:r>
      <w:hyperlink r:id="rId23" w:history="1">
        <w:r w:rsidRPr="00060FE2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http://gazeta.vobu.ua/</w:t>
        </w:r>
      </w:hyperlink>
      <w:r w:rsidRPr="00060FE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515BB7" w:rsidRDefault="00515BB7" w:rsidP="00515BB7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hanging="1440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D70BC9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Б</w:t>
      </w:r>
      <w:r w:rsidRPr="00D70BC9">
        <w:rPr>
          <w:rFonts w:ascii="Times New Roman" w:eastAsia="Calibri" w:hAnsi="Times New Roman" w:cs="Times New Roman"/>
          <w:spacing w:val="-4"/>
          <w:sz w:val="28"/>
          <w:szCs w:val="28"/>
        </w:rPr>
        <w:t>ланки та шаблони документів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hyperlink r:id="rId24" w:history="1">
        <w:r w:rsidRPr="00BB63A3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https://document.vobu.ua/korysne/blanks</w:t>
        </w:r>
      </w:hyperlink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515BB7" w:rsidRPr="00552DB7" w:rsidRDefault="00515BB7" w:rsidP="00515BB7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hanging="1440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552DB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«Б</w:t>
      </w:r>
      <w:r w:rsidRPr="00552DB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ухгалтерський сервіс </w:t>
      </w:r>
      <w:r w:rsidRPr="00552DB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«І</w:t>
      </w:r>
      <w:r w:rsidRPr="00552DB7">
        <w:rPr>
          <w:rFonts w:ascii="Times New Roman" w:eastAsia="Calibri" w:hAnsi="Times New Roman" w:cs="Times New Roman"/>
          <w:spacing w:val="-4"/>
          <w:sz w:val="28"/>
          <w:szCs w:val="28"/>
        </w:rPr>
        <w:t>нтерактивна бухгалтерія</w:t>
      </w:r>
      <w:r w:rsidRPr="00552DB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» : </w:t>
      </w:r>
      <w:hyperlink r:id="rId25" w:history="1">
        <w:r w:rsidRPr="00552DB7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https://interbuh.com.ua/ua/</w:t>
        </w:r>
      </w:hyperlink>
      <w:r w:rsidRPr="00552DB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515BB7" w:rsidRDefault="00515BB7" w:rsidP="00515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5BB7" w:rsidRDefault="00515BB7" w:rsidP="00B07735">
      <w:pPr>
        <w:spacing w:after="0" w:line="240" w:lineRule="auto"/>
        <w:ind w:firstLine="567"/>
        <w:jc w:val="both"/>
      </w:pPr>
    </w:p>
    <w:sectPr w:rsidR="00515B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16C8"/>
    <w:multiLevelType w:val="hybridMultilevel"/>
    <w:tmpl w:val="E9644C12"/>
    <w:lvl w:ilvl="0" w:tplc="07D25C3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ADF13ED"/>
    <w:multiLevelType w:val="hybridMultilevel"/>
    <w:tmpl w:val="7A92CA2A"/>
    <w:lvl w:ilvl="0" w:tplc="3ED02C3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ABE"/>
    <w:rsid w:val="003243C0"/>
    <w:rsid w:val="00515BB7"/>
    <w:rsid w:val="005F2348"/>
    <w:rsid w:val="00782798"/>
    <w:rsid w:val="00B07735"/>
    <w:rsid w:val="00BF1A92"/>
    <w:rsid w:val="00E23ABE"/>
    <w:rsid w:val="00EA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0773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077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0773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07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xe1lulcg/etychnyi-kodeks-chernivetskoho-natsionalnoho-universytetu.pdf" TargetMode="External"/><Relationship Id="rId13" Type="http://schemas.openxmlformats.org/officeDocument/2006/relationships/hyperlink" Target="https://www.ukrstat.gov.ua/" TargetMode="External"/><Relationship Id="rId18" Type="http://schemas.openxmlformats.org/officeDocument/2006/relationships/hyperlink" Target="https://bank.gov.ua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dtkt.ua/" TargetMode="External"/><Relationship Id="rId7" Type="http://schemas.openxmlformats.org/officeDocument/2006/relationships/hyperlink" Target="http://econom.chnu.edu.ua/kafedry-ekonomichnogo-fakultetu/kafedra-obliku-analizu-i-audytu/kolektyv-kafedry/kostash-tetyana-viktorivna" TargetMode="External"/><Relationship Id="rId12" Type="http://schemas.openxmlformats.org/officeDocument/2006/relationships/hyperlink" Target="http://tax.gov.ua" TargetMode="External"/><Relationship Id="rId17" Type="http://schemas.openxmlformats.org/officeDocument/2006/relationships/hyperlink" Target="https://ibuhgalter.net/" TargetMode="External"/><Relationship Id="rId25" Type="http://schemas.openxmlformats.org/officeDocument/2006/relationships/hyperlink" Target="https://interbuh.com.ua/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.factor.ua/ukr/" TargetMode="External"/><Relationship Id="rId20" Type="http://schemas.openxmlformats.org/officeDocument/2006/relationships/hyperlink" Target="https://buhgalter911.com/uk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of.gov.ua" TargetMode="External"/><Relationship Id="rId24" Type="http://schemas.openxmlformats.org/officeDocument/2006/relationships/hyperlink" Target="https://document.vobu.ua/korysne/blank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ccaglobal.com" TargetMode="External"/><Relationship Id="rId23" Type="http://schemas.openxmlformats.org/officeDocument/2006/relationships/hyperlink" Target="http://gazeta.vobu.ua/" TargetMode="External"/><Relationship Id="rId10" Type="http://schemas.openxmlformats.org/officeDocument/2006/relationships/hyperlink" Target="https://zakon.rada.gov.ua/laws" TargetMode="External"/><Relationship Id="rId19" Type="http://schemas.openxmlformats.org/officeDocument/2006/relationships/hyperlink" Target="https://www.pfu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n5nbzwgb/polozhennia-chnu-pro-plahiat-2023plusdodatky-31102023.pdf" TargetMode="External"/><Relationship Id="rId14" Type="http://schemas.openxmlformats.org/officeDocument/2006/relationships/hyperlink" Target="https://www.ifac.org/" TargetMode="External"/><Relationship Id="rId22" Type="http://schemas.openxmlformats.org/officeDocument/2006/relationships/hyperlink" Target="http://vobu.ua/ukr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4069</Words>
  <Characters>2320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8</cp:revision>
  <dcterms:created xsi:type="dcterms:W3CDTF">2024-08-20T18:54:00Z</dcterms:created>
  <dcterms:modified xsi:type="dcterms:W3CDTF">2024-08-29T18:12:00Z</dcterms:modified>
</cp:coreProperties>
</file>