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C1" w:rsidRDefault="00DC10C1" w:rsidP="00DC10C1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4"/>
          <w:sz w:val="18"/>
          <w:szCs w:val="18"/>
        </w:rPr>
      </w:pPr>
      <w:r w:rsidRPr="004E04EA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4E04EA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(повне на</w:t>
      </w:r>
      <w:r w:rsidRPr="004E04EA">
        <w:rPr>
          <w:rFonts w:ascii="Times New Roman" w:hAnsi="Times New Roman"/>
          <w:color w:val="000000" w:themeColor="text1"/>
          <w:kern w:val="24"/>
          <w:sz w:val="18"/>
          <w:szCs w:val="18"/>
        </w:rPr>
        <w:t>йменування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_________</w:t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________________________</w:t>
      </w:r>
      <w:r w:rsidRPr="004E04E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</w:t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>______________________________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</w:rPr>
      </w:pPr>
      <w:r>
        <w:rPr>
          <w:rFonts w:ascii="Times New Roman" w:hAnsi="Times New Roman"/>
          <w:b/>
          <w:bCs/>
          <w:color w:val="000000" w:themeColor="text1"/>
          <w:kern w:val="24"/>
          <w:sz w:val="20"/>
          <w:szCs w:val="20"/>
        </w:rPr>
        <w:t xml:space="preserve">                                                                 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/>
          <w:color w:val="000000" w:themeColor="text1"/>
          <w:kern w:val="24"/>
        </w:rPr>
        <w:t xml:space="preserve"> 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______________</w:t>
      </w:r>
      <w:r w:rsidRPr="004E04E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Бізнесу та управління персоналом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____________</w:t>
      </w:r>
      <w:r>
        <w:rPr>
          <w:rFonts w:ascii="Times New Roman" w:hAnsi="Times New Roman"/>
          <w:color w:val="000000" w:themeColor="text1"/>
          <w:kern w:val="24"/>
          <w:sz w:val="28"/>
          <w:szCs w:val="28"/>
        </w:rPr>
        <w:t>_________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                                                                                      </w:t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кафедри)</w:t>
      </w:r>
      <w:r w:rsidRPr="004E04EA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/>
          <w:color w:val="000000" w:themeColor="text1"/>
          <w:kern w:val="24"/>
        </w:rPr>
        <w:t xml:space="preserve">        </w:t>
      </w:r>
    </w:p>
    <w:p w:rsidR="00DC10C1" w:rsidRDefault="00DC10C1" w:rsidP="00DC10C1">
      <w:pPr>
        <w:spacing w:after="0" w:line="240" w:lineRule="auto"/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ьної дисципліни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</w:r>
      <w:r w:rsidRPr="00002DDD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_               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  <w:lang w:val="en-US"/>
        </w:rPr>
        <w:t>HR</w:t>
      </w:r>
      <w:r w:rsidRPr="00DC10C1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технології    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_________________________</w:t>
      </w:r>
      <w:r w:rsidR="00560521"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>обов’язкова</w:t>
      </w:r>
      <w:r w:rsidRPr="00AD6075">
        <w:rPr>
          <w:rFonts w:ascii="Times New Roman" w:hAnsi="Times New Roman"/>
          <w:b/>
          <w:bCs/>
          <w:color w:val="000000" w:themeColor="text1"/>
          <w:kern w:val="24"/>
          <w:sz w:val="28"/>
          <w:szCs w:val="28"/>
        </w:rPr>
        <w:t>_________________________</w:t>
      </w:r>
      <w:r w:rsidRPr="00562C57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обов’язкова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/вибіркова</w:t>
      </w:r>
      <w:r w:rsidRPr="00AD6075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)</w:t>
      </w:r>
      <w:r w:rsidRPr="00562C57">
        <w:rPr>
          <w:rFonts w:ascii="Times New Roman" w:hAnsi="Times New Roman"/>
          <w:color w:val="000000" w:themeColor="text1"/>
          <w:kern w:val="24"/>
          <w:sz w:val="28"/>
          <w:szCs w:val="28"/>
        </w:rPr>
        <w:br/>
      </w:r>
    </w:p>
    <w:p w:rsidR="00DC10C1" w:rsidRDefault="00DC10C1" w:rsidP="00DC10C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  <w:u w:val="single"/>
        </w:rPr>
        <w:t>Облік та оподаткування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</w:pPr>
      <w:r w:rsidRPr="002E3B0E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                                                       </w:t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2E3B0E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C10C1"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071 Облік та оподаткування                                                       .</w:t>
      </w:r>
    </w:p>
    <w:p w:rsidR="00DC10C1" w:rsidRP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 </w:t>
      </w:r>
      <w:r w:rsidRPr="00DC10C1">
        <w:rPr>
          <w:rFonts w:ascii="Times New Roman" w:hAnsi="Times New Roman"/>
          <w:b/>
          <w:color w:val="000000" w:themeColor="text1"/>
          <w:kern w:val="24"/>
          <w:sz w:val="24"/>
          <w:szCs w:val="24"/>
          <w:shd w:val="clear" w:color="auto" w:fill="FFFFFF" w:themeFill="background1"/>
        </w:rPr>
        <w:t xml:space="preserve"> 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  <w:shd w:val="clear" w:color="auto" w:fill="FFFFFF" w:themeFill="background1"/>
        </w:rPr>
        <w:t>07 Управління та адміністрування                                            .</w:t>
      </w:r>
    </w:p>
    <w:p w:rsidR="00DC10C1" w:rsidRDefault="00DC10C1" w:rsidP="00DC10C1">
      <w:pPr>
        <w:spacing w:after="0" w:line="240" w:lineRule="auto"/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4B3E9A"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>перший (бакалаврський)</w:t>
      </w:r>
      <w:r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  <w:u w:val="single"/>
        </w:rPr>
        <w:t xml:space="preserve">                                                   </w:t>
      </w:r>
      <w:r w:rsidRPr="00002DDD">
        <w:rPr>
          <w:rFonts w:ascii="Times New Roman" w:eastAsiaTheme="majorEastAsia" w:hAnsi="Times New Roman"/>
          <w:b/>
          <w:color w:val="000000" w:themeColor="text1"/>
          <w:kern w:val="24"/>
          <w:sz w:val="2"/>
          <w:szCs w:val="2"/>
          <w:u w:val="single"/>
          <w:shd w:val="clear" w:color="auto" w:fill="FFFFFF" w:themeFill="background1"/>
        </w:rPr>
        <w:t>.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 xml:space="preserve">            </w:t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бакалаврський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/другий 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магістерський)</w:t>
      </w:r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__________________________</w:t>
      </w:r>
      <w:r w:rsidRPr="004B3E9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B27A31">
        <w:rPr>
          <w:rFonts w:ascii="Times New Roman" w:hAnsi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</w:t>
      </w:r>
      <w:r w:rsidRPr="004B3E9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_____________________________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DC10C1" w:rsidRDefault="00DC10C1" w:rsidP="00DC10C1">
      <w:pPr>
        <w:spacing w:after="0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:rsidR="00DC10C1" w:rsidRDefault="00DC10C1" w:rsidP="00DC10C1">
      <w:pPr>
        <w:spacing w:after="0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>Розробники:__</w:t>
      </w:r>
      <w:proofErr w:type="spellStart"/>
      <w:r w:rsidRPr="005A6218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к.е.н</w:t>
      </w:r>
      <w:proofErr w:type="spellEnd"/>
      <w:r w:rsidRPr="005A6218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 xml:space="preserve">., доцент </w:t>
      </w:r>
      <w:r w:rsidR="001F0DF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Кобеля З.І.</w:t>
      </w:r>
      <w:r w:rsidR="000A23A0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_____</w:t>
      </w:r>
      <w:r w:rsidR="001F0DFA">
        <w:rPr>
          <w:rFonts w:ascii="Times New Roman" w:hAnsi="Times New Roman"/>
          <w:b/>
          <w:color w:val="000000" w:themeColor="text1"/>
          <w:kern w:val="24"/>
          <w:sz w:val="24"/>
          <w:szCs w:val="24"/>
          <w:u w:val="single"/>
        </w:rPr>
        <w:t>_______________________________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</w:p>
    <w:p w:rsidR="00DC10C1" w:rsidRDefault="00DC10C1" w:rsidP="00DC10C1">
      <w:pPr>
        <w:spacing w:after="0"/>
        <w:jc w:val="center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:rsidR="00DC10C1" w:rsidRPr="006A34DF" w:rsidRDefault="00DC10C1" w:rsidP="00DC10C1">
      <w:pPr>
        <w:spacing w:after="0"/>
        <w:jc w:val="center"/>
      </w:pP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5" w:history="1">
        <w:r w:rsidR="001F0DFA" w:rsidRPr="00246D53">
          <w:rPr>
            <w:rStyle w:val="a4"/>
            <w:lang w:val="en-US"/>
          </w:rPr>
          <w:t>http</w:t>
        </w:r>
        <w:r w:rsidR="001F0DFA" w:rsidRPr="00246D53">
          <w:rPr>
            <w:rStyle w:val="a4"/>
          </w:rPr>
          <w:t>://</w:t>
        </w:r>
        <w:proofErr w:type="spellStart"/>
        <w:r w:rsidR="001F0DFA" w:rsidRPr="00246D53">
          <w:rPr>
            <w:rStyle w:val="a4"/>
            <w:lang w:val="en-US"/>
          </w:rPr>
          <w:t>econom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chnu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edu</w:t>
        </w:r>
        <w:proofErr w:type="spellEnd"/>
        <w:r w:rsidR="001F0DFA" w:rsidRPr="00246D53">
          <w:rPr>
            <w:rStyle w:val="a4"/>
          </w:rPr>
          <w:t>.</w:t>
        </w:r>
        <w:proofErr w:type="spellStart"/>
        <w:r w:rsidR="001F0DFA" w:rsidRPr="00246D53">
          <w:rPr>
            <w:rStyle w:val="a4"/>
            <w:lang w:val="en-US"/>
          </w:rPr>
          <w:t>ua</w:t>
        </w:r>
        <w:proofErr w:type="spellEnd"/>
        <w:r w:rsidR="001F0DFA" w:rsidRPr="00246D53">
          <w:rPr>
            <w:rStyle w:val="a4"/>
          </w:rPr>
          <w:t>/</w:t>
        </w:r>
        <w:proofErr w:type="spellStart"/>
        <w:r w:rsidR="001F0DFA" w:rsidRPr="00246D53">
          <w:rPr>
            <w:rStyle w:val="a4"/>
            <w:lang w:val="en-US"/>
          </w:rPr>
          <w:t>kafedry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ekonomichnogo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fakultetu</w:t>
        </w:r>
        <w:proofErr w:type="spellEnd"/>
        <w:r w:rsidR="001F0DFA" w:rsidRPr="00246D53">
          <w:rPr>
            <w:rStyle w:val="a4"/>
          </w:rPr>
          <w:t>/</w:t>
        </w:r>
        <w:proofErr w:type="spellStart"/>
        <w:r w:rsidR="001F0DFA" w:rsidRPr="00246D53">
          <w:rPr>
            <w:rStyle w:val="a4"/>
            <w:lang w:val="en-US"/>
          </w:rPr>
          <w:t>kafedra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ekonomiky</w:t>
        </w:r>
        <w:proofErr w:type="spellEnd"/>
        <w:r w:rsidR="001F0DFA" w:rsidRPr="00246D53">
          <w:rPr>
            <w:rStyle w:val="a4"/>
          </w:rPr>
          <w:t>-</w:t>
        </w:r>
        <w:proofErr w:type="spellStart"/>
        <w:r w:rsidR="001F0DFA" w:rsidRPr="00246D53">
          <w:rPr>
            <w:rStyle w:val="a4"/>
            <w:lang w:val="en-US"/>
          </w:rPr>
          <w:t>pidpryyemstva</w:t>
        </w:r>
        <w:proofErr w:type="spellEnd"/>
        <w:r w:rsidR="001F0DFA" w:rsidRPr="00246D53">
          <w:rPr>
            <w:rStyle w:val="a4"/>
          </w:rPr>
          <w:t>-</w:t>
        </w:r>
        <w:r w:rsidR="001F0DFA" w:rsidRPr="00246D53">
          <w:rPr>
            <w:rStyle w:val="a4"/>
            <w:lang w:val="en-US"/>
          </w:rPr>
          <w:t>ta</w:t>
        </w:r>
        <w:r w:rsidR="001F0DFA" w:rsidRPr="00246D53">
          <w:rPr>
            <w:rStyle w:val="a4"/>
          </w:rPr>
          <w:t>-</w:t>
        </w:r>
        <w:r w:rsidR="001F0DFA" w:rsidRPr="00246D53">
          <w:rPr>
            <w:rStyle w:val="a4"/>
            <w:lang w:val="en-US"/>
          </w:rPr>
          <w:t>up</w:t>
        </w:r>
      </w:hyperlink>
      <w:r w:rsidRPr="009E6096">
        <w:t xml:space="preserve">  </w:t>
      </w:r>
    </w:p>
    <w:p w:rsidR="00DC10C1" w:rsidRPr="00105634" w:rsidRDefault="00DC10C1" w:rsidP="00DC10C1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</w:pP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ab/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(посилання на сторінку кафедри з інформацією про викладача (-</w:t>
      </w:r>
      <w:proofErr w:type="spellStart"/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ів</w:t>
      </w:r>
      <w:proofErr w:type="spellEnd"/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t>))</w:t>
      </w:r>
      <w:r w:rsidRPr="00F5295D">
        <w:rPr>
          <w:rFonts w:ascii="Times New Roman" w:hAnsi="Times New Roman"/>
          <w:color w:val="000000" w:themeColor="text1"/>
          <w:kern w:val="24"/>
          <w:sz w:val="20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  <w:t>509-464</w:t>
      </w:r>
    </w:p>
    <w:p w:rsidR="001F0DFA" w:rsidRDefault="00DC10C1" w:rsidP="00DC10C1">
      <w:pPr>
        <w:spacing w:after="0" w:line="240" w:lineRule="auto"/>
        <w:rPr>
          <w:rStyle w:val="a4"/>
          <w:shd w:val="clear" w:color="auto" w:fill="FFFFFF"/>
        </w:rPr>
      </w:pP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  <w:tab/>
      </w:r>
      <w:hyperlink r:id="rId6" w:history="1">
        <w:r w:rsidRPr="00CB5028">
          <w:rPr>
            <w:rStyle w:val="a4"/>
            <w:shd w:val="clear" w:color="auto" w:fill="FFFFFF"/>
          </w:rPr>
          <w:t>z.kobelja@chnu.edu.ua</w:t>
        </w:r>
      </w:hyperlink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FA77AB">
          <w:rPr>
            <w:rStyle w:val="a4"/>
            <w:rFonts w:ascii="Times New Roman" w:hAnsi="Times New Roman"/>
            <w:kern w:val="24"/>
            <w:sz w:val="20"/>
            <w:szCs w:val="24"/>
          </w:rPr>
          <w:t>https://moodle.chnu.edu.ua/course/view.php?id=1663</w:t>
        </w:r>
      </w:hyperlink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 xml:space="preserve"> </w:t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kern w:val="24"/>
          <w:sz w:val="20"/>
          <w:szCs w:val="24"/>
        </w:rPr>
        <w:t>Згідно графіка</w:t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/>
          <w:color w:val="000000" w:themeColor="text1"/>
          <w:kern w:val="24"/>
          <w:sz w:val="24"/>
          <w:szCs w:val="24"/>
        </w:rPr>
        <w:tab/>
      </w:r>
    </w:p>
    <w:p w:rsidR="00DC10C1" w:rsidRDefault="00DC10C1" w:rsidP="00DC10C1">
      <w:pPr>
        <w:spacing w:after="0" w:line="240" w:lineRule="auto"/>
        <w:rPr>
          <w:rFonts w:ascii="Times New Roman" w:hAnsi="Times New Roman"/>
          <w:color w:val="000000" w:themeColor="text1"/>
          <w:kern w:val="24"/>
          <w:sz w:val="20"/>
          <w:szCs w:val="24"/>
        </w:rPr>
      </w:pPr>
    </w:p>
    <w:p w:rsidR="00DC10C1" w:rsidRDefault="00DC10C1" w:rsidP="00DC10C1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DC10C1" w:rsidRPr="001F0DFA" w:rsidRDefault="00DC10C1" w:rsidP="00560521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Анотація дисципліни </w:t>
      </w:r>
    </w:p>
    <w:p w:rsidR="00DC10C1" w:rsidRPr="001F0DFA" w:rsidRDefault="00DC10C1" w:rsidP="005605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>Навчальну дисципліну «</w:t>
      </w:r>
      <w:r w:rsidRPr="001F0DFA">
        <w:rPr>
          <w:rFonts w:ascii="Times New Roman" w:hAnsi="Times New Roman"/>
          <w:sz w:val="24"/>
          <w:szCs w:val="24"/>
          <w:lang w:val="en-US"/>
        </w:rPr>
        <w:t>HR</w:t>
      </w:r>
      <w:r w:rsidRPr="001F0DFA">
        <w:rPr>
          <w:rFonts w:ascii="Times New Roman" w:hAnsi="Times New Roman"/>
          <w:sz w:val="24"/>
          <w:szCs w:val="24"/>
        </w:rPr>
        <w:t xml:space="preserve">-технології» віднесено до групи </w:t>
      </w:r>
      <w:r w:rsidR="00560521">
        <w:rPr>
          <w:rFonts w:ascii="Times New Roman" w:hAnsi="Times New Roman"/>
          <w:sz w:val="24"/>
          <w:szCs w:val="24"/>
        </w:rPr>
        <w:t>обов’язкових</w:t>
      </w:r>
      <w:r w:rsidRPr="001F0DFA">
        <w:rPr>
          <w:rFonts w:ascii="Times New Roman" w:hAnsi="Times New Roman"/>
          <w:sz w:val="24"/>
          <w:szCs w:val="24"/>
        </w:rPr>
        <w:t xml:space="preserve"> дисциплін циклу професійної та практичної підготовки ОР «Бакалавр» за освітн</w:t>
      </w:r>
      <w:r w:rsidR="001F0DFA" w:rsidRPr="001F0DFA">
        <w:rPr>
          <w:rFonts w:ascii="Times New Roman" w:hAnsi="Times New Roman"/>
          <w:sz w:val="24"/>
          <w:szCs w:val="24"/>
        </w:rPr>
        <w:t>ьою</w:t>
      </w:r>
      <w:r w:rsidRPr="001F0DFA">
        <w:rPr>
          <w:rFonts w:ascii="Times New Roman" w:hAnsi="Times New Roman"/>
          <w:sz w:val="24"/>
          <w:szCs w:val="24"/>
        </w:rPr>
        <w:t xml:space="preserve"> програм</w:t>
      </w:r>
      <w:r w:rsidR="001F0DFA" w:rsidRPr="001F0DFA">
        <w:rPr>
          <w:rFonts w:ascii="Times New Roman" w:hAnsi="Times New Roman"/>
          <w:sz w:val="24"/>
          <w:szCs w:val="24"/>
        </w:rPr>
        <w:t>ою</w:t>
      </w:r>
      <w:r w:rsidRPr="001F0DFA">
        <w:rPr>
          <w:rFonts w:ascii="Times New Roman" w:hAnsi="Times New Roman"/>
          <w:sz w:val="24"/>
          <w:szCs w:val="24"/>
        </w:rPr>
        <w:t xml:space="preserve"> </w:t>
      </w:r>
      <w:r w:rsidR="00FC4F27" w:rsidRPr="001F0DFA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«Облік та оподаткування» </w:t>
      </w:r>
      <w:r w:rsidR="00FC4F27" w:rsidRPr="001F0DFA">
        <w:rPr>
          <w:rFonts w:ascii="Times New Roman" w:hAnsi="Times New Roman"/>
          <w:sz w:val="24"/>
          <w:szCs w:val="24"/>
        </w:rPr>
        <w:t>спеціальност</w:t>
      </w:r>
      <w:r w:rsidR="001F0DFA" w:rsidRPr="001F0DFA">
        <w:rPr>
          <w:rFonts w:ascii="Times New Roman" w:hAnsi="Times New Roman"/>
          <w:sz w:val="24"/>
          <w:szCs w:val="24"/>
        </w:rPr>
        <w:t>і</w:t>
      </w:r>
      <w:r w:rsidRPr="001F0DFA">
        <w:rPr>
          <w:rFonts w:ascii="Times New Roman" w:hAnsi="Times New Roman"/>
          <w:sz w:val="24"/>
          <w:szCs w:val="24"/>
        </w:rPr>
        <w:t xml:space="preserve"> </w:t>
      </w:r>
      <w:r w:rsidR="00FC4F27"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071 Облік та оподаткування</w:t>
      </w:r>
      <w:r w:rsidRPr="001F0DFA">
        <w:rPr>
          <w:rFonts w:ascii="Times New Roman" w:hAnsi="Times New Roman"/>
          <w:sz w:val="24"/>
          <w:szCs w:val="24"/>
        </w:rPr>
        <w:t xml:space="preserve">. Вона є </w:t>
      </w:r>
      <w:r w:rsidR="00FC4F27" w:rsidRPr="001F0DFA">
        <w:rPr>
          <w:rFonts w:ascii="Times New Roman" w:hAnsi="Times New Roman"/>
          <w:sz w:val="24"/>
          <w:szCs w:val="24"/>
        </w:rPr>
        <w:t>основою</w:t>
      </w:r>
      <w:r w:rsidRPr="001F0DFA">
        <w:rPr>
          <w:rFonts w:ascii="Times New Roman" w:hAnsi="Times New Roman"/>
          <w:sz w:val="24"/>
          <w:szCs w:val="24"/>
        </w:rPr>
        <w:t xml:space="preserve"> вивчення </w:t>
      </w:r>
      <w:r w:rsidR="001F0DFA" w:rsidRPr="001F0DFA">
        <w:rPr>
          <w:rFonts w:ascii="Times New Roman" w:hAnsi="Times New Roman"/>
          <w:sz w:val="24"/>
          <w:szCs w:val="24"/>
        </w:rPr>
        <w:t xml:space="preserve">багатьох </w:t>
      </w:r>
      <w:r w:rsidRPr="001F0DFA">
        <w:rPr>
          <w:rFonts w:ascii="Times New Roman" w:hAnsi="Times New Roman"/>
          <w:sz w:val="24"/>
          <w:szCs w:val="24"/>
        </w:rPr>
        <w:t>дисциплін циклу професійної підготовки. Вивчення дисципліни дає можливість студентові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Мета навчальної дисципліни:</w:t>
      </w:r>
    </w:p>
    <w:p w:rsidR="00DC10C1" w:rsidRPr="001F0DFA" w:rsidRDefault="00DC10C1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0DFA">
        <w:rPr>
          <w:rFonts w:ascii="Times New Roman" w:hAnsi="Times New Roman"/>
          <w:color w:val="000000"/>
          <w:sz w:val="24"/>
          <w:szCs w:val="24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</w:t>
      </w:r>
      <w:r w:rsidR="00FC4F27" w:rsidRPr="001F0DFA">
        <w:rPr>
          <w:rFonts w:ascii="Times New Roman" w:hAnsi="Times New Roman"/>
          <w:color w:val="000000"/>
          <w:sz w:val="24"/>
          <w:szCs w:val="24"/>
        </w:rPr>
        <w:t>, технологій управління персоналом у суспільстві</w:t>
      </w:r>
      <w:r w:rsidRPr="001F0DFA">
        <w:rPr>
          <w:rFonts w:ascii="Times New Roman" w:hAnsi="Times New Roman"/>
          <w:color w:val="000000"/>
          <w:sz w:val="24"/>
          <w:szCs w:val="24"/>
        </w:rPr>
        <w:t>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F0DFA">
        <w:rPr>
          <w:rFonts w:ascii="Times New Roman" w:hAnsi="Times New Roman"/>
          <w:b/>
          <w:sz w:val="24"/>
          <w:szCs w:val="24"/>
        </w:rPr>
        <w:t>Пререквізити</w:t>
      </w:r>
      <w:proofErr w:type="spellEnd"/>
      <w:r w:rsidRPr="001F0DFA">
        <w:rPr>
          <w:rFonts w:ascii="Times New Roman" w:hAnsi="Times New Roman"/>
          <w:b/>
          <w:sz w:val="24"/>
          <w:szCs w:val="24"/>
        </w:rPr>
        <w:t>.</w:t>
      </w:r>
    </w:p>
    <w:p w:rsidR="00DC10C1" w:rsidRPr="001F0DFA" w:rsidRDefault="00DC10C1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>Вивчення даної навчальної дисципліни студент розпочинає, прослухавши такі навчальні дисципліни, як: «Економічна теорія», «Менеджмент»; «Економіка підприємства».</w:t>
      </w:r>
    </w:p>
    <w:p w:rsidR="00DC10C1" w:rsidRPr="001F0DFA" w:rsidRDefault="00DC10C1" w:rsidP="005605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Результати навчання</w:t>
      </w:r>
    </w:p>
    <w:p w:rsidR="00FC4F27" w:rsidRPr="001F0DFA" w:rsidRDefault="00FC4F27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1F0DFA"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1</w:t>
      </w:r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Облік та оподаткування вивчення дисципліни сприяє формуванню </w:t>
      </w:r>
      <w:proofErr w:type="spellStart"/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1F0DFA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:rsidR="00FC4F27" w:rsidRPr="001F0DFA" w:rsidRDefault="00FC4F27" w:rsidP="00560521">
      <w:pPr>
        <w:pStyle w:val="Default"/>
        <w:ind w:firstLine="709"/>
        <w:jc w:val="both"/>
        <w:rPr>
          <w:lang w:val="uk-UA"/>
        </w:rPr>
      </w:pP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Загальні</w:t>
      </w:r>
      <w:proofErr w:type="spellEnd"/>
      <w:r w:rsidRPr="001F0DFA">
        <w:rPr>
          <w:b/>
          <w:bCs/>
          <w:i/>
          <w:iCs/>
          <w:color w:val="000000" w:themeColor="text1"/>
          <w:kern w:val="24"/>
        </w:rPr>
        <w:t xml:space="preserve"> та </w:t>
      </w: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фахові</w:t>
      </w:r>
      <w:proofErr w:type="spellEnd"/>
      <w:r w:rsidRPr="001F0DFA">
        <w:rPr>
          <w:b/>
          <w:bCs/>
          <w:i/>
          <w:iCs/>
          <w:color w:val="000000" w:themeColor="text1"/>
          <w:kern w:val="24"/>
        </w:rPr>
        <w:t xml:space="preserve"> </w:t>
      </w:r>
      <w:proofErr w:type="spellStart"/>
      <w:r w:rsidRPr="001F0DFA">
        <w:rPr>
          <w:b/>
          <w:bCs/>
          <w:i/>
          <w:iCs/>
          <w:color w:val="000000" w:themeColor="text1"/>
          <w:kern w:val="24"/>
        </w:rPr>
        <w:t>компетентності</w:t>
      </w:r>
      <w:proofErr w:type="spellEnd"/>
      <w:r w:rsidRPr="001F0DFA">
        <w:rPr>
          <w:lang w:val="uk-UA"/>
        </w:rPr>
        <w:t xml:space="preserve"> 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3. Здатність працювати в команді.</w:t>
      </w:r>
    </w:p>
    <w:p w:rsidR="00681CC6" w:rsidRP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4. Здатність працювати </w:t>
      </w:r>
      <w:proofErr w:type="spellStart"/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автономно</w:t>
      </w:r>
      <w:proofErr w:type="spellEnd"/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5. Цінування та повага різноманітності та мультикультурності.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ЗК0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6. Здатність діяти на основі етичних міркувань (мотивів).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ЗК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12. Здатність діяти соціально відповідально та свідомо. 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="00EE733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10. Здатність застосовувати етичні принципи під час виконання професійних обов’язків.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="00EE733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C4F27" w:rsidRPr="001F0DFA" w:rsidRDefault="00FC4F27" w:rsidP="0056052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</w:pPr>
      <w:r w:rsidRPr="001F0DFA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1F0DFA"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  <w:t>: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ПР0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 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19. Дотримуватися здорового способу життя, безпеки життєдіяльності співробітників та здійснювати заходи щодо збереження навколишнього середовища. </w:t>
      </w:r>
    </w:p>
    <w:p w:rsidR="00681CC6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:rsidR="00560521" w:rsidRPr="00560521" w:rsidRDefault="002E05B2" w:rsidP="0056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21.</w:t>
      </w:r>
      <w:r w:rsidR="00560521" w:rsidRPr="0056052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="00681CC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Розуміти вимоги до діяльності за спеціальністю, зумовлені необхідністю сталого розвитку України, її зміцнення як демократичної, соціальної, правової держави.</w:t>
      </w:r>
    </w:p>
    <w:p w:rsidR="001F0D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E05B2" w:rsidRDefault="002E05B2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E05B2" w:rsidRPr="001F0DFA" w:rsidRDefault="002E05B2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lastRenderedPageBreak/>
        <w:t>5. Опис навчальної дисципліни</w:t>
      </w:r>
    </w:p>
    <w:p w:rsidR="00DC10C1" w:rsidRPr="001F0DFA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5.1.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679"/>
        <w:gridCol w:w="567"/>
        <w:gridCol w:w="1222"/>
      </w:tblGrid>
      <w:tr w:rsidR="00DC10C1" w:rsidRPr="00512A96" w:rsidTr="00FC4F27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3514" w:type="dxa"/>
            <w:gridSpan w:val="6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підсумко</w:t>
            </w:r>
            <w:proofErr w:type="spellEnd"/>
          </w:p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вого</w:t>
            </w:r>
            <w:proofErr w:type="spellEnd"/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контролю</w:t>
            </w:r>
          </w:p>
        </w:tc>
      </w:tr>
      <w:tr w:rsidR="00DC10C1" w:rsidRPr="00512A96" w:rsidTr="00FC4F27">
        <w:trPr>
          <w:cantSplit/>
          <w:trHeight w:val="1398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лабораторні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індивідуальні завдання</w:t>
            </w:r>
          </w:p>
        </w:tc>
        <w:tc>
          <w:tcPr>
            <w:tcW w:w="1222" w:type="dxa"/>
            <w:vMerge/>
            <w:shd w:val="clear" w:color="auto" w:fill="auto"/>
            <w:textDirection w:val="btLr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C10C1" w:rsidRPr="00512A96" w:rsidTr="00FC4F27">
        <w:trPr>
          <w:trHeight w:val="18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b/>
                <w:sz w:val="20"/>
                <w:szCs w:val="20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DC10C1" w:rsidRPr="00220626" w:rsidRDefault="00DF2628" w:rsidP="003E1BC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DC10C1" w:rsidRPr="00220626" w:rsidRDefault="002C3D18" w:rsidP="00DF26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DC10C1" w:rsidRPr="00220626" w:rsidRDefault="003E1BC2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062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10C1" w:rsidRPr="00220626" w:rsidRDefault="00DC10C1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екзамен</w:t>
            </w:r>
          </w:p>
        </w:tc>
      </w:tr>
      <w:tr w:rsidR="002C3D18" w:rsidRPr="00512A96" w:rsidTr="00FC4F27">
        <w:trPr>
          <w:trHeight w:val="18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190" w:type="dxa"/>
            <w:vAlign w:val="center"/>
          </w:tcPr>
          <w:p w:rsidR="002C3D18" w:rsidRDefault="00DF262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2C3D18" w:rsidRDefault="002C3D18" w:rsidP="00DF26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AB5B16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DF262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2C3D18" w:rsidRDefault="002C3D18" w:rsidP="00AB5B1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AB5B16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3D18" w:rsidRPr="00220626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2C3D18" w:rsidRDefault="002C3D18" w:rsidP="00FC4F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екзамен</w:t>
            </w:r>
          </w:p>
        </w:tc>
      </w:tr>
    </w:tbl>
    <w:p w:rsidR="001F0DFA" w:rsidRPr="003F2E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0"/>
          <w:szCs w:val="24"/>
        </w:rPr>
      </w:pPr>
    </w:p>
    <w:p w:rsidR="00DC10C1" w:rsidRDefault="00DC10C1" w:rsidP="00DC10C1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7140">
        <w:rPr>
          <w:rFonts w:ascii="Times New Roman" w:hAnsi="Times New Roman"/>
          <w:b/>
          <w:sz w:val="24"/>
          <w:szCs w:val="24"/>
        </w:rPr>
        <w:t>5.2. Дидактична карта навчальної дисципліни</w:t>
      </w:r>
    </w:p>
    <w:p w:rsidR="001F0DFA" w:rsidRPr="003F2EFA" w:rsidRDefault="001F0DFA" w:rsidP="00DC10C1">
      <w:pPr>
        <w:pStyle w:val="a3"/>
        <w:ind w:left="0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6"/>
        <w:gridCol w:w="570"/>
        <w:gridCol w:w="563"/>
        <w:gridCol w:w="541"/>
        <w:gridCol w:w="482"/>
        <w:gridCol w:w="506"/>
        <w:gridCol w:w="663"/>
        <w:gridCol w:w="382"/>
        <w:gridCol w:w="325"/>
        <w:gridCol w:w="506"/>
        <w:gridCol w:w="425"/>
        <w:gridCol w:w="568"/>
      </w:tblGrid>
      <w:tr w:rsidR="001F0DFA" w:rsidRPr="00C95240" w:rsidTr="003E1BC2">
        <w:trPr>
          <w:cantSplit/>
          <w:trHeight w:val="231"/>
        </w:trPr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Назви змістових модулів і тем</w:t>
            </w:r>
          </w:p>
        </w:tc>
        <w:tc>
          <w:tcPr>
            <w:tcW w:w="30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 w:rsidR="001F0DFA" w:rsidRPr="00C95240" w:rsidTr="003E1BC2">
        <w:trPr>
          <w:cantSplit/>
          <w:trHeight w:val="231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денна форма</w:t>
            </w:r>
          </w:p>
        </w:tc>
        <w:tc>
          <w:tcPr>
            <w:tcW w:w="1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заочна форма</w:t>
            </w:r>
          </w:p>
        </w:tc>
      </w:tr>
      <w:tr w:rsidR="001F0DFA" w:rsidRPr="00C95240" w:rsidTr="003E1BC2">
        <w:trPr>
          <w:cantSplit/>
          <w:trHeight w:val="240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1F0DFA" w:rsidRPr="00C95240" w:rsidTr="001F0DFA">
        <w:trPr>
          <w:cantSplit/>
          <w:trHeight w:val="240"/>
        </w:trPr>
        <w:tc>
          <w:tcPr>
            <w:tcW w:w="1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1F0DFA">
            <w:pPr>
              <w:spacing w:after="0" w:line="240" w:lineRule="auto"/>
              <w:ind w:left="-174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0DFA" w:rsidRPr="00C95240" w:rsidTr="003E1BC2">
        <w:trPr>
          <w:cantSplit/>
          <w:trHeight w:val="22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1</w:t>
            </w:r>
            <w:r w:rsidRPr="00C9524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Основи економіки праці та соціально-трудових відносин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Праця та її фізіолого-психологічні особливості</w:t>
            </w:r>
            <w:r w:rsidRPr="00C9524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A74105" w:rsidRPr="003B2E28" w:rsidRDefault="00A74105" w:rsidP="00A741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 xml:space="preserve">Мета: ознайомитися з поняттям праці, її видів та </w:t>
            </w:r>
            <w:proofErr w:type="spellStart"/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>психо</w:t>
            </w:r>
            <w:proofErr w:type="spellEnd"/>
            <w:r w:rsidRPr="003B2E28">
              <w:rPr>
                <w:rFonts w:ascii="Times New Roman" w:hAnsi="Times New Roman"/>
                <w:i/>
                <w:iCs/>
                <w:sz w:val="18"/>
                <w:szCs w:val="20"/>
              </w:rPr>
              <w:t>-фізіологічних характеристик людини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2. Персонал та його ефективність. </w:t>
            </w:r>
          </w:p>
          <w:p w:rsidR="00A74105" w:rsidRPr="003B2E28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B2E28">
              <w:rPr>
                <w:rFonts w:ascii="Times New Roman" w:hAnsi="Times New Roman"/>
                <w:i/>
                <w:sz w:val="18"/>
                <w:szCs w:val="20"/>
              </w:rPr>
              <w:t>Мета: вивчити склад та структуру персоналу підприємства, навчитись визначати потребу в ньому, розраховувати показники продуктивності праці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2C3D1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3. Організація та нормування праці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вивчити суть та напрямки організації праці, методи нормування, затрат робочого часу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C3D1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4. Умови та безпека праці співробітників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ознайомитись з поняття ми умов праці та безпеки праці, навчитись розраховувати показники безпеки праці та важкості праці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5. Політика доходів і оплата праці</w:t>
            </w:r>
            <w:r w:rsidRPr="00C9524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iCs/>
                <w:sz w:val="18"/>
                <w:szCs w:val="20"/>
              </w:rPr>
              <w:t>Мета: вивчити поняття оплата праці, її форми і системи, навчитись розраховувати заробітну плату працівників залежно від конкретних практичних умов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6. Теорія та практика мотивації в HR</w:t>
            </w:r>
          </w:p>
          <w:p w:rsidR="00A74105" w:rsidRPr="003A595C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A595C">
              <w:rPr>
                <w:rFonts w:ascii="Times New Roman" w:hAnsi="Times New Roman"/>
                <w:i/>
                <w:sz w:val="18"/>
                <w:szCs w:val="20"/>
              </w:rPr>
              <w:t>Мета: ознайомитися з різними теоріями мотивації та їх вплив на розробку систем стимулювання та преміювання персоналу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7. Інфраструктурне забезпечення функціонування ринку праці в Україні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поглибити знання про ринок праці, політику зайнятості та визначити структуру організацій, які забезпечують їх функціонування в Україні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05" w:rsidRPr="00C95240" w:rsidRDefault="00A74105" w:rsidP="00A741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B5B16">
              <w:rPr>
                <w:rFonts w:ascii="Times New Roman" w:hAnsi="Times New Roman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B5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B5B1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C2004" w:rsidRPr="00C95240" w:rsidTr="003E1BC2">
        <w:trPr>
          <w:cantSplit/>
          <w:trHeight w:val="22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04" w:rsidRPr="00C95240" w:rsidRDefault="007C2004" w:rsidP="007C2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2</w:t>
            </w:r>
            <w:r w:rsidRPr="00C9524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C95240">
              <w:rPr>
                <w:rFonts w:ascii="Times New Roman" w:hAnsi="Times New Roman"/>
                <w:b/>
                <w:bCs/>
                <w:sz w:val="20"/>
                <w:szCs w:val="20"/>
              </w:rPr>
              <w:t>Теорія та практика HR-управління</w:t>
            </w:r>
          </w:p>
        </w:tc>
      </w:tr>
      <w:tr w:rsidR="00A74105" w:rsidRPr="00C95240" w:rsidTr="001F0DFA">
        <w:trPr>
          <w:trHeight w:val="46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8. НR-управління та емоційний інтелект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ознайомитися з поняттям технологій управління персоналом, його психологічними аспектами впливу та вивчити емоційний інтелект та його складові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9. </w:t>
            </w: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Командоутворення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 xml:space="preserve"> та комунікації в HR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 xml:space="preserve">Мета: закріпити поняття лідер, команда, </w:t>
            </w:r>
            <w:r w:rsidRPr="00D829B2">
              <w:rPr>
                <w:rFonts w:ascii="Times New Roman" w:hAnsi="Times New Roman"/>
                <w:i/>
                <w:sz w:val="18"/>
                <w:szCs w:val="20"/>
              </w:rPr>
              <w:lastRenderedPageBreak/>
              <w:t>керівник, їх особливості формування та механізми комунікації</w:t>
            </w:r>
            <w:r>
              <w:rPr>
                <w:rFonts w:ascii="Times New Roman" w:hAnsi="Times New Roman"/>
                <w:i/>
                <w:sz w:val="18"/>
                <w:szCs w:val="20"/>
              </w:rPr>
              <w:t xml:space="preserve"> всередині організації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lastRenderedPageBreak/>
              <w:t>Тема 10. Інноваційні технології набору персоналу</w:t>
            </w: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bCs/>
                <w:i/>
                <w:sz w:val="18"/>
                <w:szCs w:val="20"/>
              </w:rPr>
              <w:t>Мета: вивчити технології рекрутингу персоналу та способи підбору і відбору кадрів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11. Організація розвитку персоналу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 xml:space="preserve">Мета: вивчити поняття розвиток персоналу, підвищення кваліфікації, навчання та побудова кар’єри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DF26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F2628">
              <w:rPr>
                <w:rFonts w:ascii="Times New Roman" w:hAnsi="Times New Roman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4105" w:rsidRPr="00C95240" w:rsidTr="003E1BC2">
        <w:trPr>
          <w:trHeight w:val="70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>Тема 12. Соціальна відповідальність та контроль заходів НR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ознайомитись з поняттями соціальної відповідальності бізнесу, оцінки роботи окремих учасників трудового процесу та роботи всього колективу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53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240">
              <w:rPr>
                <w:rFonts w:ascii="Times New Roman" w:hAnsi="Times New Roman"/>
                <w:sz w:val="20"/>
                <w:szCs w:val="20"/>
              </w:rPr>
              <w:t xml:space="preserve">Тема 13. </w:t>
            </w:r>
            <w:proofErr w:type="spellStart"/>
            <w:r w:rsidRPr="00C95240">
              <w:rPr>
                <w:rFonts w:ascii="Times New Roman" w:hAnsi="Times New Roman"/>
                <w:sz w:val="20"/>
                <w:szCs w:val="20"/>
              </w:rPr>
              <w:t>Діджиталізація</w:t>
            </w:r>
            <w:proofErr w:type="spellEnd"/>
            <w:r w:rsidRPr="00C95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240"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C2357D">
              <w:rPr>
                <w:rFonts w:ascii="Times New Roman" w:hAnsi="Times New Roman"/>
                <w:sz w:val="20"/>
                <w:szCs w:val="20"/>
              </w:rPr>
              <w:t>-</w:t>
            </w:r>
            <w:r w:rsidRPr="00C95240">
              <w:rPr>
                <w:rFonts w:ascii="Times New Roman" w:hAnsi="Times New Roman"/>
                <w:sz w:val="20"/>
                <w:szCs w:val="20"/>
              </w:rPr>
              <w:t>технологій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29B2">
              <w:rPr>
                <w:rFonts w:ascii="Times New Roman" w:hAnsi="Times New Roman"/>
                <w:i/>
                <w:sz w:val="18"/>
                <w:szCs w:val="20"/>
              </w:rPr>
              <w:t>Мета: пояснити нові тенденції в сфері економічних відносин, правила поведінки працівників в цифровій економіці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74105" w:rsidRPr="00C95240" w:rsidTr="001F0DFA">
        <w:trPr>
          <w:trHeight w:val="47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105" w:rsidRPr="00C95240" w:rsidRDefault="00A74105" w:rsidP="00A741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5240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A74105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</w:rPr>
              <w:t>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05" w:rsidRPr="00C95240" w:rsidRDefault="00DF2628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2C3D18" w:rsidRDefault="00DF2628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B5B16">
              <w:rPr>
                <w:rFonts w:ascii="Times New Roman" w:hAnsi="Times New Roman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05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</w:tbl>
    <w:tbl>
      <w:tblPr>
        <w:tblStyle w:val="a6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9640"/>
        <w:gridCol w:w="567"/>
      </w:tblGrid>
      <w:tr w:rsidR="001F0DFA" w:rsidRPr="002C3D18" w:rsidTr="001F0DFA">
        <w:trPr>
          <w:trHeight w:val="234"/>
        </w:trPr>
        <w:tc>
          <w:tcPr>
            <w:tcW w:w="9640" w:type="dxa"/>
            <w:vAlign w:val="bottom"/>
          </w:tcPr>
          <w:p w:rsidR="001F0DFA" w:rsidRPr="002C3D18" w:rsidRDefault="001F0DFA" w:rsidP="003E1B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D18">
              <w:rPr>
                <w:rFonts w:ascii="Times New Roman" w:hAnsi="Times New Roman"/>
                <w:b/>
              </w:rPr>
              <w:t xml:space="preserve">Форма підсумкового контролю – </w:t>
            </w:r>
            <w:r>
              <w:rPr>
                <w:rFonts w:ascii="Times New Roman" w:hAnsi="Times New Roman"/>
                <w:b/>
              </w:rPr>
              <w:t>екзамен</w:t>
            </w:r>
          </w:p>
        </w:tc>
        <w:tc>
          <w:tcPr>
            <w:tcW w:w="567" w:type="dxa"/>
            <w:vAlign w:val="bottom"/>
          </w:tcPr>
          <w:p w:rsidR="001F0DFA" w:rsidRPr="002C3D18" w:rsidRDefault="001F0DFA" w:rsidP="003E1B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708"/>
        <w:gridCol w:w="708"/>
        <w:gridCol w:w="427"/>
        <w:gridCol w:w="565"/>
        <w:gridCol w:w="425"/>
        <w:gridCol w:w="427"/>
        <w:gridCol w:w="708"/>
        <w:gridCol w:w="425"/>
        <w:gridCol w:w="425"/>
        <w:gridCol w:w="425"/>
        <w:gridCol w:w="425"/>
        <w:gridCol w:w="568"/>
      </w:tblGrid>
      <w:tr w:rsidR="001F0DFA" w:rsidRPr="00C95240" w:rsidTr="003E1BC2">
        <w:trPr>
          <w:trHeight w:val="231"/>
        </w:trPr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FA" w:rsidRPr="00C95240" w:rsidRDefault="001F0DFA" w:rsidP="003E1BC2">
            <w:pPr>
              <w:pStyle w:val="4"/>
              <w:jc w:val="left"/>
              <w:rPr>
                <w:sz w:val="20"/>
                <w:szCs w:val="20"/>
              </w:rPr>
            </w:pPr>
            <w:r w:rsidRPr="00C95240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DF2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DF2628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="00A7410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DF2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AB5B16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3E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A" w:rsidRPr="00C95240" w:rsidRDefault="001F0DFA" w:rsidP="00AB5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F2628">
              <w:rPr>
                <w:rFonts w:ascii="Times New Roman" w:hAnsi="Times New Roman"/>
                <w:sz w:val="20"/>
                <w:szCs w:val="20"/>
              </w:rPr>
              <w:t>0</w:t>
            </w:r>
            <w:r w:rsidR="00AB5B1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1F0DFA" w:rsidRDefault="001F0D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3E1BC2" w:rsidRPr="003F2EFA" w:rsidRDefault="003E1BC2" w:rsidP="003E1BC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3F2EFA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5.3. Зміст завдань для самостійної роботи</w:t>
      </w:r>
    </w:p>
    <w:p w:rsidR="003E1BC2" w:rsidRPr="003F2EFA" w:rsidRDefault="003E1BC2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1BC2" w:rsidRDefault="003E1BC2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2EFA">
        <w:rPr>
          <w:rFonts w:ascii="Times New Roman" w:hAnsi="Times New Roman"/>
          <w:sz w:val="24"/>
          <w:szCs w:val="24"/>
        </w:rPr>
        <w:t xml:space="preserve">Самостійна робота здобувачів з дисципліни </w:t>
      </w:r>
      <w:r w:rsidRPr="003F2EFA">
        <w:rPr>
          <w:rFonts w:ascii="Times New Roman" w:hAnsi="Times New Roman"/>
          <w:kern w:val="24"/>
          <w:sz w:val="24"/>
          <w:szCs w:val="24"/>
        </w:rPr>
        <w:t>«</w:t>
      </w:r>
      <w:r w:rsidRPr="003F2EFA">
        <w:rPr>
          <w:rFonts w:ascii="Times New Roman" w:hAnsi="Times New Roman"/>
          <w:sz w:val="24"/>
          <w:szCs w:val="24"/>
          <w:lang w:val="en-US"/>
        </w:rPr>
        <w:t>HR</w:t>
      </w:r>
      <w:r w:rsidRPr="003F2EFA">
        <w:rPr>
          <w:rFonts w:ascii="Times New Roman" w:hAnsi="Times New Roman"/>
          <w:sz w:val="24"/>
          <w:szCs w:val="24"/>
        </w:rPr>
        <w:t>-технології</w:t>
      </w:r>
      <w:r w:rsidRPr="003F2EFA">
        <w:rPr>
          <w:rFonts w:ascii="Times New Roman" w:hAnsi="Times New Roman"/>
          <w:color w:val="000000" w:themeColor="text1"/>
          <w:kern w:val="24"/>
          <w:sz w:val="24"/>
          <w:szCs w:val="24"/>
        </w:rPr>
        <w:t>»</w:t>
      </w:r>
      <w:r w:rsidRPr="003F2EFA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3F2EFA">
        <w:rPr>
          <w:rFonts w:ascii="Times New Roman" w:hAnsi="Times New Roman"/>
          <w:sz w:val="24"/>
          <w:szCs w:val="24"/>
        </w:rPr>
        <w:t>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які виносились на самостійне вивчення, вирішення практичних ситуацій.</w:t>
      </w:r>
    </w:p>
    <w:p w:rsidR="003F2EFA" w:rsidRPr="003F2EFA" w:rsidRDefault="003F2EFA" w:rsidP="003E1BC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0065" w:type="dxa"/>
        <w:tblInd w:w="-289" w:type="dxa"/>
        <w:tblLook w:val="04A0" w:firstRow="1" w:lastRow="0" w:firstColumn="1" w:lastColumn="0" w:noHBand="0" w:noVBand="1"/>
      </w:tblPr>
      <w:tblGrid>
        <w:gridCol w:w="486"/>
        <w:gridCol w:w="7734"/>
        <w:gridCol w:w="917"/>
        <w:gridCol w:w="928"/>
      </w:tblGrid>
      <w:tr w:rsidR="003E1BC2" w:rsidRPr="006C62E1" w:rsidTr="003E1BC2">
        <w:trPr>
          <w:trHeight w:val="224"/>
        </w:trPr>
        <w:tc>
          <w:tcPr>
            <w:tcW w:w="486" w:type="dxa"/>
            <w:vMerge w:val="restart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№ п/п</w:t>
            </w:r>
          </w:p>
        </w:tc>
        <w:tc>
          <w:tcPr>
            <w:tcW w:w="7734" w:type="dxa"/>
            <w:vMerge w:val="restart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Назва теми</w:t>
            </w:r>
          </w:p>
        </w:tc>
        <w:tc>
          <w:tcPr>
            <w:tcW w:w="1845" w:type="dxa"/>
            <w:gridSpan w:val="2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Кількість годин</w:t>
            </w:r>
          </w:p>
        </w:tc>
      </w:tr>
      <w:tr w:rsidR="003E1BC2" w:rsidRPr="006C62E1" w:rsidTr="003E1BC2">
        <w:trPr>
          <w:trHeight w:val="224"/>
        </w:trPr>
        <w:tc>
          <w:tcPr>
            <w:tcW w:w="486" w:type="dxa"/>
            <w:vMerge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  <w:tc>
          <w:tcPr>
            <w:tcW w:w="7734" w:type="dxa"/>
            <w:vMerge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</w:p>
        </w:tc>
        <w:tc>
          <w:tcPr>
            <w:tcW w:w="0" w:type="auto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 xml:space="preserve">денна </w:t>
            </w:r>
            <w:proofErr w:type="spellStart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ф.н</w:t>
            </w:r>
            <w:proofErr w:type="spellEnd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928" w:type="dxa"/>
            <w:vAlign w:val="center"/>
          </w:tcPr>
          <w:p w:rsidR="003E1BC2" w:rsidRPr="006C62E1" w:rsidRDefault="003E1BC2" w:rsidP="003E1B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 xml:space="preserve">заочна </w:t>
            </w:r>
            <w:proofErr w:type="spellStart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ф.н</w:t>
            </w:r>
            <w:proofErr w:type="spellEnd"/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.</w:t>
            </w:r>
          </w:p>
        </w:tc>
      </w:tr>
      <w:tr w:rsidR="00AB5B16" w:rsidRPr="006C62E1" w:rsidTr="003E1BC2">
        <w:trPr>
          <w:trHeight w:val="369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1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95240">
              <w:rPr>
                <w:rFonts w:ascii="Times New Roman" w:hAnsi="Times New Roman"/>
              </w:rPr>
              <w:t xml:space="preserve">Тема 1. </w:t>
            </w:r>
            <w:r w:rsidRPr="00C95240">
              <w:rPr>
                <w:rFonts w:ascii="Times New Roman" w:hAnsi="Times New Roman"/>
                <w:bCs/>
              </w:rPr>
              <w:t>Праця та її фізіолого-психологічні особливості</w:t>
            </w:r>
            <w:r w:rsidRPr="00C95240">
              <w:rPr>
                <w:rFonts w:ascii="Times New Roman" w:hAnsi="Times New Roman"/>
                <w:iCs/>
              </w:rPr>
              <w:t>.</w:t>
            </w:r>
          </w:p>
          <w:p w:rsidR="00AB5B16" w:rsidRPr="003B2E28" w:rsidRDefault="00AB5B16" w:rsidP="00AB5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  <w:sz w:val="18"/>
              </w:rPr>
              <w:t>Завдання</w:t>
            </w:r>
            <w:r w:rsidRPr="003B2E28">
              <w:rPr>
                <w:rFonts w:ascii="Times New Roman" w:hAnsi="Times New Roman"/>
                <w:i/>
                <w:iCs/>
                <w:sz w:val="18"/>
              </w:rPr>
              <w:t xml:space="preserve">: ознайомитися з поняттям праці, її видів та </w:t>
            </w:r>
            <w:proofErr w:type="spellStart"/>
            <w:r w:rsidRPr="003B2E28">
              <w:rPr>
                <w:rFonts w:ascii="Times New Roman" w:hAnsi="Times New Roman"/>
                <w:i/>
                <w:iCs/>
                <w:sz w:val="18"/>
              </w:rPr>
              <w:t>психо</w:t>
            </w:r>
            <w:proofErr w:type="spellEnd"/>
            <w:r w:rsidRPr="003B2E28">
              <w:rPr>
                <w:rFonts w:ascii="Times New Roman" w:hAnsi="Times New Roman"/>
                <w:i/>
                <w:iCs/>
                <w:sz w:val="18"/>
              </w:rPr>
              <w:t>-фізіологічних характеристик людини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5B16" w:rsidRPr="006C62E1" w:rsidTr="003E1BC2">
        <w:trPr>
          <w:trHeight w:val="656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2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2. Персонал та його ефективність. </w:t>
            </w:r>
          </w:p>
          <w:p w:rsidR="00AB5B16" w:rsidRPr="003B2E28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B2E28">
              <w:rPr>
                <w:rFonts w:ascii="Times New Roman" w:hAnsi="Times New Roman"/>
                <w:i/>
                <w:sz w:val="18"/>
              </w:rPr>
              <w:t>: вивчити склад та структуру персоналу підприємства, навчитись визначати потребу в ньому, розраховувати показники продуктивності праці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5B16" w:rsidRPr="006C62E1" w:rsidTr="003E1BC2">
        <w:trPr>
          <w:trHeight w:val="224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eastAsia="Times New Roman" w:hAnsi="Times New Roman"/>
                <w:color w:val="000000"/>
                <w:kern w:val="24"/>
              </w:rPr>
              <w:t>3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3. Організація та нормування праці</w:t>
            </w:r>
          </w:p>
          <w:p w:rsidR="00AB5B16" w:rsidRPr="003A595C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вивчити суть та напрямки організації праці, методи нормування, затрат робочого часу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5B16" w:rsidRPr="006C62E1" w:rsidTr="003E1BC2">
        <w:trPr>
          <w:trHeight w:val="224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4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4. Ум</w:t>
            </w:r>
            <w:bookmarkStart w:id="0" w:name="_GoBack"/>
            <w:bookmarkEnd w:id="0"/>
            <w:r w:rsidRPr="00C95240">
              <w:rPr>
                <w:rFonts w:ascii="Times New Roman" w:hAnsi="Times New Roman"/>
              </w:rPr>
              <w:t>ови та безпека праці співробітників</w:t>
            </w:r>
          </w:p>
          <w:p w:rsidR="00AB5B16" w:rsidRPr="003A595C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ознайомитись з поняття ми умов праці та безпеки праці, навчитись розраховувати показники безпеки праці та важкості праці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B5B16" w:rsidRPr="006C62E1" w:rsidTr="003E1BC2">
        <w:trPr>
          <w:trHeight w:val="224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5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95240">
              <w:rPr>
                <w:rFonts w:ascii="Times New Roman" w:hAnsi="Times New Roman"/>
              </w:rPr>
              <w:t>Тема 5. Політика доходів і оплата праці</w:t>
            </w:r>
            <w:r w:rsidRPr="00C95240">
              <w:rPr>
                <w:rFonts w:ascii="Times New Roman" w:hAnsi="Times New Roman"/>
                <w:iCs/>
              </w:rPr>
              <w:t>.</w:t>
            </w:r>
          </w:p>
          <w:p w:rsidR="00AB5B16" w:rsidRPr="003A595C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iCs/>
                <w:sz w:val="18"/>
              </w:rPr>
              <w:t>: вивчити поняття оплата праці, її форми і системи, навчитись розраховувати заробітну плату працівників залежно від конкретних практичних умов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B5B16" w:rsidRPr="006C62E1" w:rsidTr="003E1BC2">
        <w:trPr>
          <w:trHeight w:val="224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6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6. Теорія та практика мотивації в HR</w:t>
            </w:r>
          </w:p>
          <w:p w:rsidR="00AB5B16" w:rsidRPr="003A595C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3A595C">
              <w:rPr>
                <w:rFonts w:ascii="Times New Roman" w:hAnsi="Times New Roman"/>
                <w:i/>
                <w:sz w:val="18"/>
              </w:rPr>
              <w:t>: ознайомитися з різними теоріями мотивації та їх вплив на розробку систем стимулювання та преміювання персоналу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B5B16" w:rsidRPr="006C62E1" w:rsidTr="003E1BC2">
        <w:trPr>
          <w:trHeight w:val="224"/>
        </w:trPr>
        <w:tc>
          <w:tcPr>
            <w:tcW w:w="486" w:type="dxa"/>
          </w:tcPr>
          <w:p w:rsidR="00AB5B16" w:rsidRPr="006C62E1" w:rsidRDefault="00AB5B16" w:rsidP="00AB5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7</w:t>
            </w:r>
          </w:p>
        </w:tc>
        <w:tc>
          <w:tcPr>
            <w:tcW w:w="7734" w:type="dxa"/>
            <w:vAlign w:val="bottom"/>
          </w:tcPr>
          <w:p w:rsidR="00AB5B16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7. Інфраструктурне забезпечення функціонування ринку праці в Україні</w:t>
            </w:r>
          </w:p>
          <w:p w:rsidR="00AB5B16" w:rsidRPr="00D829B2" w:rsidRDefault="00AB5B16" w:rsidP="00AB5B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поглибити знання про ринок праці, політику зайнятості та визначити структуру організацій, які забезпечують їх функціонування в Україні</w:t>
            </w:r>
          </w:p>
        </w:tc>
        <w:tc>
          <w:tcPr>
            <w:tcW w:w="0" w:type="auto"/>
            <w:vAlign w:val="center"/>
          </w:tcPr>
          <w:p w:rsidR="00AB5B16" w:rsidRPr="002C3D18" w:rsidRDefault="00AB5B16" w:rsidP="00AB5B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AB5B16" w:rsidRPr="00C95240" w:rsidRDefault="00AB5B16" w:rsidP="00AB5B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8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8. НR-управління та емоційний інтелект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ознайомитися з поняттям технологій управління персоналом, його психологічними аспектами впливу та вивчити емоційний інтелект та його складові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9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9. </w:t>
            </w:r>
            <w:proofErr w:type="spellStart"/>
            <w:r w:rsidRPr="00C95240">
              <w:rPr>
                <w:rFonts w:ascii="Times New Roman" w:hAnsi="Times New Roman"/>
              </w:rPr>
              <w:t>Командоутворення</w:t>
            </w:r>
            <w:proofErr w:type="spellEnd"/>
            <w:r w:rsidRPr="00C95240">
              <w:rPr>
                <w:rFonts w:ascii="Times New Roman" w:hAnsi="Times New Roman"/>
              </w:rPr>
              <w:t xml:space="preserve"> та комунікації в HR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закріпити поняття лідер, команда, керівник, їх особливості формування та механізми комунікації</w:t>
            </w:r>
            <w:r>
              <w:rPr>
                <w:rFonts w:ascii="Times New Roman" w:hAnsi="Times New Roman"/>
                <w:i/>
                <w:sz w:val="18"/>
              </w:rPr>
              <w:t xml:space="preserve"> всередині організації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10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95240">
              <w:rPr>
                <w:rFonts w:ascii="Times New Roman" w:hAnsi="Times New Roman"/>
              </w:rPr>
              <w:t>Тема 10. Інноваційні технології набору персоналу</w:t>
            </w:r>
            <w:r w:rsidRPr="00C95240">
              <w:rPr>
                <w:rFonts w:ascii="Times New Roman" w:hAnsi="Times New Roman"/>
                <w:bCs/>
              </w:rPr>
              <w:t>.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bCs/>
                <w:i/>
                <w:sz w:val="18"/>
              </w:rPr>
              <w:t>: вивчити технології рекрутингу персоналу та способи підбору і відбору кадрів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AB5B16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42FDE" w:rsidRPr="006C62E1" w:rsidTr="003E1BC2">
        <w:trPr>
          <w:trHeight w:val="224"/>
        </w:trPr>
        <w:tc>
          <w:tcPr>
            <w:tcW w:w="486" w:type="dxa"/>
          </w:tcPr>
          <w:p w:rsidR="00842FDE" w:rsidRPr="006C62E1" w:rsidRDefault="00842FDE" w:rsidP="0084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11</w:t>
            </w:r>
          </w:p>
        </w:tc>
        <w:tc>
          <w:tcPr>
            <w:tcW w:w="7734" w:type="dxa"/>
            <w:vAlign w:val="bottom"/>
          </w:tcPr>
          <w:p w:rsidR="00842FDE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11. Організація розвитку персоналу</w:t>
            </w:r>
          </w:p>
          <w:p w:rsidR="00842FDE" w:rsidRPr="00D829B2" w:rsidRDefault="00842FDE" w:rsidP="00842F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lastRenderedPageBreak/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 xml:space="preserve">: вивчити поняття розвиток персоналу, підвищення кваліфікації, навчання та побудова кар’єри </w:t>
            </w:r>
          </w:p>
        </w:tc>
        <w:tc>
          <w:tcPr>
            <w:tcW w:w="0" w:type="auto"/>
            <w:vAlign w:val="center"/>
          </w:tcPr>
          <w:p w:rsidR="00842FDE" w:rsidRPr="002C3D18" w:rsidRDefault="00842FDE" w:rsidP="00842F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28" w:type="dxa"/>
            <w:vAlign w:val="center"/>
          </w:tcPr>
          <w:p w:rsidR="00842FDE" w:rsidRPr="00C95240" w:rsidRDefault="00AB5B16" w:rsidP="00842F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74105" w:rsidRPr="006C62E1" w:rsidTr="003E1BC2">
        <w:trPr>
          <w:trHeight w:val="215"/>
        </w:trPr>
        <w:tc>
          <w:tcPr>
            <w:tcW w:w="486" w:type="dxa"/>
          </w:tcPr>
          <w:p w:rsidR="00A74105" w:rsidRPr="006C62E1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lastRenderedPageBreak/>
              <w:t>12</w:t>
            </w:r>
          </w:p>
        </w:tc>
        <w:tc>
          <w:tcPr>
            <w:tcW w:w="7734" w:type="dxa"/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>Тема 12. Соціальна відповідальність та контроль заходів НR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ознайомитись з поняттями соціальної відповідальності бізнесу, оцінки роботи окремих учасників трудового процесу та роботи всього колективу</w:t>
            </w:r>
          </w:p>
        </w:tc>
        <w:tc>
          <w:tcPr>
            <w:tcW w:w="0" w:type="auto"/>
            <w:vAlign w:val="center"/>
          </w:tcPr>
          <w:p w:rsidR="00A74105" w:rsidRPr="002C3D18" w:rsidRDefault="00842FDE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A74105" w:rsidRPr="00C95240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24"/>
        </w:trPr>
        <w:tc>
          <w:tcPr>
            <w:tcW w:w="486" w:type="dxa"/>
          </w:tcPr>
          <w:p w:rsidR="00A74105" w:rsidRPr="006C62E1" w:rsidRDefault="00A74105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</w:rPr>
              <w:t>13</w:t>
            </w:r>
          </w:p>
        </w:tc>
        <w:tc>
          <w:tcPr>
            <w:tcW w:w="7734" w:type="dxa"/>
            <w:vAlign w:val="bottom"/>
          </w:tcPr>
          <w:p w:rsidR="00A74105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5240">
              <w:rPr>
                <w:rFonts w:ascii="Times New Roman" w:hAnsi="Times New Roman"/>
              </w:rPr>
              <w:t xml:space="preserve">Тема 13. </w:t>
            </w:r>
            <w:proofErr w:type="spellStart"/>
            <w:r w:rsidRPr="00C95240">
              <w:rPr>
                <w:rFonts w:ascii="Times New Roman" w:hAnsi="Times New Roman"/>
              </w:rPr>
              <w:t>Діджиталізація</w:t>
            </w:r>
            <w:proofErr w:type="spellEnd"/>
            <w:r w:rsidRPr="00C95240">
              <w:rPr>
                <w:rFonts w:ascii="Times New Roman" w:hAnsi="Times New Roman"/>
              </w:rPr>
              <w:t xml:space="preserve"> </w:t>
            </w:r>
            <w:r w:rsidRPr="00C95240">
              <w:rPr>
                <w:rFonts w:ascii="Times New Roman" w:hAnsi="Times New Roman"/>
                <w:lang w:val="en-US"/>
              </w:rPr>
              <w:t>HR</w:t>
            </w:r>
            <w:r w:rsidRPr="00D829B2">
              <w:rPr>
                <w:rFonts w:ascii="Times New Roman" w:hAnsi="Times New Roman"/>
              </w:rPr>
              <w:t>-</w:t>
            </w:r>
            <w:r w:rsidRPr="00C95240">
              <w:rPr>
                <w:rFonts w:ascii="Times New Roman" w:hAnsi="Times New Roman"/>
              </w:rPr>
              <w:t>технологій</w:t>
            </w:r>
          </w:p>
          <w:p w:rsidR="00A74105" w:rsidRPr="00D829B2" w:rsidRDefault="00A74105" w:rsidP="00A741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8"/>
              </w:rPr>
              <w:t>Завдання</w:t>
            </w:r>
            <w:r w:rsidRPr="00D829B2">
              <w:rPr>
                <w:rFonts w:ascii="Times New Roman" w:hAnsi="Times New Roman"/>
                <w:i/>
                <w:sz w:val="18"/>
              </w:rPr>
              <w:t>: пояснити нові тенденції в сфері економічних відносин, правила поведінки працівників в цифровій економіці</w:t>
            </w:r>
          </w:p>
        </w:tc>
        <w:tc>
          <w:tcPr>
            <w:tcW w:w="0" w:type="auto"/>
            <w:vAlign w:val="center"/>
          </w:tcPr>
          <w:p w:rsidR="00A74105" w:rsidRPr="002C3D18" w:rsidRDefault="00842FDE" w:rsidP="00A741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8" w:type="dxa"/>
            <w:vAlign w:val="center"/>
          </w:tcPr>
          <w:p w:rsidR="00A74105" w:rsidRPr="00C95240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74105" w:rsidRPr="006C62E1" w:rsidTr="003E1BC2">
        <w:trPr>
          <w:trHeight w:val="224"/>
        </w:trPr>
        <w:tc>
          <w:tcPr>
            <w:tcW w:w="0" w:type="auto"/>
            <w:gridSpan w:val="2"/>
          </w:tcPr>
          <w:p w:rsidR="00A74105" w:rsidRPr="006C62E1" w:rsidRDefault="00A74105" w:rsidP="00A74105">
            <w:pPr>
              <w:widowControl w:val="0"/>
              <w:tabs>
                <w:tab w:val="left" w:pos="279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6C62E1">
              <w:rPr>
                <w:rFonts w:ascii="Times New Roman" w:hAnsi="Times New Roman"/>
                <w:color w:val="000000" w:themeColor="text1"/>
                <w:kern w:val="24"/>
              </w:rPr>
              <w:t>Усього годин</w:t>
            </w:r>
          </w:p>
        </w:tc>
        <w:tc>
          <w:tcPr>
            <w:tcW w:w="0" w:type="auto"/>
          </w:tcPr>
          <w:p w:rsidR="00A74105" w:rsidRPr="006C62E1" w:rsidRDefault="00842FDE" w:rsidP="00A741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60</w:t>
            </w:r>
          </w:p>
        </w:tc>
        <w:tc>
          <w:tcPr>
            <w:tcW w:w="928" w:type="dxa"/>
          </w:tcPr>
          <w:p w:rsidR="00A74105" w:rsidRPr="006C62E1" w:rsidRDefault="00A74105" w:rsidP="00AB5B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</w:rPr>
              <w:t>1</w:t>
            </w:r>
            <w:r w:rsidR="00842FDE">
              <w:rPr>
                <w:rFonts w:ascii="Times New Roman" w:hAnsi="Times New Roman"/>
                <w:color w:val="000000" w:themeColor="text1"/>
                <w:kern w:val="24"/>
              </w:rPr>
              <w:t>0</w:t>
            </w:r>
            <w:r w:rsidR="00AB5B16">
              <w:rPr>
                <w:rFonts w:ascii="Times New Roman" w:hAnsi="Times New Roman"/>
                <w:color w:val="000000" w:themeColor="text1"/>
                <w:kern w:val="24"/>
              </w:rPr>
              <w:t>8</w:t>
            </w:r>
          </w:p>
        </w:tc>
      </w:tr>
    </w:tbl>
    <w:p w:rsidR="003E1BC2" w:rsidRDefault="003E1BC2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3F2EFA" w:rsidRDefault="003F2EFA" w:rsidP="00DC10C1">
      <w:pPr>
        <w:pStyle w:val="a5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</w:rPr>
      </w:pPr>
    </w:p>
    <w:p w:rsidR="00CD10A9" w:rsidRPr="00CD10A9" w:rsidRDefault="00CD10A9" w:rsidP="00CD10A9">
      <w:pPr>
        <w:keepNext/>
        <w:keepLines/>
        <w:tabs>
          <w:tab w:val="left" w:pos="298"/>
        </w:tabs>
        <w:jc w:val="center"/>
        <w:rPr>
          <w:rStyle w:val="1"/>
          <w:b/>
          <w:sz w:val="24"/>
          <w:szCs w:val="24"/>
          <w:u w:val="none"/>
        </w:rPr>
      </w:pPr>
      <w:r w:rsidRPr="00CD10A9">
        <w:rPr>
          <w:rStyle w:val="1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Методи навчання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словесні методи (лекція, дискусія, бесіда, консультація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практичні методи (практичні або лабораторні роботи)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 xml:space="preserve">– бізнес-кейси (індивідуальні або командні)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наочні методи (презентації результатів виконаних завдань, ілюстрації, відеоматеріали,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 xml:space="preserve">– комп’ютерні засоби навчання (онлайн курси – ресурси, </w:t>
      </w:r>
      <w:proofErr w:type="spellStart"/>
      <w:r w:rsidRPr="001F0DFA">
        <w:rPr>
          <w:rFonts w:eastAsia="+mn-ea"/>
          <w:bCs/>
          <w:color w:val="000000"/>
          <w:kern w:val="24"/>
        </w:rPr>
        <w:t>web</w:t>
      </w:r>
      <w:proofErr w:type="spellEnd"/>
      <w:r w:rsidRPr="001F0DFA">
        <w:rPr>
          <w:rFonts w:eastAsia="+mn-ea"/>
          <w:bCs/>
          <w:color w:val="000000"/>
          <w:kern w:val="24"/>
        </w:rPr>
        <w:t xml:space="preserve">-конференції, </w:t>
      </w:r>
      <w:proofErr w:type="spellStart"/>
      <w:r w:rsidRPr="001F0DFA">
        <w:rPr>
          <w:rFonts w:eastAsia="+mn-ea"/>
          <w:bCs/>
          <w:color w:val="000000"/>
          <w:kern w:val="24"/>
        </w:rPr>
        <w:t>вебінари</w:t>
      </w:r>
      <w:proofErr w:type="spellEnd"/>
      <w:r w:rsidRPr="001F0DFA">
        <w:rPr>
          <w:rFonts w:eastAsia="+mn-ea"/>
          <w:bCs/>
          <w:color w:val="000000"/>
          <w:kern w:val="24"/>
        </w:rPr>
        <w:t xml:space="preserve"> тощо)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</w:rPr>
      </w:pPr>
      <w:r w:rsidRPr="001F0DFA">
        <w:rPr>
          <w:rFonts w:eastAsia="+mn-ea"/>
          <w:bCs/>
          <w:color w:val="000000"/>
          <w:kern w:val="24"/>
        </w:rPr>
        <w:t>– самостійна робота над індивідуальним завданням або за програмою навчальної дисципліни</w:t>
      </w:r>
    </w:p>
    <w:p w:rsidR="00DC10C1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</w:p>
    <w:p w:rsidR="00CD10A9" w:rsidRPr="00CD10A9" w:rsidRDefault="00CD10A9" w:rsidP="00CD10A9">
      <w:pPr>
        <w:keepNext/>
        <w:keepLines/>
        <w:tabs>
          <w:tab w:val="left" w:pos="298"/>
        </w:tabs>
        <w:ind w:left="709"/>
        <w:jc w:val="center"/>
        <w:rPr>
          <w:b/>
          <w:sz w:val="24"/>
        </w:rPr>
      </w:pPr>
      <w:r w:rsidRPr="00CD10A9">
        <w:rPr>
          <w:rStyle w:val="1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Форми та методи оцінювання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захист бізнес-кейсів, результатів досліджень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аналітичні звіти, реферати, тези доповідей, статті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презентації результатів виконання завдань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оцінювання завдань лабораторних робіт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 xml:space="preserve">– підсумковий контроль – </w:t>
      </w:r>
      <w:r w:rsidR="00842FDE">
        <w:t>екзамен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709"/>
        <w:jc w:val="both"/>
      </w:pPr>
      <w:r w:rsidRPr="001F0DFA">
        <w:t>– інші види індивідуальних та групових завдань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</w:rPr>
      </w:pP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</w:rPr>
      </w:pPr>
      <w:r w:rsidRPr="001F0DFA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 xml:space="preserve">Політика щодо </w:t>
      </w:r>
      <w:proofErr w:type="spellStart"/>
      <w:r w:rsidRPr="001F0DFA">
        <w:rPr>
          <w:b/>
          <w:bCs/>
        </w:rPr>
        <w:t>дедлайнів</w:t>
      </w:r>
      <w:proofErr w:type="spellEnd"/>
      <w:r w:rsidRPr="001F0DFA">
        <w:rPr>
          <w:b/>
          <w:bCs/>
        </w:rPr>
        <w:t xml:space="preserve"> та перескладання</w:t>
      </w:r>
      <w:r w:rsidRPr="001F0DFA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Політика щодо академічної доброчесності</w:t>
      </w:r>
      <w:r w:rsidRPr="001F0DFA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1F0DFA">
        <w:t>т.ч</w:t>
      </w:r>
      <w:proofErr w:type="spellEnd"/>
      <w:r w:rsidRPr="001F0DFA">
        <w:t xml:space="preserve">. із використанням мобільних </w:t>
      </w:r>
      <w:proofErr w:type="spellStart"/>
      <w:r w:rsidRPr="001F0DFA">
        <w:t>девайсів</w:t>
      </w:r>
      <w:proofErr w:type="spellEnd"/>
      <w:r w:rsidRPr="001F0DFA">
        <w:t xml:space="preserve">).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Політика щодо відвідування</w:t>
      </w:r>
      <w:r w:rsidRPr="001F0DFA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 xml:space="preserve">Критеріями оцінювання є: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t>при усних відповідях</w:t>
      </w:r>
      <w:r w:rsidRPr="001F0DFA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rPr>
          <w:b/>
          <w:bCs/>
        </w:rPr>
        <w:lastRenderedPageBreak/>
        <w:t>при виконанні письмових завдань</w:t>
      </w:r>
      <w:r w:rsidRPr="001F0DFA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</w:t>
      </w:r>
      <w:r w:rsidR="001F0DFA">
        <w:t>3-4</w:t>
      </w:r>
      <w:r w:rsidRPr="001F0DFA">
        <w:t xml:space="preserve"> бал</w:t>
      </w:r>
      <w:r w:rsidR="001F0DFA">
        <w:t>и залежно від теми</w:t>
      </w:r>
      <w:r w:rsidRPr="001F0DFA">
        <w:t xml:space="preserve">. </w:t>
      </w:r>
    </w:p>
    <w:p w:rsidR="00DC10C1" w:rsidRPr="001F0DFA" w:rsidRDefault="00DC10C1" w:rsidP="00DC10C1">
      <w:pPr>
        <w:pStyle w:val="a5"/>
        <w:spacing w:before="0" w:beforeAutospacing="0" w:after="0" w:afterAutospacing="0"/>
        <w:ind w:firstLine="567"/>
        <w:jc w:val="both"/>
      </w:pPr>
      <w:r w:rsidRPr="001F0DFA">
        <w:t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1F0DFA" w:rsidRPr="001F0DFA" w:rsidRDefault="001F0DFA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10C1" w:rsidRDefault="00DC10C1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0DFA">
        <w:rPr>
          <w:rFonts w:ascii="Times New Roman" w:hAnsi="Times New Roman"/>
          <w:b/>
          <w:bCs/>
          <w:sz w:val="24"/>
          <w:szCs w:val="24"/>
        </w:rPr>
        <w:t>Шкала оцінювання: національна та ЄКТС</w:t>
      </w:r>
    </w:p>
    <w:p w:rsidR="00632CF2" w:rsidRPr="00632CF2" w:rsidRDefault="00632CF2" w:rsidP="00DC10C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1"/>
      </w:tblGrid>
      <w:tr w:rsidR="00DC10C1" w:rsidRPr="007C115D" w:rsidTr="00FC4F27">
        <w:trPr>
          <w:trHeight w:val="172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за національною шкалою</w:t>
            </w:r>
          </w:p>
        </w:tc>
        <w:tc>
          <w:tcPr>
            <w:tcW w:w="6940" w:type="dxa"/>
            <w:gridSpan w:val="2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800000"/>
                <w:lang w:eastAsia="uk-UA"/>
              </w:rPr>
            </w:pPr>
            <w:r w:rsidRPr="007C115D">
              <w:rPr>
                <w:rFonts w:ascii="Times New Roman" w:hAnsi="Times New Roman"/>
                <w:b/>
              </w:rPr>
              <w:t xml:space="preserve">Оцінка за шкалою </w:t>
            </w:r>
            <w:r w:rsidRPr="007C115D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DC10C1" w:rsidRPr="007C115D" w:rsidTr="00FC4F27">
        <w:trPr>
          <w:trHeight w:val="167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(бали)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Пояснення за розширеною шкалою</w:t>
            </w:r>
          </w:p>
        </w:tc>
      </w:tr>
      <w:tr w:rsidR="00DC10C1" w:rsidRPr="007C115D" w:rsidTr="00FC4F27">
        <w:trPr>
          <w:trHeight w:val="128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Відмінно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A</w:t>
            </w:r>
            <w:r w:rsidRPr="007C115D">
              <w:rPr>
                <w:rFonts w:ascii="Times New Roman" w:hAnsi="Times New Roman"/>
              </w:rPr>
              <w:t xml:space="preserve"> (90-100)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відмінно</w:t>
            </w:r>
          </w:p>
        </w:tc>
      </w:tr>
      <w:tr w:rsidR="00DC10C1" w:rsidRPr="007C115D" w:rsidTr="00FC4F27">
        <w:trPr>
          <w:trHeight w:val="9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Добре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B</w:t>
            </w:r>
            <w:r w:rsidRPr="007C115D">
              <w:rPr>
                <w:rFonts w:ascii="Times New Roman" w:hAnsi="Times New Roman"/>
              </w:rPr>
              <w:t xml:space="preserve"> (80-89)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дуже добре</w:t>
            </w:r>
          </w:p>
        </w:tc>
      </w:tr>
      <w:tr w:rsidR="00DC10C1" w:rsidRPr="007C115D" w:rsidTr="00FC4F27">
        <w:trPr>
          <w:trHeight w:val="72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C</w:t>
            </w:r>
            <w:r w:rsidRPr="007C115D">
              <w:rPr>
                <w:rFonts w:ascii="Times New Roman" w:hAnsi="Times New Roman"/>
              </w:rPr>
              <w:t xml:space="preserve"> (70-79)</w:t>
            </w:r>
          </w:p>
        </w:tc>
        <w:tc>
          <w:tcPr>
            <w:tcW w:w="4531" w:type="dxa"/>
            <w:shd w:val="clear" w:color="auto" w:fill="auto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добре</w:t>
            </w:r>
          </w:p>
        </w:tc>
      </w:tr>
      <w:tr w:rsidR="00DC10C1" w:rsidRPr="007C115D" w:rsidTr="00FC4F27">
        <w:trPr>
          <w:trHeight w:val="94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Задовільно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D</w:t>
            </w:r>
            <w:r w:rsidRPr="007C115D">
              <w:rPr>
                <w:rFonts w:ascii="Times New Roman" w:hAnsi="Times New Roman"/>
              </w:rPr>
              <w:t xml:space="preserve"> (60-69)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задовільно</w:t>
            </w:r>
          </w:p>
        </w:tc>
      </w:tr>
      <w:tr w:rsidR="00DC10C1" w:rsidRPr="007C115D" w:rsidTr="00FC4F27">
        <w:trPr>
          <w:trHeight w:val="78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E</w:t>
            </w:r>
            <w:r w:rsidRPr="007C115D">
              <w:rPr>
                <w:rFonts w:ascii="Times New Roman" w:hAnsi="Times New Roman"/>
              </w:rPr>
              <w:t xml:space="preserve"> (50-59)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достатньо</w:t>
            </w:r>
          </w:p>
        </w:tc>
      </w:tr>
      <w:tr w:rsidR="00DC10C1" w:rsidRPr="007C115D" w:rsidTr="00FC4F27">
        <w:trPr>
          <w:trHeight w:val="99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Незадовільно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FX</w:t>
            </w:r>
            <w:r w:rsidRPr="007C115D">
              <w:rPr>
                <w:rFonts w:ascii="Times New Roman" w:hAnsi="Times New Roman"/>
              </w:rPr>
              <w:t xml:space="preserve"> (35-49)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можливістю повторного складання</w:t>
            </w:r>
          </w:p>
        </w:tc>
      </w:tr>
      <w:tr w:rsidR="00DC10C1" w:rsidRPr="007C115D" w:rsidTr="00FC4F27">
        <w:trPr>
          <w:trHeight w:val="72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DC10C1" w:rsidRPr="007C115D" w:rsidRDefault="00DC10C1" w:rsidP="00FC4F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</w:t>
            </w:r>
            <w:r w:rsidRPr="007C115D">
              <w:rPr>
                <w:rFonts w:ascii="Times New Roman" w:hAnsi="Times New Roman"/>
              </w:rPr>
              <w:t xml:space="preserve"> (1-34)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DC10C1" w:rsidRPr="007C115D" w:rsidRDefault="00DC10C1" w:rsidP="00FC4F27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обов'язковим повторним курсом</w:t>
            </w:r>
          </w:p>
        </w:tc>
      </w:tr>
    </w:tbl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:rsidR="00632CF2" w:rsidRPr="00632CF2" w:rsidRDefault="00632CF2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0"/>
          <w:szCs w:val="24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547"/>
        <w:gridCol w:w="546"/>
        <w:gridCol w:w="546"/>
        <w:gridCol w:w="550"/>
        <w:gridCol w:w="550"/>
        <w:gridCol w:w="556"/>
        <w:gridCol w:w="560"/>
        <w:gridCol w:w="550"/>
        <w:gridCol w:w="571"/>
        <w:gridCol w:w="571"/>
        <w:gridCol w:w="571"/>
        <w:gridCol w:w="571"/>
        <w:gridCol w:w="709"/>
        <w:gridCol w:w="997"/>
        <w:gridCol w:w="710"/>
      </w:tblGrid>
      <w:tr w:rsidR="001F0DFA" w:rsidRPr="008E23CD" w:rsidTr="001F0DFA">
        <w:tc>
          <w:tcPr>
            <w:tcW w:w="4116" w:type="pct"/>
            <w:gridSpan w:val="14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516" w:type="pct"/>
            <w:vMerge w:val="restart"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Екзамен </w:t>
            </w:r>
          </w:p>
        </w:tc>
        <w:tc>
          <w:tcPr>
            <w:tcW w:w="368" w:type="pct"/>
            <w:vMerge w:val="restart"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Сума</w:t>
            </w:r>
          </w:p>
        </w:tc>
      </w:tr>
      <w:tr w:rsidR="001F0DFA" w:rsidRPr="008E23CD" w:rsidTr="001F0DFA">
        <w:tc>
          <w:tcPr>
            <w:tcW w:w="1990" w:type="pct"/>
            <w:gridSpan w:val="7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Змістовий модуль №1</w:t>
            </w:r>
          </w:p>
        </w:tc>
        <w:tc>
          <w:tcPr>
            <w:tcW w:w="1758" w:type="pct"/>
            <w:gridSpan w:val="6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Змістовий модуль № 2</w:t>
            </w:r>
          </w:p>
        </w:tc>
        <w:tc>
          <w:tcPr>
            <w:tcW w:w="367" w:type="pct"/>
            <w:vMerge w:val="restart"/>
            <w:shd w:val="clear" w:color="auto" w:fill="auto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ІНДЗ</w:t>
            </w:r>
          </w:p>
        </w:tc>
        <w:tc>
          <w:tcPr>
            <w:tcW w:w="516" w:type="pct"/>
            <w:vMerge/>
            <w:vAlign w:val="center"/>
          </w:tcPr>
          <w:p w:rsidR="001F0DFA" w:rsidRPr="00785F96" w:rsidRDefault="001F0DFA" w:rsidP="00FC4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" w:type="pct"/>
            <w:vMerge/>
          </w:tcPr>
          <w:p w:rsidR="001F0DFA" w:rsidRPr="00785F96" w:rsidRDefault="001F0DFA" w:rsidP="00FC4F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F0DFA" w:rsidRPr="008E23CD" w:rsidTr="001F0DFA"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Т1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Т2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Т3</w:t>
            </w:r>
          </w:p>
        </w:tc>
        <w:tc>
          <w:tcPr>
            <w:tcW w:w="283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Т4</w:t>
            </w:r>
          </w:p>
        </w:tc>
        <w:tc>
          <w:tcPr>
            <w:tcW w:w="285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Т5</w:t>
            </w:r>
          </w:p>
        </w:tc>
        <w:tc>
          <w:tcPr>
            <w:tcW w:w="285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Т6</w:t>
            </w:r>
          </w:p>
        </w:tc>
        <w:tc>
          <w:tcPr>
            <w:tcW w:w="288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Т7</w:t>
            </w:r>
          </w:p>
        </w:tc>
        <w:tc>
          <w:tcPr>
            <w:tcW w:w="290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Т8</w:t>
            </w:r>
          </w:p>
        </w:tc>
        <w:tc>
          <w:tcPr>
            <w:tcW w:w="285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Т9</w:t>
            </w:r>
          </w:p>
        </w:tc>
        <w:tc>
          <w:tcPr>
            <w:tcW w:w="296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Т10</w:t>
            </w:r>
          </w:p>
        </w:tc>
        <w:tc>
          <w:tcPr>
            <w:tcW w:w="296" w:type="pct"/>
            <w:shd w:val="clear" w:color="auto" w:fill="auto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Т11</w:t>
            </w:r>
          </w:p>
        </w:tc>
        <w:tc>
          <w:tcPr>
            <w:tcW w:w="296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Т12</w:t>
            </w:r>
          </w:p>
        </w:tc>
        <w:tc>
          <w:tcPr>
            <w:tcW w:w="296" w:type="pct"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Т13</w:t>
            </w:r>
          </w:p>
        </w:tc>
        <w:tc>
          <w:tcPr>
            <w:tcW w:w="367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16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" w:type="pct"/>
            <w:vMerge/>
          </w:tcPr>
          <w:p w:rsidR="001F0DFA" w:rsidRPr="00785F96" w:rsidRDefault="001F0DFA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85F96" w:rsidRPr="008E23CD" w:rsidTr="001F0DFA"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5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85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8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29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67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85F96">
              <w:rPr>
                <w:rFonts w:ascii="Times New Roman" w:eastAsia="Times New Roman" w:hAnsi="Times New Roman"/>
                <w:lang w:val="ru-RU" w:eastAsia="ru-RU"/>
              </w:rPr>
              <w:t>10</w:t>
            </w:r>
          </w:p>
        </w:tc>
        <w:tc>
          <w:tcPr>
            <w:tcW w:w="516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68" w:type="pct"/>
          </w:tcPr>
          <w:p w:rsidR="00785F96" w:rsidRPr="00785F96" w:rsidRDefault="00785F96" w:rsidP="0078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5F96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</w:tbl>
    <w:p w:rsidR="00DC10C1" w:rsidRDefault="00DC10C1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632CF2" w:rsidRPr="001F0DFA" w:rsidRDefault="00632CF2" w:rsidP="00DC10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</w:rPr>
      </w:pPr>
    </w:p>
    <w:p w:rsidR="00DC10C1" w:rsidRPr="001F0DFA" w:rsidRDefault="00CD10A9" w:rsidP="00DC10C1">
      <w:pPr>
        <w:shd w:val="clear" w:color="auto" w:fill="FFFFFF"/>
        <w:spacing w:after="0" w:line="240" w:lineRule="auto"/>
        <w:ind w:left="8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C10C1" w:rsidRPr="001F0DFA">
        <w:rPr>
          <w:rFonts w:ascii="Times New Roman" w:hAnsi="Times New Roman"/>
          <w:b/>
          <w:sz w:val="24"/>
          <w:szCs w:val="24"/>
        </w:rPr>
        <w:t>. Рекомендована література</w:t>
      </w:r>
    </w:p>
    <w:p w:rsidR="00DC10C1" w:rsidRPr="001F0DFA" w:rsidRDefault="00DC10C1" w:rsidP="00DC10C1">
      <w:pPr>
        <w:pStyle w:val="a3"/>
        <w:shd w:val="clear" w:color="auto" w:fill="FFFFFF"/>
        <w:spacing w:after="0" w:line="240" w:lineRule="auto"/>
        <w:ind w:left="1090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DC10C1" w:rsidRPr="001F0DFA" w:rsidRDefault="00DC10C1" w:rsidP="00DC10C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1F0DFA">
        <w:rPr>
          <w:rFonts w:ascii="Times New Roman" w:hAnsi="Times New Roman"/>
          <w:b/>
          <w:bCs/>
          <w:i/>
          <w:sz w:val="24"/>
          <w:szCs w:val="24"/>
          <w:lang w:eastAsia="ru-RU"/>
        </w:rPr>
        <w:t>Основна література:</w:t>
      </w:r>
    </w:p>
    <w:p w:rsidR="00B20F99" w:rsidRPr="00B25950" w:rsidRDefault="00B20F99" w:rsidP="00B20F99">
      <w:pPr>
        <w:spacing w:after="0" w:line="240" w:lineRule="auto"/>
        <w:ind w:left="567" w:hanging="425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val="en-US" w:eastAsia="ru-RU"/>
        </w:rPr>
        <w:t>HR</w:t>
      </w: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-технології </w:t>
      </w:r>
      <w:r w:rsidRPr="00B20F99">
        <w:rPr>
          <w:rFonts w:ascii="Times New Roman" w:hAnsi="Times New Roman"/>
          <w:sz w:val="24"/>
          <w:szCs w:val="24"/>
          <w:lang w:eastAsia="ru-RU"/>
        </w:rPr>
        <w:t>[Текст</w:t>
      </w:r>
      <w:proofErr w:type="gramStart"/>
      <w:r w:rsidRPr="00B20F99">
        <w:rPr>
          <w:rFonts w:ascii="Times New Roman" w:hAnsi="Times New Roman"/>
          <w:sz w:val="24"/>
          <w:szCs w:val="24"/>
          <w:lang w:eastAsia="ru-RU"/>
        </w:rPr>
        <w:t>] :</w:t>
      </w:r>
      <w:proofErr w:type="gram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Кобеля З.І., Водянка Л.Д. Чернівці : Чернівецький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нац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ун-т, 2022. 332с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Никифорак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В.А., Водянка Л.Д., Кобеля З.І.,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Никифорак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О.Я. Чернівці : Чернівецький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нац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ун-т, 2015. 332с.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Гриньова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В.М., Шульга Г.Ю. Київ : Знання, 2010. 310с.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відносини: підручник / О. В.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Шкільов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 та ін. ; за ред. О. В.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Шкільова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. Київ : </w:t>
      </w: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Компринт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, 2015. 749 с. 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Економіка праці і соціально-трудові відносини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[Текст] 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Є.П.Качан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О.П.Дяків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В.М.Островерхов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та ін..; За ред..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Є.П.Качана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Київ : Знання, 2008. 407с.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sz w:val="24"/>
          <w:szCs w:val="24"/>
          <w:lang w:eastAsia="ru-RU"/>
        </w:rPr>
        <w:t xml:space="preserve">Економіка праці й соціально-трудові відносини: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І. Б.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Скворцов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 та ін. ; за ред. І. Б.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Скворцова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Львів, 2016. 268 с.</w:t>
      </w:r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20F99">
        <w:rPr>
          <w:rFonts w:ascii="Times New Roman" w:hAnsi="Times New Roman"/>
          <w:bCs/>
          <w:sz w:val="24"/>
          <w:szCs w:val="24"/>
          <w:lang w:eastAsia="ru-RU"/>
        </w:rPr>
        <w:lastRenderedPageBreak/>
        <w:t>Економіка праці та соціально-трудові відносини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: підручник / [А. М.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Колот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 О. А.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Грішнова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, О. О. Герасименко та ін.] ; за наук. ред. д-ра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екон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наук, проф. А. М. Колота.  Київ : КНЕУ, 2009. 711 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B20F99">
        <w:rPr>
          <w:rFonts w:ascii="Times New Roman" w:hAnsi="Times New Roman"/>
          <w:bCs/>
          <w:sz w:val="24"/>
          <w:szCs w:val="24"/>
          <w:lang w:eastAsia="ru-RU"/>
        </w:rPr>
        <w:t>Червінська</w:t>
      </w:r>
      <w:proofErr w:type="spellEnd"/>
      <w:r w:rsidRPr="00B20F99">
        <w:rPr>
          <w:rFonts w:ascii="Times New Roman" w:hAnsi="Times New Roman"/>
          <w:bCs/>
          <w:sz w:val="24"/>
          <w:szCs w:val="24"/>
          <w:lang w:eastAsia="ru-RU"/>
        </w:rPr>
        <w:t xml:space="preserve">, Л. П. </w:t>
      </w:r>
      <w:r w:rsidRPr="00B20F99">
        <w:rPr>
          <w:rFonts w:ascii="Times New Roman" w:hAnsi="Times New Roman"/>
          <w:sz w:val="24"/>
          <w:szCs w:val="24"/>
          <w:lang w:eastAsia="ru-RU"/>
        </w:rPr>
        <w:t xml:space="preserve">Економіка праці [Текст]: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 xml:space="preserve">. / Л. П. </w:t>
      </w:r>
      <w:proofErr w:type="spellStart"/>
      <w:r w:rsidRPr="00B20F99">
        <w:rPr>
          <w:rFonts w:ascii="Times New Roman" w:hAnsi="Times New Roman"/>
          <w:sz w:val="24"/>
          <w:szCs w:val="24"/>
          <w:lang w:eastAsia="ru-RU"/>
        </w:rPr>
        <w:t>Червінська</w:t>
      </w:r>
      <w:proofErr w:type="spellEnd"/>
      <w:r w:rsidRPr="00B20F99">
        <w:rPr>
          <w:rFonts w:ascii="Times New Roman" w:hAnsi="Times New Roman"/>
          <w:sz w:val="24"/>
          <w:szCs w:val="24"/>
          <w:lang w:eastAsia="ru-RU"/>
        </w:rPr>
        <w:t>. Київ : ЦУЛ, 2010.  228 с.</w:t>
      </w:r>
    </w:p>
    <w:p w:rsidR="00B20F99" w:rsidRPr="00B20F99" w:rsidRDefault="00B20F99" w:rsidP="00B20F99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Акулов</w:t>
      </w:r>
      <w:proofErr w:type="spellEnd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В.Г. Економіка праці та соціально-трудові відносини: Підручник / </w:t>
      </w:r>
      <w:proofErr w:type="spellStart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В.Г.Акулов</w:t>
      </w:r>
      <w:proofErr w:type="spellEnd"/>
      <w:r w:rsidRPr="00B20F9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  Київ : “Знання”, 2012.  390с.</w:t>
      </w:r>
    </w:p>
    <w:p w:rsidR="00DC10C1" w:rsidRDefault="00DC10C1" w:rsidP="00DC10C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C10C1" w:rsidRPr="001F0DFA" w:rsidRDefault="00DC10C1" w:rsidP="00DC10C1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1F0DFA">
        <w:rPr>
          <w:rFonts w:ascii="Times New Roman" w:eastAsiaTheme="minorHAnsi" w:hAnsi="Times New Roman"/>
          <w:b/>
          <w:i/>
          <w:sz w:val="24"/>
          <w:szCs w:val="24"/>
        </w:rPr>
        <w:t>Додаткова література: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Арсентьєва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 С. Щодо співвідношення понять «соціальний діалог» і «соціальне партнерство» умовах реформування трудового права України.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 xml:space="preserve">Актуальні питання теорії та права: </w:t>
      </w:r>
      <w:proofErr w:type="spellStart"/>
      <w:r w:rsidRPr="001F0DFA">
        <w:rPr>
          <w:rFonts w:ascii="Times New Roman" w:eastAsiaTheme="minorHAnsi" w:hAnsi="Times New Roman"/>
          <w:i/>
          <w:sz w:val="24"/>
          <w:szCs w:val="24"/>
        </w:rPr>
        <w:t>зб</w:t>
      </w:r>
      <w:proofErr w:type="spellEnd"/>
      <w:r w:rsidRPr="001F0DFA">
        <w:rPr>
          <w:rFonts w:ascii="Times New Roman" w:eastAsiaTheme="minorHAnsi" w:hAnsi="Times New Roman"/>
          <w:i/>
          <w:sz w:val="24"/>
          <w:szCs w:val="24"/>
        </w:rPr>
        <w:t>. наук. пр.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2019.  № 15. С. 219-228.   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Бендасюк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О.О. Особливості розвитку трудового потенціалу України в умовах переходу до інноваційної моделі економіки.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Регіональна  економіка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, 2010.  № 1.  С. 172-177.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Вдовіна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Г.О. Аналіз ринку праці: пропозиція та попит на неї. Львів : ЛНУ імені Івана Франка, 2011. 145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bCs/>
          <w:sz w:val="24"/>
          <w:szCs w:val="24"/>
        </w:rPr>
        <w:t xml:space="preserve">Економіка праці і соціально-трудові відносини 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[Текст] :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навч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посіб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. / М. Г.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Акулов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А. В.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Драбаніч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Т. В.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Євась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та ін. Київ : ЦУЛ, 2012. 328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Забута Н .В. Регулювання зайнятості населення: теорія і зарубіжний досвід.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Проблеми економічного становлення</w:t>
      </w:r>
      <w:r w:rsidRPr="001F0DFA">
        <w:rPr>
          <w:rFonts w:ascii="Times New Roman" w:eastAsiaTheme="minorHAnsi" w:hAnsi="Times New Roman"/>
          <w:sz w:val="24"/>
          <w:szCs w:val="24"/>
        </w:rPr>
        <w:t>. 2009. № 5. С. 76–82.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Кучинська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О. О. Вплив інтеграційних процесів на економічну активність населення, зайнятість та ринок праці.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Економіка та держава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. 2009. С. 82-85. 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Мандрика Н. Соціальне партнерство: його суть та основні принципи [Текст].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Бюлетень національної служби посередництва і примирення</w:t>
      </w:r>
      <w:r w:rsidRPr="001F0DFA">
        <w:rPr>
          <w:rFonts w:ascii="Times New Roman" w:eastAsiaTheme="minorHAnsi" w:hAnsi="Times New Roman"/>
          <w:sz w:val="24"/>
          <w:szCs w:val="24"/>
        </w:rPr>
        <w:t>. 2009. № 1-2. С. 33-39.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Мартиненко М. Проблеми та перспективи модернізації соціального діалогу в Україні.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Україна: аспекти праці.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2020. №1. С. 32-37.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bCs/>
          <w:sz w:val="24"/>
          <w:szCs w:val="24"/>
        </w:rPr>
        <w:t xml:space="preserve">Пилипенко А.А. Економіка праці та соціально-трудові відносини: навчальний посібник / С.М. Пилипенко, А.А. Пилипенко, І.П. </w:t>
      </w:r>
      <w:proofErr w:type="spellStart"/>
      <w:r w:rsidRPr="001F0DFA">
        <w:rPr>
          <w:rFonts w:ascii="Times New Roman" w:eastAsiaTheme="minorHAnsi" w:hAnsi="Times New Roman"/>
          <w:bCs/>
          <w:sz w:val="24"/>
          <w:szCs w:val="24"/>
        </w:rPr>
        <w:t>Отенко</w:t>
      </w:r>
      <w:proofErr w:type="spellEnd"/>
      <w:r w:rsidRPr="001F0DFA">
        <w:rPr>
          <w:rFonts w:ascii="Times New Roman" w:eastAsiaTheme="minorHAnsi" w:hAnsi="Times New Roman"/>
          <w:bCs/>
          <w:sz w:val="24"/>
          <w:szCs w:val="24"/>
        </w:rPr>
        <w:t>.  Харків: ВИД. ХНЕУ, 2004. 224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Поплавська, О.М. Соціальний діалог в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Україні:стан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, ефективність, перспективи розвитку в цифровій економіці.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Науковий вісник Ужгородського національного університету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: серія: Міжнародні економічні відносини та світове господарство.  2019.  </w:t>
      </w: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Вип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>. 26, Ч. 2. С.44-49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Сітка М.Р. Теоретичні засади соціалізації соціально-трудових відносин на підприємствах торгівлі. 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Інноваційна економіка: науковий журнал.</w:t>
      </w:r>
      <w:r w:rsidRPr="001F0DFA">
        <w:rPr>
          <w:rFonts w:ascii="Times New Roman" w:eastAsiaTheme="minorHAnsi" w:hAnsi="Times New Roman"/>
          <w:sz w:val="24"/>
          <w:szCs w:val="24"/>
        </w:rPr>
        <w:t xml:space="preserve"> 2012.  № 5.  С. 241-244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1F0DFA">
        <w:rPr>
          <w:rFonts w:ascii="Times New Roman" w:eastAsiaTheme="minorHAnsi" w:hAnsi="Times New Roman"/>
          <w:sz w:val="24"/>
          <w:szCs w:val="24"/>
        </w:rPr>
        <w:t>Трунова</w:t>
      </w:r>
      <w:proofErr w:type="spellEnd"/>
      <w:r w:rsidRPr="001F0DFA">
        <w:rPr>
          <w:rFonts w:ascii="Times New Roman" w:eastAsiaTheme="minorHAnsi" w:hAnsi="Times New Roman"/>
          <w:sz w:val="24"/>
          <w:szCs w:val="24"/>
        </w:rPr>
        <w:t xml:space="preserve"> Г.А. Правове регулювання соціального партнерства в Україні [монографія]. Чернівці : Рута,  2009.  200 с.</w:t>
      </w:r>
    </w:p>
    <w:p w:rsidR="00DC10C1" w:rsidRPr="001F0DFA" w:rsidRDefault="00DC10C1" w:rsidP="00DC10C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1F0DFA">
        <w:rPr>
          <w:rFonts w:ascii="Times New Roman" w:eastAsiaTheme="minorHAnsi" w:hAnsi="Times New Roman"/>
          <w:sz w:val="24"/>
          <w:szCs w:val="24"/>
        </w:rPr>
        <w:t xml:space="preserve">Хромов М.І. Економічний розвиток в єдності процесів формування та використання людського капіталу. </w:t>
      </w:r>
      <w:r w:rsidRPr="001F0DFA">
        <w:rPr>
          <w:rFonts w:ascii="Times New Roman" w:eastAsiaTheme="minorHAnsi" w:hAnsi="Times New Roman"/>
          <w:i/>
          <w:sz w:val="24"/>
          <w:szCs w:val="24"/>
        </w:rPr>
        <w:t>Економіка та держава</w:t>
      </w:r>
      <w:r w:rsidRPr="001F0DFA">
        <w:rPr>
          <w:rFonts w:ascii="Times New Roman" w:eastAsiaTheme="minorHAnsi" w:hAnsi="Times New Roman"/>
          <w:sz w:val="24"/>
          <w:szCs w:val="24"/>
        </w:rPr>
        <w:t>.  2010.  № 1.  С. 57-61.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1F0DFA">
        <w:rPr>
          <w:rFonts w:ascii="Times New Roman" w:eastAsiaTheme="minorHAnsi" w:hAnsi="Times New Roman"/>
          <w:b/>
          <w:i/>
          <w:sz w:val="24"/>
          <w:szCs w:val="24"/>
        </w:rPr>
        <w:t>Електронний ресурс:</w:t>
      </w:r>
    </w:p>
    <w:p w:rsidR="00DC10C1" w:rsidRPr="001F0DFA" w:rsidRDefault="00DC10C1" w:rsidP="00DC10C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Гринкевич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С.С. Напрями моніторингу соціально-трудової сфери в умовах формування євроінтеграційних процесів. </w:t>
      </w:r>
      <w:r w:rsidRPr="001F0DFA">
        <w:rPr>
          <w:rFonts w:ascii="Times New Roman" w:hAnsi="Times New Roman"/>
          <w:i/>
          <w:spacing w:val="-6"/>
          <w:sz w:val="24"/>
          <w:szCs w:val="24"/>
          <w:lang w:eastAsia="ru-RU"/>
        </w:rPr>
        <w:t xml:space="preserve">Вісник Львівської комерційної академії. 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Львів : Видавництво Львівської комерційної академії, 2009.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Вип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. 30. 214 с.  (Серія економічна)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http://www.nbuv.gov.ua/portal/soc_gum/Vlca/Ekon/2009_30/04.pdf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Єрескова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Т.В. Соціальний діалог як ефективна стратегія моніторингу та оцінювання. 2019.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anchor="page=140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https://www.soc.univ.kiev.ua/sites/default/files/newsfiles/problemsofsociologicaltheorydevelopment2019.pdf#page=140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Жадан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О.В. </w:t>
      </w:r>
      <w:hyperlink r:id="rId10" w:tgtFrame="_blank" w:history="1">
        <w:r w:rsidRPr="001F0DFA">
          <w:rPr>
            <w:rFonts w:ascii="Times New Roman" w:hAnsi="Times New Roman"/>
            <w:sz w:val="24"/>
            <w:szCs w:val="24"/>
            <w:lang w:eastAsia="ru-RU"/>
          </w:rPr>
          <w:t>Трансформація соціально-трудових відносин у сучасному суспільстві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F0DFA">
        <w:rPr>
          <w:rFonts w:ascii="Times New Roman" w:hAnsi="Times New Roman"/>
          <w:bCs/>
          <w:i/>
          <w:sz w:val="24"/>
          <w:szCs w:val="24"/>
          <w:lang w:eastAsia="ru-RU"/>
        </w:rPr>
        <w:t>Актуальні проблеми державного управління: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зб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. наук. пр. Харків : Вид-во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ХарРІ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 НАДУ “Магістр”, 2010. № 1 (37)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 http://www.nbuv.gov.ua/portal/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Soc_Gum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 xml:space="preserve">/ 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Apdu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>/2010_1/</w:t>
      </w:r>
      <w:proofErr w:type="spellStart"/>
      <w:r w:rsidRPr="001F0DFA">
        <w:rPr>
          <w:rFonts w:ascii="Times New Roman" w:hAnsi="Times New Roman"/>
          <w:sz w:val="24"/>
          <w:szCs w:val="24"/>
          <w:lang w:eastAsia="ru-RU"/>
        </w:rPr>
        <w:t>doc</w:t>
      </w:r>
      <w:proofErr w:type="spellEnd"/>
      <w:r w:rsidRPr="001F0DFA">
        <w:rPr>
          <w:rFonts w:ascii="Times New Roman" w:hAnsi="Times New Roman"/>
          <w:sz w:val="24"/>
          <w:szCs w:val="24"/>
          <w:lang w:eastAsia="ru-RU"/>
        </w:rPr>
        <w:t>/3/05.pdf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Ільченко Б.В. Актуальність, проблеми та перспективи модернізації соціального діалогу в Україні. 2019.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https://projects.dune-hd.com/bitstream/handle/2018/31279/Sz_19-88.pdf?sequence=1&amp;isAllowed=y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Інформація про діяльність Національної тристоронньої соціально-економічної   ради у ІІІ кварталі 2019 року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2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http://www.ntser.gov.ua/ua/activity/128.html</w:t>
        </w:r>
      </w:hyperlink>
      <w:r w:rsidRPr="001F0DFA">
        <w:rPr>
          <w:rFonts w:ascii="Times New Roman" w:hAnsi="Times New Roman"/>
          <w:sz w:val="24"/>
          <w:szCs w:val="24"/>
          <w:lang w:eastAsia="ru-RU"/>
        </w:rPr>
        <w:t>.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Інформація про результати діяльності Національної служби посередництва і примирення за 1 квартал 2019 року.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3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http://nspp.gov.ua/index.php?option=com_content&amp;view=article&amp;id=1816:-1-2011-&amp;catid=13:2010-01-19-21-48-27&amp;Itemid=9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>Кодекс законів про працю України зі змін</w:t>
      </w:r>
      <w:r w:rsidR="00A74105">
        <w:rPr>
          <w:rFonts w:ascii="Times New Roman" w:hAnsi="Times New Roman"/>
          <w:sz w:val="24"/>
          <w:szCs w:val="24"/>
          <w:lang w:eastAsia="ru-RU"/>
        </w:rPr>
        <w:t>ами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 № 5462-VI від 16.10.2012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http: // zakon3. rada.gov.ua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Колективний трудовий спір на національному рівні між Федерацією професійних спілок та Кабінетом Міністрів України Національною службою посередництва і примирення знято з реєстрації.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14" w:history="1">
        <w:r w:rsidRPr="001F0DFA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http://nspp.gov.ua/index.php?option=com_content&amp;view=article&amp;id=2038:2011-07-01-12-47-01&amp;catid=13:2010-01-19-21-4827&amp;Itemid=9</w:t>
        </w:r>
      </w:hyperlink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зайнятість населення / Закон України зі змін. № 5067- VІ від 05.07.2012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 xml:space="preserve">: http: // zakon3. rada.gov.ua 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оплату праці / Закон України №5462-17 зі змін. від 16.10.2012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>: http: // zakon3. rada.gov.ua</w:t>
      </w:r>
    </w:p>
    <w:p w:rsidR="00DC10C1" w:rsidRPr="001F0DFA" w:rsidRDefault="00DC10C1" w:rsidP="00DC10C1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0DFA">
        <w:rPr>
          <w:rFonts w:ascii="Times New Roman" w:hAnsi="Times New Roman"/>
          <w:sz w:val="24"/>
          <w:szCs w:val="24"/>
          <w:lang w:eastAsia="ru-RU"/>
        </w:rPr>
        <w:t xml:space="preserve">Про соціальний діалог в Україні / Закон України зі змін. № 4719-VІ від 17.05.2012 р. </w:t>
      </w:r>
      <w:r w:rsidRPr="001F0DFA">
        <w:rPr>
          <w:rFonts w:ascii="Times New Roman" w:hAnsi="Times New Roman"/>
          <w:sz w:val="24"/>
          <w:szCs w:val="24"/>
          <w:lang w:val="en-US" w:eastAsia="ru-RU"/>
        </w:rPr>
        <w:t>URL</w:t>
      </w:r>
      <w:r w:rsidRPr="001F0DFA">
        <w:rPr>
          <w:rFonts w:ascii="Times New Roman" w:hAnsi="Times New Roman"/>
          <w:sz w:val="24"/>
          <w:szCs w:val="24"/>
          <w:lang w:eastAsia="ru-RU"/>
        </w:rPr>
        <w:t>: http: // zakon3. rada.gov.ua</w:t>
      </w: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DFA">
        <w:rPr>
          <w:rFonts w:ascii="Times New Roman" w:hAnsi="Times New Roman"/>
          <w:b/>
          <w:sz w:val="24"/>
          <w:szCs w:val="24"/>
        </w:rPr>
        <w:t>8. Інформаційні ресурси</w:t>
      </w:r>
    </w:p>
    <w:p w:rsidR="00DC10C1" w:rsidRPr="001F0DFA" w:rsidRDefault="00DC10C1" w:rsidP="00DC10C1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/>
          <w:spacing w:val="-20"/>
          <w:sz w:val="24"/>
          <w:szCs w:val="24"/>
        </w:rPr>
      </w:pPr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1. Офіційний сайт Верховної ради України. URL: </w:t>
      </w:r>
      <w:hyperlink r:id="rId15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http://zakon.rada.gov.ua/laws</w:t>
        </w:r>
      </w:hyperlink>
    </w:p>
    <w:p w:rsidR="00DC10C1" w:rsidRPr="001F0DFA" w:rsidRDefault="00DC10C1" w:rsidP="00DC10C1">
      <w:pPr>
        <w:tabs>
          <w:tab w:val="left" w:pos="993"/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2. Офіційний сайт Кабінету Міністрів України // Режим доступу: </w:t>
      </w:r>
      <w:hyperlink r:id="rId16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http://www.kmu.gov.ua</w:t>
        </w:r>
      </w:hyperlink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3. Офіційний сайт Державної служби статистики України. URL: </w:t>
      </w:r>
      <w:hyperlink r:id="rId17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http://ukrstat.gov.ua</w:t>
        </w:r>
      </w:hyperlink>
    </w:p>
    <w:p w:rsidR="00DC10C1" w:rsidRPr="001F0DFA" w:rsidRDefault="00DC10C1" w:rsidP="00DC10C1">
      <w:pPr>
        <w:tabs>
          <w:tab w:val="num" w:pos="1800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1F0DFA">
        <w:rPr>
          <w:rFonts w:ascii="Times New Roman" w:hAnsi="Times New Roman"/>
          <w:sz w:val="24"/>
          <w:szCs w:val="24"/>
        </w:rPr>
        <w:t xml:space="preserve">4. Офіційний сайт Державної служби зайнятості. URL: </w:t>
      </w:r>
      <w:hyperlink r:id="rId18" w:history="1">
        <w:r w:rsidRPr="001F0DFA">
          <w:rPr>
            <w:rStyle w:val="a4"/>
            <w:rFonts w:ascii="Times New Roman" w:hAnsi="Times New Roman"/>
            <w:sz w:val="24"/>
            <w:szCs w:val="24"/>
          </w:rPr>
          <w:t>http://www.dcz.gov.ua</w:t>
        </w:r>
      </w:hyperlink>
    </w:p>
    <w:sectPr w:rsidR="00DC10C1" w:rsidRPr="001F0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C20"/>
    <w:multiLevelType w:val="hybridMultilevel"/>
    <w:tmpl w:val="14CE95E8"/>
    <w:lvl w:ilvl="0" w:tplc="565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093F"/>
    <w:multiLevelType w:val="hybridMultilevel"/>
    <w:tmpl w:val="DC2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DA7277"/>
    <w:multiLevelType w:val="hybridMultilevel"/>
    <w:tmpl w:val="8B108B94"/>
    <w:lvl w:ilvl="0" w:tplc="2A426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C1"/>
    <w:rsid w:val="00085D22"/>
    <w:rsid w:val="000A23A0"/>
    <w:rsid w:val="001F0DFA"/>
    <w:rsid w:val="0027234E"/>
    <w:rsid w:val="002C3D18"/>
    <w:rsid w:val="002E05B2"/>
    <w:rsid w:val="00323A74"/>
    <w:rsid w:val="003E1BC2"/>
    <w:rsid w:val="003F2EFA"/>
    <w:rsid w:val="00463C44"/>
    <w:rsid w:val="00560521"/>
    <w:rsid w:val="0062084F"/>
    <w:rsid w:val="00632CF2"/>
    <w:rsid w:val="00681CC6"/>
    <w:rsid w:val="00785F96"/>
    <w:rsid w:val="007C2004"/>
    <w:rsid w:val="00842FDE"/>
    <w:rsid w:val="00902CC9"/>
    <w:rsid w:val="00A74105"/>
    <w:rsid w:val="00AB5B16"/>
    <w:rsid w:val="00B20F99"/>
    <w:rsid w:val="00B569BA"/>
    <w:rsid w:val="00CD10A9"/>
    <w:rsid w:val="00DC10C1"/>
    <w:rsid w:val="00DF2628"/>
    <w:rsid w:val="00EE733B"/>
    <w:rsid w:val="00F16B6E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9908"/>
  <w15:chartTrackingRefBased/>
  <w15:docId w15:val="{2D6520FE-66EA-46FF-948C-8248283B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C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1F0DF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0C1"/>
    <w:pPr>
      <w:ind w:left="720"/>
      <w:contextualSpacing/>
    </w:pPr>
  </w:style>
  <w:style w:type="character" w:styleId="a4">
    <w:name w:val="Hyperlink"/>
    <w:uiPriority w:val="99"/>
    <w:unhideWhenUsed/>
    <w:rsid w:val="00DC10C1"/>
    <w:rPr>
      <w:color w:val="0000FF"/>
      <w:u w:val="single"/>
    </w:rPr>
  </w:style>
  <w:style w:type="paragraph" w:customStyle="1" w:styleId="Default">
    <w:name w:val="Default"/>
    <w:rsid w:val="00DC10C1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DC1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2C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F0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">
    <w:name w:val="Заголовок №1"/>
    <w:rsid w:val="00CD10A9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Vlca/Ekon/2009_30/04.pdf" TargetMode="External"/><Relationship Id="rId13" Type="http://schemas.openxmlformats.org/officeDocument/2006/relationships/hyperlink" Target="http://nspp.gov.ua/index.php?option=com_content&amp;view=article&amp;id=1816:-1-2011-&amp;catid=13:2010-01-19-21-48-27&amp;Itemid=9" TargetMode="External"/><Relationship Id="rId18" Type="http://schemas.openxmlformats.org/officeDocument/2006/relationships/hyperlink" Target="http://www.dc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1663" TargetMode="External"/><Relationship Id="rId12" Type="http://schemas.openxmlformats.org/officeDocument/2006/relationships/hyperlink" Target="http://www.ntser.gov.ua/ua/activity/128.html" TargetMode="External"/><Relationship Id="rId17" Type="http://schemas.openxmlformats.org/officeDocument/2006/relationships/hyperlink" Target="http://ukrsta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.kobelja@chnu.edu.ua" TargetMode="External"/><Relationship Id="rId11" Type="http://schemas.openxmlformats.org/officeDocument/2006/relationships/hyperlink" Target="https://projects.dune-hd.com/bitstream/handle/2018/31279/Sz_19-88.pdf?sequence=1&amp;isAllowed=y" TargetMode="External"/><Relationship Id="rId5" Type="http://schemas.openxmlformats.org/officeDocument/2006/relationships/hyperlink" Target="http://econom.chnu.edu.ua/kafedry-ekonomichnogo-fakultetu/kafedra-ekonomiky-pidpryyemstva-ta-up" TargetMode="External"/><Relationship Id="rId15" Type="http://schemas.openxmlformats.org/officeDocument/2006/relationships/hyperlink" Target="http://zakon.rada.gov.ua/laws" TargetMode="External"/><Relationship Id="rId10" Type="http://schemas.openxmlformats.org/officeDocument/2006/relationships/hyperlink" Target="http://www.nbuv.gov.ua/portal/Soc_Gum/Apdu/2010_1/doc/3/0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c.univ.kiev.ua/sites/default/files/newsfiles/problemsofsociologicaltheorydevelopment2019.pdf" TargetMode="External"/><Relationship Id="rId14" Type="http://schemas.openxmlformats.org/officeDocument/2006/relationships/hyperlink" Target="http://nspp.gov.ua/index.php?option=com_content&amp;view=article&amp;id=2038:2011-07-01-12-47-01&amp;catid=13:2010-01-19-21-4827&amp;Itemid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User</cp:lastModifiedBy>
  <cp:revision>15</cp:revision>
  <dcterms:created xsi:type="dcterms:W3CDTF">2022-09-11T14:40:00Z</dcterms:created>
  <dcterms:modified xsi:type="dcterms:W3CDTF">2023-12-06T14:18:00Z</dcterms:modified>
</cp:coreProperties>
</file>