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2" w:rsidRPr="00BD3CDA" w:rsidRDefault="009B025B" w:rsidP="00BD3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9BAFC6D" wp14:editId="5572C52D">
            <wp:simplePos x="0" y="0"/>
            <wp:positionH relativeFrom="column">
              <wp:posOffset>-601596</wp:posOffset>
            </wp:positionH>
            <wp:positionV relativeFrom="paragraph">
              <wp:posOffset>-279031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1E2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«ФІНАНСОВИЙ ОБЛІК </w:t>
      </w:r>
      <w:r w:rsidR="00FF40E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ІІ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32FE7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</w:t>
      </w:r>
      <w:r w:rsidR="00B54F04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317AD7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Pr="00BD3CDA">
        <w:rPr>
          <w:rFonts w:ascii="Times New Roman" w:hAnsi="Times New Roman" w:cs="Times New Roman"/>
          <w:i/>
          <w:sz w:val="28"/>
          <w:szCs w:val="28"/>
        </w:rPr>
        <w:t>6 кредитів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BD3CDA" w:rsidRP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2351E2" w:rsidRPr="00BD3CDA" w:rsidTr="00AE31D3">
        <w:tc>
          <w:tcPr>
            <w:tcW w:w="4219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5636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5636" w:type="dxa"/>
          </w:tcPr>
          <w:p w:rsidR="002351E2" w:rsidRPr="00BD3CDA" w:rsidRDefault="001D474E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2351E2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5636" w:type="dxa"/>
          </w:tcPr>
          <w:p w:rsidR="002351E2" w:rsidRPr="00BD3CDA" w:rsidRDefault="001D474E" w:rsidP="0007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2351E2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AAA">
              <w:rPr>
                <w:rFonts w:ascii="Times New Roman" w:hAnsi="Times New Roman" w:cs="Times New Roman"/>
                <w:sz w:val="28"/>
                <w:szCs w:val="28"/>
              </w:rPr>
              <w:t>Бізнес,</w:t>
            </w:r>
            <w:r w:rsidR="002B2AAA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  <w:r w:rsidR="002B2AAA">
              <w:rPr>
                <w:rFonts w:ascii="Times New Roman" w:hAnsi="Times New Roman" w:cs="Times New Roman"/>
                <w:sz w:val="28"/>
                <w:szCs w:val="28"/>
              </w:rPr>
              <w:t xml:space="preserve"> та право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5636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5636" w:type="dxa"/>
          </w:tcPr>
          <w:p w:rsidR="002351E2" w:rsidRPr="00BD3CDA" w:rsidRDefault="00F41A90" w:rsidP="00BD3CDA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 w:rsidR="00AE31D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(-</w:t>
            </w: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 w:rsidR="00AE31D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5636" w:type="dxa"/>
          </w:tcPr>
          <w:p w:rsidR="007C222D" w:rsidRPr="007C222D" w:rsidRDefault="007C222D" w:rsidP="007C222D">
            <w:pPr>
              <w:pStyle w:val="a5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22D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7C222D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доцент, доцент кафедри обліку, аналізу і аудиту, </w:t>
            </w:r>
            <w:hyperlink r:id="rId6" w:history="1">
              <w:r w:rsidRPr="004E58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389" w:rsidRPr="002A616D" w:rsidRDefault="007C222D" w:rsidP="002A616D">
            <w:pPr>
              <w:pStyle w:val="a5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22D">
              <w:rPr>
                <w:rFonts w:ascii="Times New Roman" w:hAnsi="Times New Roman" w:cs="Times New Roman"/>
                <w:sz w:val="28"/>
                <w:szCs w:val="28"/>
              </w:rPr>
              <w:t>Кудлаєва</w:t>
            </w:r>
            <w:proofErr w:type="spellEnd"/>
            <w:r w:rsidRPr="007C222D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Вікторівна   – кандидат економічних наук, доцент, асистент кафедри обліку, аналізу і аудиту, </w:t>
            </w:r>
            <w:hyperlink r:id="rId7" w:history="1">
              <w:r w:rsidRPr="004E58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https://accounting.chnu.edu.ua/pro-nas/kolektyv/kudlaieva-natalia-viktorivna/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Контактний </w:t>
            </w: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тел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5636" w:type="dxa"/>
          </w:tcPr>
          <w:p w:rsidR="00F41A90" w:rsidRPr="00BD3CDA" w:rsidRDefault="00F41A90" w:rsidP="00272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 w:rsidR="0027233F"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636" w:type="dxa"/>
          </w:tcPr>
          <w:p w:rsidR="00F41A90" w:rsidRDefault="002A616D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8" w:history="1">
              <w:r w:rsidR="007C222D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7C222D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7C222D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7C222D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7C222D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7C222D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7C222D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7C222D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7C222D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7C222D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  <w:p w:rsidR="00770FB7" w:rsidRPr="007C222D" w:rsidRDefault="002A616D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9" w:history="1">
              <w:r w:rsidR="00770FB7" w:rsidRPr="007A761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n.kudlaeva@chnu.edu.ua</w:t>
              </w:r>
            </w:hyperlink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5636" w:type="dxa"/>
          </w:tcPr>
          <w:p w:rsidR="00F41A90" w:rsidRPr="00BD3CDA" w:rsidRDefault="002A616D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  <w:hyperlink r:id="rId10" w:history="1">
              <w:r w:rsidR="0000003D" w:rsidRPr="004E77EC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https://moodle.chnu.edu.ua/course/view.php?id=893</w:t>
              </w:r>
            </w:hyperlink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5636" w:type="dxa"/>
          </w:tcPr>
          <w:p w:rsidR="00F41A90" w:rsidRPr="00BD3CDA" w:rsidRDefault="00532FE7" w:rsidP="00217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графіку</w:t>
            </w:r>
          </w:p>
        </w:tc>
      </w:tr>
    </w:tbl>
    <w:p w:rsidR="002351E2" w:rsidRDefault="002351E2" w:rsidP="00BD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7226B8" w:rsidRDefault="00BD3CD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 xml:space="preserve">Навчальна дисципліна «Фінансовий облік </w:t>
      </w:r>
      <w:r w:rsidR="00FF40E0">
        <w:rPr>
          <w:rFonts w:ascii="Times New Roman" w:hAnsi="Times New Roman" w:cs="Times New Roman"/>
          <w:sz w:val="28"/>
          <w:szCs w:val="28"/>
        </w:rPr>
        <w:t>ІІ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 xml:space="preserve">спрямована </w:t>
      </w:r>
      <w:r w:rsidR="007226B8" w:rsidRPr="007226B8">
        <w:rPr>
          <w:rFonts w:ascii="Times New Roman" w:hAnsi="Times New Roman" w:cs="Times New Roman"/>
          <w:sz w:val="28"/>
          <w:szCs w:val="28"/>
        </w:rPr>
        <w:t xml:space="preserve">на ознайомлення здобувачів із методичними та методологічними питаннями фінансового обліку </w:t>
      </w:r>
      <w:r w:rsidR="001C1AAA" w:rsidRPr="001C1AAA">
        <w:rPr>
          <w:rFonts w:ascii="Times New Roman" w:hAnsi="Times New Roman" w:cs="Times New Roman"/>
          <w:sz w:val="28"/>
          <w:szCs w:val="28"/>
        </w:rPr>
        <w:t>зобов’язань, власного капіталу та фінансових результатів</w:t>
      </w:r>
      <w:r w:rsidR="007226B8" w:rsidRPr="007226B8">
        <w:rPr>
          <w:rFonts w:ascii="Times New Roman" w:hAnsi="Times New Roman" w:cs="Times New Roman"/>
          <w:sz w:val="28"/>
          <w:szCs w:val="28"/>
        </w:rPr>
        <w:t>, підготовку фахівців високої кваліфікації, здатних в умовах ринкової економіки широко використовувати свої знання з метою засвоєння теорії та практики ведення фінансового обліку на підприємствах різних форм власності.</w:t>
      </w:r>
    </w:p>
    <w:p w:rsidR="0063494A" w:rsidRDefault="000A0C1D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DAA">
        <w:rPr>
          <w:rFonts w:ascii="Times New Roman" w:hAnsi="Times New Roman" w:cs="Times New Roman"/>
          <w:sz w:val="28"/>
          <w:szCs w:val="28"/>
        </w:rPr>
        <w:t xml:space="preserve">«Фінансовий облік </w:t>
      </w:r>
      <w:r w:rsidR="00FF40E0">
        <w:rPr>
          <w:rFonts w:ascii="Times New Roman" w:hAnsi="Times New Roman" w:cs="Times New Roman"/>
          <w:sz w:val="28"/>
          <w:szCs w:val="28"/>
        </w:rPr>
        <w:t>ІІ</w:t>
      </w:r>
      <w:r w:rsidRPr="00E55DAA">
        <w:rPr>
          <w:rFonts w:ascii="Times New Roman" w:hAnsi="Times New Roman" w:cs="Times New Roman"/>
          <w:sz w:val="28"/>
          <w:szCs w:val="28"/>
        </w:rPr>
        <w:t>»</w:t>
      </w:r>
      <w:r w:rsidR="00BD3CDA" w:rsidRPr="00BD3CDA">
        <w:rPr>
          <w:rFonts w:ascii="Times New Roman" w:hAnsi="Times New Roman" w:cs="Times New Roman"/>
          <w:sz w:val="28"/>
          <w:szCs w:val="28"/>
        </w:rPr>
        <w:t xml:space="preserve">: </w:t>
      </w:r>
      <w:r w:rsidR="007226B8" w:rsidRPr="007226B8">
        <w:rPr>
          <w:rFonts w:ascii="Times New Roman" w:hAnsi="Times New Roman" w:cs="Times New Roman"/>
          <w:sz w:val="28"/>
          <w:szCs w:val="28"/>
        </w:rPr>
        <w:t>опанування теорії і практики ведення фінансового обліку на підприємствах різних форм власності; оволодіння знаннями, практичними навичками та формування компетентності фахівця, здатного організувати та вести на підприємствах фінансовий облік зобов’язань, власного капіталу та фінансових результатів і відображати їх у фінансовій звітності.</w:t>
      </w:r>
    </w:p>
    <w:p w:rsidR="00F1184C" w:rsidRDefault="00F1184C" w:rsidP="00636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4C">
        <w:rPr>
          <w:rFonts w:ascii="Times New Roman" w:hAnsi="Times New Roman" w:cs="Times New Roman"/>
          <w:sz w:val="28"/>
          <w:szCs w:val="28"/>
        </w:rPr>
        <w:t xml:space="preserve">Навчальна дисципліна «Фінансовий облік ІІ» відповідно до структурно-логічної схеми освітньо-професійної програми слухається здобувачами освіти в п’ятому семестрі третього року навчання на підставі вивчення таких навчальних дисциплін: «Вступ у спеціальність», «Податкова система», </w:t>
      </w:r>
      <w:r w:rsidRPr="00F1184C">
        <w:rPr>
          <w:rFonts w:ascii="Times New Roman" w:hAnsi="Times New Roman" w:cs="Times New Roman"/>
          <w:sz w:val="28"/>
          <w:szCs w:val="28"/>
        </w:rPr>
        <w:lastRenderedPageBreak/>
        <w:t>«Бухгалтерський облік (теорія)», «Фінансовий облік І</w:t>
      </w:r>
      <w:r w:rsidRPr="00636285">
        <w:rPr>
          <w:rFonts w:ascii="Times New Roman" w:hAnsi="Times New Roman" w:cs="Times New Roman"/>
          <w:sz w:val="28"/>
          <w:szCs w:val="28"/>
        </w:rPr>
        <w:t xml:space="preserve">». Навчальна дисципліна «Фінансовий облік ІІ» є основою для подальшого вивчення таких навчальних дисциплін як: «Звітність підприємств»,  «Облік </w:t>
      </w:r>
      <w:r w:rsidR="00636285" w:rsidRPr="00636285">
        <w:rPr>
          <w:rFonts w:ascii="Times New Roman" w:hAnsi="Times New Roman" w:cs="Times New Roman"/>
          <w:sz w:val="28"/>
          <w:szCs w:val="28"/>
        </w:rPr>
        <w:t>і оподаткування малого бізнесу</w:t>
      </w:r>
      <w:r w:rsidRPr="00636285">
        <w:rPr>
          <w:rFonts w:ascii="Times New Roman" w:hAnsi="Times New Roman" w:cs="Times New Roman"/>
          <w:sz w:val="28"/>
          <w:szCs w:val="28"/>
        </w:rPr>
        <w:t>», «Облік і оподаткування видів економічної діяльності», «Аудит» та «Міжпредметний фаховий тренінг».</w:t>
      </w:r>
    </w:p>
    <w:p w:rsidR="00532FE7" w:rsidRDefault="00532FE7" w:rsidP="00634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4A" w:rsidRPr="007F0A4E" w:rsidRDefault="0063494A" w:rsidP="00634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63494A" w:rsidRPr="007F0A4E" w:rsidTr="00B82B5B">
        <w:tc>
          <w:tcPr>
            <w:tcW w:w="9855" w:type="dxa"/>
            <w:gridSpan w:val="2"/>
          </w:tcPr>
          <w:p w:rsidR="0063494A" w:rsidRPr="007F0A4E" w:rsidRDefault="0063494A" w:rsidP="00FE0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7F0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226B8" w:rsidRPr="00722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ОБЛІК ЗОБОВ’ЯЗАНЬ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B076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63494A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короткострокових зобов’язань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B076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63494A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довгострокових зобов'язань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F91B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оплати праці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F91B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розрахунків з бюджетом з податків та обов'язкових платежів</w:t>
            </w:r>
          </w:p>
        </w:tc>
      </w:tr>
      <w:tr w:rsidR="007226B8" w:rsidRPr="007F0A4E" w:rsidTr="00660A2D">
        <w:tc>
          <w:tcPr>
            <w:tcW w:w="9855" w:type="dxa"/>
            <w:gridSpan w:val="2"/>
          </w:tcPr>
          <w:p w:rsidR="007226B8" w:rsidRPr="007F0A4E" w:rsidRDefault="007226B8" w:rsidP="00FE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Pr="007226B8">
              <w:rPr>
                <w:rFonts w:ascii="Times New Roman" w:hAnsi="Times New Roman" w:cs="Times New Roman"/>
                <w:b/>
                <w:sz w:val="28"/>
                <w:szCs w:val="28"/>
              </w:rPr>
              <w:t>ОБЛІК ВЛАСНОГО КАПІТАЛУ ТА ФІНАНСОВИХ РЕЗУЛЬТАТІВ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доходів та витрат діяльності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доходів майбутніх періодів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фінансових результатів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Облік власного капіталу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0B0766" w:rsidRDefault="007226B8" w:rsidP="00650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66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7226B8" w:rsidRPr="007F0A4E" w:rsidRDefault="007226B8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6B8">
              <w:rPr>
                <w:rFonts w:ascii="Times New Roman" w:hAnsi="Times New Roman" w:cs="Times New Roman"/>
                <w:sz w:val="28"/>
                <w:szCs w:val="28"/>
              </w:rPr>
              <w:t>Розвиток систем та моделей бухгалтерського обліку на національному та міжнародному рівнях</w:t>
            </w:r>
          </w:p>
        </w:tc>
      </w:tr>
    </w:tbl>
    <w:p w:rsidR="0063494A" w:rsidRDefault="0063494A" w:rsidP="0063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6BD" w:rsidRDefault="007136BD" w:rsidP="0071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8570D0" w:rsidRDefault="007136BD" w:rsidP="00857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</w:t>
      </w:r>
      <w:r w:rsidRPr="00BD3C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Фінансовий облік </w:t>
      </w:r>
      <w:r w:rsidR="00FF40E0">
        <w:rPr>
          <w:rFonts w:ascii="Times New Roman" w:hAnsi="Times New Roman" w:cs="Times New Roman"/>
          <w:sz w:val="28"/>
          <w:szCs w:val="28"/>
        </w:rPr>
        <w:t>ІІ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="000E1EE4"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r w:rsidR="000E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традиційні та інноваційні інтерактивні </w:t>
      </w:r>
      <w:r w:rsidR="000E1EE4" w:rsidRPr="00802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 та методи навчання</w:t>
      </w:r>
      <w:r w:rsidR="000E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 яких: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0D0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професійної компетентності (</w:t>
      </w:r>
      <w:r w:rsidR="008570D0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вербальні методи (</w:t>
      </w:r>
      <w:r w:rsidR="0085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лекція-візуалізація, проблемна лекція, лекція-презентація), </w:t>
      </w:r>
      <w:r w:rsidR="008570D0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розповідь, пояснення, бесіда, ілюстрація, демонстрація,</w:t>
      </w:r>
      <w:r w:rsidR="0085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візуалізація тощо)); </w:t>
      </w:r>
      <w:r w:rsidR="008570D0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практичних умінь та навичок (</w:t>
      </w:r>
      <w:r w:rsidR="0085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лабораторних завдань</w:t>
      </w:r>
      <w:r w:rsidR="008570D0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виконання практичних завдань, розробка схем, таблиць, розробка та захист презентацій, аналіз нормативних документів</w:t>
      </w:r>
      <w:r w:rsidR="008570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участь у дискусіях</w:t>
      </w:r>
      <w:r w:rsidR="008570D0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тощо);</w:t>
      </w:r>
      <w:r w:rsidR="0085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0D0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інформаційними ресурсами (нормативними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</w:t>
      </w:r>
      <w:r w:rsidR="0085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використанням системи </w:t>
      </w:r>
      <w:proofErr w:type="spellStart"/>
      <w:r w:rsidR="008570D0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="008570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570D0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комп’ютерні засоби навчання (онлайн курси/платформи, </w:t>
      </w:r>
      <w:proofErr w:type="spellStart"/>
      <w:r w:rsidR="008570D0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8570D0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-конференції, </w:t>
      </w:r>
      <w:proofErr w:type="spellStart"/>
      <w:r w:rsidR="008570D0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="008570D0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</w:t>
      </w:r>
      <w:r w:rsidR="0085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8570D0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методи навчання.</w:t>
      </w:r>
    </w:p>
    <w:p w:rsidR="000E1EE4" w:rsidRPr="00B16C0A" w:rsidRDefault="000E1EE4" w:rsidP="000E1EE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Освітні технології: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рактико-орієнтоване навчання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безпосереднє виконання завдань, пов’язаних із бухгалтерським обліком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C675D">
        <w:rPr>
          <w:rFonts w:ascii="Times New Roman" w:hAnsi="Times New Roman" w:cs="Times New Roman"/>
          <w:sz w:val="28"/>
          <w:szCs w:val="28"/>
        </w:rPr>
        <w:t xml:space="preserve">нформаційно-комунікаційні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використання бухгалтерських програм (</w:t>
      </w:r>
      <w:proofErr w:type="spellStart"/>
      <w:r w:rsidRPr="00BC6F42">
        <w:rPr>
          <w:rFonts w:ascii="Times New Roman" w:hAnsi="Times New Roman" w:cs="Times New Roman"/>
          <w:sz w:val="28"/>
          <w:szCs w:val="28"/>
        </w:rPr>
        <w:t>MASTER:Бухгалтерія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7D56">
        <w:rPr>
          <w:rFonts w:ascii="Times New Roman" w:hAnsi="Times New Roman" w:cs="Times New Roman"/>
          <w:sz w:val="28"/>
          <w:szCs w:val="28"/>
        </w:rPr>
        <w:t>BOOKKEEPER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75D">
        <w:rPr>
          <w:rFonts w:ascii="Times New Roman" w:hAnsi="Times New Roman" w:cs="Times New Roman"/>
          <w:sz w:val="28"/>
          <w:szCs w:val="28"/>
        </w:rPr>
        <w:t>M.E.Doc, Excel, електронний кабінет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тощо); 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роектні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</w:rPr>
        <w:t>здобувачами</w:t>
      </w:r>
      <w:r w:rsidRPr="001C675D">
        <w:rPr>
          <w:rFonts w:ascii="Times New Roman" w:hAnsi="Times New Roman" w:cs="Times New Roman"/>
          <w:sz w:val="28"/>
          <w:szCs w:val="28"/>
        </w:rPr>
        <w:t xml:space="preserve"> індивідуальних та групових проектів</w:t>
      </w:r>
      <w:r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75D">
        <w:rPr>
          <w:rFonts w:ascii="Times New Roman" w:hAnsi="Times New Roman" w:cs="Times New Roman"/>
          <w:sz w:val="28"/>
          <w:szCs w:val="28"/>
        </w:rPr>
        <w:t xml:space="preserve">ейс-технології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розв’язання практичних завдань на основі реальних або змодельованих ситуацій бухгалтерського обліку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675D">
        <w:rPr>
          <w:rFonts w:ascii="Times New Roman" w:hAnsi="Times New Roman" w:cs="Times New Roman"/>
          <w:sz w:val="28"/>
          <w:szCs w:val="28"/>
        </w:rPr>
        <w:t>.</w:t>
      </w:r>
    </w:p>
    <w:p w:rsidR="007136BD" w:rsidRDefault="007136BD" w:rsidP="007136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 </w:t>
      </w:r>
      <w:r w:rsidR="00CF4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 КОНТРОЛЮ ТА ОЦІНЮВАННЯ</w:t>
      </w:r>
    </w:p>
    <w:p w:rsidR="007136BD" w:rsidRDefault="007136BD" w:rsidP="00713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 xml:space="preserve">в’язування практичних ситуацій,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виступи та презентації здобувачів на наукових заходах</w:t>
      </w:r>
      <w:r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7136BD" w:rsidRDefault="007136BD" w:rsidP="00713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екзамен.</w:t>
      </w:r>
    </w:p>
    <w:p w:rsidR="007136BD" w:rsidRDefault="007136BD" w:rsidP="00713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6BD" w:rsidRDefault="007136BD" w:rsidP="007136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7136BD" w:rsidRDefault="007136BD" w:rsidP="00713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36BD" w:rsidRDefault="007136BD" w:rsidP="00713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7136BD" w:rsidRDefault="007136BD" w:rsidP="00713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6BD" w:rsidRDefault="007136BD" w:rsidP="007136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7136BD" w:rsidRDefault="007136BD" w:rsidP="00713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7136BD" w:rsidRDefault="007136BD" w:rsidP="007136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>
        <w:t xml:space="preserve"> </w:t>
      </w:r>
    </w:p>
    <w:p w:rsidR="007136BD" w:rsidRDefault="007136BD" w:rsidP="007136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>
        <w:t xml:space="preserve"> </w:t>
      </w:r>
    </w:p>
    <w:p w:rsidR="007136BD" w:rsidRDefault="007136BD" w:rsidP="007136B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136BD" w:rsidRPr="003C5DC4" w:rsidRDefault="007136BD" w:rsidP="00713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5DC4">
        <w:rPr>
          <w:rFonts w:ascii="Times New Roman" w:eastAsia="Calibri" w:hAnsi="Times New Roman" w:cs="Times New Roman"/>
          <w:b/>
          <w:sz w:val="28"/>
          <w:szCs w:val="28"/>
        </w:rPr>
        <w:t>ІНФОРМАЦІЙНІ РЕСУРСИ</w:t>
      </w:r>
    </w:p>
    <w:p w:rsidR="007136BD" w:rsidRPr="00836224" w:rsidRDefault="007136BD" w:rsidP="00713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7136BD" w:rsidRPr="00D81C73" w:rsidRDefault="007136BD" w:rsidP="007136B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7136BD" w:rsidRDefault="007136BD" w:rsidP="007136B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3" w:history="1">
        <w:r w:rsidRPr="00D81C73">
          <w:rPr>
            <w:rStyle w:val="a4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2D" w:rsidRPr="00836224" w:rsidRDefault="007C222D" w:rsidP="007C22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7C222D" w:rsidRPr="00C84DF7" w:rsidRDefault="007C222D" w:rsidP="007C222D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4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7C222D" w:rsidRPr="00C84DF7" w:rsidRDefault="007C222D" w:rsidP="007C222D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5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7C222D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7C222D" w:rsidRPr="00BE0DE8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7C222D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8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C222D" w:rsidRPr="00106708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10670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7C222D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0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7C222D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1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7C222D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2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7C222D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7C222D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4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7C222D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5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7C222D" w:rsidRPr="004C1DA0" w:rsidRDefault="007C222D" w:rsidP="007C222D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7" w:history="1">
        <w:r w:rsidRPr="00CD0566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7C222D" w:rsidRPr="004C1DA0" w:rsidRDefault="007C222D" w:rsidP="007C222D">
      <w:pPr>
        <w:pStyle w:val="a5"/>
        <w:numPr>
          <w:ilvl w:val="0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8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7C222D" w:rsidRPr="004C1DA0" w:rsidRDefault="007C222D" w:rsidP="007C222D">
      <w:pPr>
        <w:pStyle w:val="a5"/>
        <w:numPr>
          <w:ilvl w:val="0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9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A0C1D" w:rsidRDefault="000A0C1D" w:rsidP="000A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368" w:rsidRDefault="00533368" w:rsidP="0053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6F1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Покликання на робочу програму навчальної дисципліни </w:t>
      </w:r>
    </w:p>
    <w:p w:rsidR="00533368" w:rsidRPr="003C5DC4" w:rsidRDefault="00533368" w:rsidP="0053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5D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«Фінансовий облік </w:t>
      </w:r>
      <w:r w:rsidR="0007202F">
        <w:rPr>
          <w:rFonts w:ascii="Times New Roman" w:eastAsia="Calibri" w:hAnsi="Times New Roman" w:cs="Times New Roman"/>
          <w:b/>
          <w:i/>
          <w:sz w:val="28"/>
          <w:szCs w:val="28"/>
        </w:rPr>
        <w:t>ІІ</w:t>
      </w:r>
      <w:r w:rsidRPr="003C5D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 </w:t>
      </w:r>
    </w:p>
    <w:p w:rsidR="00533368" w:rsidRDefault="002A616D" w:rsidP="00533368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hyperlink r:id="rId30" w:history="1">
        <w:r w:rsidR="00533368" w:rsidRPr="000B1D77">
          <w:rPr>
            <w:rStyle w:val="a4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https://accounting.chnu.edu.ua/diialnist/osvitnia/osvitni-prohramy/bakalavr/robochi-prohramy/</w:t>
        </w:r>
      </w:hyperlink>
    </w:p>
    <w:p w:rsidR="00533368" w:rsidRPr="0096271A" w:rsidRDefault="00533368" w:rsidP="00533368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9727B8" w:rsidRPr="00447D15" w:rsidRDefault="009727B8" w:rsidP="00843CE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9727B8" w:rsidRPr="00447D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B4737F7"/>
    <w:multiLevelType w:val="hybridMultilevel"/>
    <w:tmpl w:val="6EECB0E2"/>
    <w:lvl w:ilvl="0" w:tplc="D2BAA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0B"/>
    <w:rsid w:val="0000003D"/>
    <w:rsid w:val="0007202F"/>
    <w:rsid w:val="00077007"/>
    <w:rsid w:val="000A0C1D"/>
    <w:rsid w:val="000B0766"/>
    <w:rsid w:val="000C38ED"/>
    <w:rsid w:val="000C48C8"/>
    <w:rsid w:val="000E1EE4"/>
    <w:rsid w:val="001C1AAA"/>
    <w:rsid w:val="001C4FA9"/>
    <w:rsid w:val="001D474E"/>
    <w:rsid w:val="0021764F"/>
    <w:rsid w:val="002351E2"/>
    <w:rsid w:val="0027233F"/>
    <w:rsid w:val="002A616D"/>
    <w:rsid w:val="002B2AAA"/>
    <w:rsid w:val="00317AD7"/>
    <w:rsid w:val="0034179F"/>
    <w:rsid w:val="00343E18"/>
    <w:rsid w:val="00382489"/>
    <w:rsid w:val="003A6389"/>
    <w:rsid w:val="00447D15"/>
    <w:rsid w:val="00532FE7"/>
    <w:rsid w:val="00533368"/>
    <w:rsid w:val="0063494A"/>
    <w:rsid w:val="00636285"/>
    <w:rsid w:val="006B7DCB"/>
    <w:rsid w:val="007136BD"/>
    <w:rsid w:val="007226B8"/>
    <w:rsid w:val="00770FB7"/>
    <w:rsid w:val="007C222D"/>
    <w:rsid w:val="007F0A4E"/>
    <w:rsid w:val="00821A6C"/>
    <w:rsid w:val="00843CED"/>
    <w:rsid w:val="008570D0"/>
    <w:rsid w:val="009727B8"/>
    <w:rsid w:val="009B025B"/>
    <w:rsid w:val="00A76C37"/>
    <w:rsid w:val="00AE31D3"/>
    <w:rsid w:val="00B54F04"/>
    <w:rsid w:val="00B72A0B"/>
    <w:rsid w:val="00B8193D"/>
    <w:rsid w:val="00BD3CDA"/>
    <w:rsid w:val="00BD5532"/>
    <w:rsid w:val="00CF4170"/>
    <w:rsid w:val="00DA6698"/>
    <w:rsid w:val="00DD27D6"/>
    <w:rsid w:val="00E20AB4"/>
    <w:rsid w:val="00E91638"/>
    <w:rsid w:val="00F1184C"/>
    <w:rsid w:val="00F41A90"/>
    <w:rsid w:val="00FE0427"/>
    <w:rsid w:val="00FE0F61"/>
    <w:rsid w:val="00FE52A9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05F0"/>
  <w15:docId w15:val="{7359E4DA-9474-47E1-9F82-18244EAB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stash@chu.edu.ua" TargetMode="External"/><Relationship Id="rId13" Type="http://schemas.openxmlformats.org/officeDocument/2006/relationships/hyperlink" Target="https://archer.chnu.edu.ua" TargetMode="External"/><Relationship Id="rId18" Type="http://schemas.openxmlformats.org/officeDocument/2006/relationships/hyperlink" Target="https://www.ifac.org/" TargetMode="External"/><Relationship Id="rId26" Type="http://schemas.openxmlformats.org/officeDocument/2006/relationships/hyperlink" Target="http://vobu.ua/uk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fu.gov.ua/" TargetMode="External"/><Relationship Id="rId7" Type="http://schemas.openxmlformats.org/officeDocument/2006/relationships/hyperlink" Target="https://accounting.chnu.edu.ua/pro-nas/kolektyv/kudlaieva-natalia-viktorivna/" TargetMode="External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hyperlink" Target="https://www.ukrstat.gov.ua/" TargetMode="External"/><Relationship Id="rId25" Type="http://schemas.openxmlformats.org/officeDocument/2006/relationships/hyperlink" Target="https://dtkt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tax.gov.ua" TargetMode="External"/><Relationship Id="rId20" Type="http://schemas.openxmlformats.org/officeDocument/2006/relationships/hyperlink" Target="https://bank.gov.ua/" TargetMode="External"/><Relationship Id="rId29" Type="http://schemas.openxmlformats.org/officeDocument/2006/relationships/hyperlink" Target="https://document.vobu.ua/korysne/blank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ostash-tetiana-viktorivna/" TargetMode="External"/><Relationship Id="rId11" Type="http://schemas.openxmlformats.org/officeDocument/2006/relationships/hyperlink" Target="https://www.chnu.edu.ua/media/jxdbs0zb/etychnyi-kodeks-chernivetskoho-natsionalnoho-universytetu.pdf" TargetMode="External"/><Relationship Id="rId24" Type="http://schemas.openxmlformats.org/officeDocument/2006/relationships/hyperlink" Target="https://buhgalter911.com/uk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of.gov.ua" TargetMode="External"/><Relationship Id="rId23" Type="http://schemas.openxmlformats.org/officeDocument/2006/relationships/hyperlink" Target="https://ibuhgalter.net/" TargetMode="External"/><Relationship Id="rId28" Type="http://schemas.openxmlformats.org/officeDocument/2006/relationships/hyperlink" Target="https://egolovbuh.expertus.com.ua/" TargetMode="External"/><Relationship Id="rId10" Type="http://schemas.openxmlformats.org/officeDocument/2006/relationships/hyperlink" Target="https://moodle.chnu.edu.ua/course/view.php?id=893" TargetMode="External"/><Relationship Id="rId19" Type="http://schemas.openxmlformats.org/officeDocument/2006/relationships/hyperlink" Target="https://www.accaglobal.com/ubcs/en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kudlaeva@chnu.edu.ua" TargetMode="External"/><Relationship Id="rId14" Type="http://schemas.openxmlformats.org/officeDocument/2006/relationships/hyperlink" Target="https://zakon.rada.gov.ua/laws" TargetMode="External"/><Relationship Id="rId22" Type="http://schemas.openxmlformats.org/officeDocument/2006/relationships/hyperlink" Target="https://i.factor.ua/ukr/" TargetMode="External"/><Relationship Id="rId27" Type="http://schemas.openxmlformats.org/officeDocument/2006/relationships/hyperlink" Target="http://gazeta.vobu.ua/" TargetMode="External"/><Relationship Id="rId30" Type="http://schemas.openxmlformats.org/officeDocument/2006/relationships/hyperlink" Target="https://accounting.chnu.edu.ua/diialnist/osvitnia/osvitni-prohramy/bakalavr/robochi-prohra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User</cp:lastModifiedBy>
  <cp:revision>36</cp:revision>
  <dcterms:created xsi:type="dcterms:W3CDTF">2024-08-13T14:15:00Z</dcterms:created>
  <dcterms:modified xsi:type="dcterms:W3CDTF">2025-10-26T15:35:00Z</dcterms:modified>
</cp:coreProperties>
</file>