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3" w:firstLine="0"/>
        <w:jc w:val="center"/>
        <w:rPr>
          <w:rFonts w:ascii="Times New Roman" w:cs="Times New Roman" w:eastAsia="Times New Roman" w:hAnsi="Times New Roman"/>
          <w:b w:val="1"/>
          <w:bCs w:val="1"/>
          <w:i w:val="0"/>
          <w:iCs w:val="0"/>
          <w:smallCaps w:val="0"/>
          <w:strike w:val="0"/>
          <w:color w:val="632423"/>
          <w:sz w:val="28"/>
          <w:szCs w:val="28"/>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32423"/>
          <w:sz w:val="28"/>
          <w:szCs w:val="28"/>
          <w:u w:val="none"/>
          <w:shd w:fill="auto" w:val="clear"/>
          <w:vertAlign w:val="baseline"/>
          <w:rtl w:val="0"/>
        </w:rPr>
        <w:t xml:space="preserve">СИЛАБУС НАВЧАЛЬНОЇ ДИСЦИПЛІНИ</w:t>
      </w:r>
      <w:r w:rsidDel="00000000" w:rsidR="00000000" w:rsidRPr="00000000">
        <w:pict>
          <v:shape id="Рисунок 7" style="position:absolute;left:0;text-align:left;margin-left:-52.15pt;margin-top:-15.0pt;width:92.4pt;height:91.5pt;z-index:-1;visibility:visible;mso-position-horizontal:absolute;mso-position-vertical:absolute;mso-position-horizontal-relative:margin;mso-position-vertical-relative:text;" o:spid="_x0000_s1026" type="#_x0000_t75">
            <v:imagedata r:id="rId1" o:title=""/>
          </v:shape>
        </w:pict>
      </w:r>
    </w:p>
    <w:p w:rsidR="00000000" w:rsidDel="00000000" w:rsidP="00000000" w:rsidRDefault="00000000" w:rsidRPr="00000000" w14:paraId="00000003">
      <w:pPr>
        <w:widowControl w:val="1"/>
        <w:ind w:right="3"/>
        <w:jc w:val="center"/>
        <w:rPr>
          <w:color w:val="632423"/>
          <w:sz w:val="28"/>
          <w:szCs w:val="28"/>
        </w:rPr>
      </w:pPr>
      <w:r w:rsidDel="00000000" w:rsidR="00000000" w:rsidRPr="00000000">
        <w:rPr>
          <w:b w:val="1"/>
          <w:bCs w:val="1"/>
          <w:color w:val="632423"/>
          <w:sz w:val="28"/>
          <w:szCs w:val="28"/>
          <w:rtl w:val="0"/>
        </w:rPr>
        <w:t xml:space="preserve">«ГРОШОВО-КРЕДИТНІ СИСТЕМИ ЗАРУБІЖНИХ КРАЇН»</w:t>
      </w:r>
      <w:r w:rsidDel="00000000" w:rsidR="00000000" w:rsidRPr="00000000">
        <w:rPr>
          <w:rtl w:val="0"/>
        </w:rPr>
      </w:r>
    </w:p>
    <w:p w:rsidR="00000000" w:rsidDel="00000000" w:rsidP="00000000" w:rsidRDefault="00000000" w:rsidRPr="00000000" w14:paraId="00000004">
      <w:pPr>
        <w:widowControl w:val="1"/>
        <w:ind w:right="3"/>
        <w:jc w:val="center"/>
        <w:rPr>
          <w:color w:val="000000"/>
          <w:sz w:val="24"/>
          <w:szCs w:val="24"/>
        </w:rPr>
      </w:pPr>
      <w:r w:rsidDel="00000000" w:rsidR="00000000" w:rsidRPr="00000000">
        <w:rPr>
          <w:rtl w:val="0"/>
        </w:rPr>
      </w:r>
    </w:p>
    <w:p w:rsidR="00000000" w:rsidDel="00000000" w:rsidP="00000000" w:rsidRDefault="00000000" w:rsidRPr="00000000" w14:paraId="00000005">
      <w:pPr>
        <w:widowControl w:val="1"/>
        <w:ind w:right="3"/>
        <w:jc w:val="center"/>
        <w:rPr>
          <w:color w:val="000000"/>
          <w:sz w:val="24"/>
          <w:szCs w:val="24"/>
        </w:rPr>
      </w:pPr>
      <w:r w:rsidDel="00000000" w:rsidR="00000000" w:rsidRPr="00000000">
        <w:rPr>
          <w:b w:val="1"/>
          <w:bCs w:val="1"/>
          <w:color w:val="000000"/>
          <w:sz w:val="24"/>
          <w:szCs w:val="24"/>
          <w:rtl w:val="0"/>
        </w:rPr>
        <w:t xml:space="preserve">Компонента освітньої програми</w:t>
      </w:r>
      <w:r w:rsidDel="00000000" w:rsidR="00000000" w:rsidRPr="00000000">
        <w:rPr>
          <w:i w:val="1"/>
          <w:iCs w:val="1"/>
          <w:color w:val="000000"/>
          <w:sz w:val="24"/>
          <w:szCs w:val="24"/>
          <w:rtl w:val="0"/>
        </w:rPr>
        <w:t xml:space="preserve"> –  </w:t>
      </w:r>
      <w:r w:rsidDel="00000000" w:rsidR="00000000" w:rsidRPr="00000000">
        <w:rPr>
          <w:b w:val="1"/>
          <w:bCs w:val="1"/>
          <w:i w:val="1"/>
          <w:iCs w:val="1"/>
          <w:color w:val="000000"/>
          <w:sz w:val="24"/>
          <w:szCs w:val="24"/>
          <w:u w:val="single"/>
          <w:rtl w:val="0"/>
        </w:rPr>
        <w:t xml:space="preserve">вибіркова</w:t>
      </w:r>
      <w:r w:rsidDel="00000000" w:rsidR="00000000" w:rsidRPr="00000000">
        <w:rPr>
          <w:i w:val="1"/>
          <w:iCs w:val="1"/>
          <w:color w:val="000000"/>
          <w:sz w:val="24"/>
          <w:szCs w:val="24"/>
          <w:rtl w:val="0"/>
        </w:rPr>
        <w:t xml:space="preserve"> </w:t>
      </w:r>
      <w:r w:rsidDel="00000000" w:rsidR="00000000" w:rsidRPr="00000000">
        <w:rPr>
          <w:color w:val="000000"/>
          <w:sz w:val="24"/>
          <w:szCs w:val="24"/>
          <w:rtl w:val="0"/>
        </w:rPr>
        <w:t xml:space="preserve"> (3</w:t>
      </w:r>
      <w:r w:rsidDel="00000000" w:rsidR="00000000" w:rsidRPr="00000000">
        <w:rPr>
          <w:i w:val="1"/>
          <w:iCs w:val="1"/>
          <w:color w:val="000000"/>
          <w:sz w:val="24"/>
          <w:szCs w:val="24"/>
          <w:rtl w:val="0"/>
        </w:rPr>
        <w:t xml:space="preserve"> кредити</w:t>
      </w:r>
      <w:r w:rsidDel="00000000" w:rsidR="00000000" w:rsidRPr="00000000">
        <w:rPr>
          <w:color w:val="000000"/>
          <w:sz w:val="24"/>
          <w:szCs w:val="24"/>
          <w:rtl w:val="0"/>
        </w:rPr>
        <w:t xml:space="preserve">)</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5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799"/>
        <w:gridCol w:w="5775"/>
        <w:tblGridChange w:id="0">
          <w:tblGrid>
            <w:gridCol w:w="3799"/>
            <w:gridCol w:w="5775"/>
          </w:tblGrid>
        </w:tblGridChange>
      </w:tblGrid>
      <w:tr>
        <w:trPr>
          <w:cantSplit w:val="0"/>
          <w:tblHeader w:val="0"/>
        </w:trPr>
        <w:tc>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Освітньо-професійна програма</w:t>
            </w:r>
          </w:p>
        </w:tc>
        <w:tc>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Фінанси, банківська справа та страхування</w:t>
            </w:r>
          </w:p>
        </w:tc>
      </w:tr>
      <w:tr>
        <w:trPr>
          <w:cantSplit w:val="0"/>
          <w:tblHeader w:val="0"/>
        </w:trPr>
        <w:tc>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Спеціальність</w:t>
            </w:r>
          </w:p>
        </w:tc>
        <w:tc>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Фінанси, банківська справа, страхування та фондовий ринок</w:t>
            </w:r>
          </w:p>
        </w:tc>
      </w:tr>
      <w:tr>
        <w:trPr>
          <w:cantSplit w:val="0"/>
          <w:tblHeader w:val="0"/>
        </w:trPr>
        <w:tc>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Галузь знань</w:t>
            </w:r>
          </w:p>
        </w:tc>
        <w:tc>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Управління та адміністрування </w:t>
            </w:r>
          </w:p>
        </w:tc>
      </w:tr>
      <w:tr>
        <w:trPr>
          <w:cantSplit w:val="0"/>
          <w:tblHeader w:val="0"/>
        </w:trPr>
        <w:tc>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Рівень вищої освіти</w:t>
            </w:r>
          </w:p>
        </w:tc>
        <w:tc>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перший (бакалаврський)</w:t>
            </w:r>
          </w:p>
        </w:tc>
      </w:tr>
      <w:tr>
        <w:trPr>
          <w:cantSplit w:val="0"/>
          <w:tblHeader w:val="0"/>
        </w:trPr>
        <w:tc>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Мова навчання</w:t>
            </w:r>
          </w:p>
        </w:tc>
        <w:tc>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українська </w:t>
            </w:r>
          </w:p>
        </w:tc>
      </w:tr>
      <w:tr>
        <w:trPr>
          <w:cantSplit w:val="0"/>
          <w:tblHeader w:val="0"/>
        </w:trPr>
        <w:tc>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Профайл викладача</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(-ів)</w:t>
            </w:r>
          </w:p>
        </w:tc>
        <w:tc>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Федишин Майя Пилипівна – кандидат економічних наук, доцент кафедри фінансів і кредиту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hyperlink r:id="rId8">
              <w:r w:rsidDel="00000000" w:rsidR="00000000" w:rsidRPr="00000000">
                <w:rPr>
                  <w:rFonts w:ascii="Times New Roman" w:cs="Times New Roman" w:eastAsia="Times New Roman" w:hAnsi="Times New Roman"/>
                  <w:b w:val="0"/>
                  <w:bCs w:val="0"/>
                  <w:i w:val="0"/>
                  <w:iCs w:val="0"/>
                  <w:smallCaps w:val="0"/>
                  <w:strike w:val="0"/>
                  <w:color w:val="0000ff"/>
                  <w:sz w:val="22"/>
                  <w:szCs w:val="22"/>
                  <w:u w:val="single"/>
                  <w:shd w:fill="auto" w:val="clear"/>
                  <w:vertAlign w:val="baseline"/>
                  <w:rtl w:val="0"/>
                </w:rPr>
                <w:t xml:space="preserve">https://finance.chnu.edu.ua/nasha-kafedra/kolektyv/fedyshyn-maiia-pylypivna/</w:t>
              </w:r>
            </w:hyperlink>
            <w:r w:rsidDel="00000000" w:rsidR="00000000" w:rsidRPr="00000000">
              <w:rPr>
                <w:rtl w:val="0"/>
              </w:rPr>
            </w:r>
          </w:p>
        </w:tc>
      </w:tr>
      <w:tr>
        <w:trPr>
          <w:cantSplit w:val="0"/>
          <w:tblHeader w:val="0"/>
        </w:trPr>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Контактний тел.</w:t>
            </w:r>
          </w:p>
        </w:tc>
        <w:tc>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+380501621006</w:t>
            </w:r>
          </w:p>
        </w:tc>
      </w:tr>
      <w:tr>
        <w:trPr>
          <w:cantSplit w:val="0"/>
          <w:tblHeader w:val="0"/>
        </w:trPr>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E-mail:</w:t>
            </w:r>
          </w:p>
        </w:tc>
        <w:tc>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m.fedyshyn@chnu.edu.ua</w:t>
              </w:r>
            </w:hyperlink>
            <w:r w:rsidDel="00000000" w:rsidR="00000000" w:rsidRPr="00000000">
              <w:rPr>
                <w:rtl w:val="0"/>
              </w:rPr>
            </w:r>
          </w:p>
        </w:tc>
      </w:tr>
      <w:tr>
        <w:trPr>
          <w:cantSplit w:val="0"/>
          <w:tblHeader w:val="0"/>
        </w:trPr>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Сторінка курсу в Moodle</w:t>
            </w:r>
          </w:p>
        </w:tc>
        <w:tc>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1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https://moodle.chnu.edu.ua/course/view.php?id=48</w:t>
              </w:r>
            </w:hyperlink>
            <w:r w:rsidDel="00000000" w:rsidR="00000000" w:rsidRPr="00000000">
              <w:rPr>
                <w:rtl w:val="0"/>
              </w:rPr>
            </w:r>
          </w:p>
        </w:tc>
      </w:tr>
      <w:tr>
        <w:trPr>
          <w:cantSplit w:val="0"/>
          <w:tblHeader w:val="0"/>
        </w:trPr>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Консультації</w:t>
            </w:r>
          </w:p>
        </w:tc>
        <w:tc>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четвер з 09.00 до 09.50</w:t>
            </w:r>
          </w:p>
        </w:tc>
      </w:tr>
    </w:tbl>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pStyle w:val="Heading1"/>
        <w:ind w:left="0" w:right="3" w:firstLine="0"/>
        <w:rPr>
          <w:color w:val="632423"/>
        </w:rPr>
      </w:pPr>
      <w:r w:rsidDel="00000000" w:rsidR="00000000" w:rsidRPr="00000000">
        <w:rPr>
          <w:color w:val="632423"/>
          <w:rtl w:val="0"/>
        </w:rPr>
        <w:t xml:space="preserve">АНОТАЦІЯ НАВЧАЛЬНОЇ ДИСЦИПЛІНИ</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Навчальна дисципліна призначена для поглиблення здобувачами теоретичних і практичних знань з питань історичних аспектів розвитку грошово-кредитних систем країн світу та України та розвивати вміння науково осмислювати державну грошово-кредитну політику, застосувати набуті знання як у навчанні так і в майбутній професійній діяльності. Дисципліна «Грошово-кредитні системи зарубіжних країн» належить до блоку вибіркових освітніх компонент, запропонованих здобувачам освітньої програми «Фінанси, банківська справа та страхування» спеціальності 072 «Фінанси, банківська справа, страхування та фондовий ринок» першого (бакалаврського) рівня галузі знань 07 «Управління та адміністрування». </w:t>
      </w:r>
    </w:p>
    <w:p w:rsidR="00000000" w:rsidDel="00000000" w:rsidP="00000000" w:rsidRDefault="00000000" w:rsidRPr="00000000" w14:paraId="00000020">
      <w:pPr>
        <w:ind w:firstLine="709"/>
        <w:jc w:val="both"/>
        <w:rPr>
          <w:sz w:val="24"/>
          <w:szCs w:val="24"/>
        </w:rPr>
      </w:pPr>
      <w:r w:rsidDel="00000000" w:rsidR="00000000" w:rsidRPr="00000000">
        <w:rPr>
          <w:i w:val="1"/>
          <w:iCs w:val="1"/>
          <w:sz w:val="24"/>
          <w:szCs w:val="24"/>
          <w:rtl w:val="0"/>
        </w:rPr>
        <w:t xml:space="preserve">Мета навчальної дисципліни:</w:t>
      </w:r>
      <w:r w:rsidDel="00000000" w:rsidR="00000000" w:rsidRPr="00000000">
        <w:rPr>
          <w:sz w:val="24"/>
          <w:szCs w:val="24"/>
          <w:rtl w:val="0"/>
        </w:rPr>
        <w:t xml:space="preserve"> сформувати у здобувачів систему знань з питань закономірностей та основних етапів еволюції, принципів побудови, особливостей організації грошових, кредитних, валютних систем зарубіжних країн в умовах існування розвинутих фінансових ринків та ринків, що розвиваються під впливом діджиталізації.  </w:t>
      </w:r>
    </w:p>
    <w:p w:rsidR="00000000" w:rsidDel="00000000" w:rsidP="00000000" w:rsidRDefault="00000000" w:rsidRPr="00000000" w14:paraId="00000021">
      <w:pPr>
        <w:ind w:firstLine="709"/>
        <w:jc w:val="both"/>
        <w:rPr>
          <w:color w:val="000000"/>
          <w:sz w:val="24"/>
          <w:szCs w:val="24"/>
        </w:rPr>
      </w:pPr>
      <w:r w:rsidDel="00000000" w:rsidR="00000000" w:rsidRPr="00000000">
        <w:rPr>
          <w:color w:val="000000"/>
          <w:sz w:val="24"/>
          <w:szCs w:val="24"/>
          <w:rtl w:val="0"/>
        </w:rPr>
        <w:t xml:space="preserve">Дисципліни, обов'язкові для вивчення здобувачем вищої освіти до початку роботи над курсом «Грошово-кредитні системи зарубіжних країн», – це «Гроші і кредит», «Макроекономіка», «Банківська система», «Міжнародна економіка».</w:t>
      </w:r>
    </w:p>
    <w:p w:rsidR="00000000" w:rsidDel="00000000" w:rsidP="00000000" w:rsidRDefault="00000000" w:rsidRPr="00000000" w14:paraId="00000022">
      <w:pPr>
        <w:ind w:right="3"/>
        <w:jc w:val="both"/>
        <w:rPr>
          <w:b w:val="1"/>
          <w:bCs w:val="1"/>
          <w:color w:val="4f81bd"/>
          <w:sz w:val="24"/>
          <w:szCs w:val="24"/>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0"/>
        </w:tabs>
        <w:spacing w:after="0" w:before="6" w:line="237" w:lineRule="auto"/>
        <w:ind w:left="0" w:right="3" w:firstLine="0"/>
        <w:jc w:val="center"/>
        <w:rPr>
          <w:rFonts w:ascii="Times New Roman" w:cs="Times New Roman" w:eastAsia="Times New Roman" w:hAnsi="Times New Roman"/>
          <w:b w:val="1"/>
          <w:bCs w:val="1"/>
          <w:i w:val="0"/>
          <w:iCs w:val="0"/>
          <w:smallCaps w:val="1"/>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1"/>
          <w:strike w:val="0"/>
          <w:color w:val="632423"/>
          <w:sz w:val="24"/>
          <w:szCs w:val="24"/>
          <w:u w:val="none"/>
          <w:shd w:fill="auto" w:val="clear"/>
          <w:vertAlign w:val="baseline"/>
          <w:rtl w:val="0"/>
        </w:rPr>
        <w:t xml:space="preserve">НАВЧАЛЬНИЙ КОНТЕНТ ОСВІТНЬОЇ КОМПОНЕНТИ</w:t>
      </w:r>
    </w:p>
    <w:tbl>
      <w:tblPr>
        <w:tblStyle w:val="Table2"/>
        <w:tblW w:w="9574.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101"/>
        <w:gridCol w:w="8473"/>
        <w:tblGridChange w:id="0">
          <w:tblGrid>
            <w:gridCol w:w="1101"/>
            <w:gridCol w:w="8473"/>
          </w:tblGrid>
        </w:tblGridChange>
      </w:tblGrid>
      <w:tr>
        <w:trPr>
          <w:cantSplit w:val="0"/>
          <w:tblHeader w:val="0"/>
        </w:trPr>
        <w:tc>
          <w:tcPr>
            <w:gridSpan w:val="2"/>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50"/>
              </w:tabs>
              <w:spacing w:after="0" w:before="6" w:line="237" w:lineRule="auto"/>
              <w:ind w:left="0" w:right="3" w:firstLine="0"/>
              <w:jc w:val="center"/>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МОДУЛЬ 1. </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ЕВОЛЮЦІЯ ТА СУЧАСНИЙ СТАН ГРОШОВО-КРЕДИТНИХ СИСТЕМ ПРОВІДНИХ КРАЇН СВІТУ</w:t>
            </w:r>
          </w:p>
        </w:tc>
      </w:tr>
      <w:tr>
        <w:trPr>
          <w:cantSplit w:val="0"/>
          <w:tblHeader w:val="0"/>
        </w:trPr>
        <w:tc>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1</w:t>
            </w:r>
            <w:r w:rsidDel="00000000" w:rsidR="00000000" w:rsidRPr="00000000">
              <w:rPr>
                <w:rtl w:val="0"/>
              </w:rPr>
            </w:r>
          </w:p>
        </w:tc>
        <w:tc>
          <w:tcPr/>
          <w:p w:rsidR="00000000" w:rsidDel="00000000" w:rsidP="00000000" w:rsidRDefault="00000000" w:rsidRPr="00000000" w14:paraId="00000027">
            <w:pPr>
              <w:rPr>
                <w:sz w:val="24"/>
                <w:szCs w:val="24"/>
              </w:rPr>
            </w:pPr>
            <w:r w:rsidDel="00000000" w:rsidR="00000000" w:rsidRPr="00000000">
              <w:rPr>
                <w:sz w:val="24"/>
                <w:szCs w:val="24"/>
                <w:rtl w:val="0"/>
              </w:rPr>
              <w:t xml:space="preserve">Суть і основні етапи еволюції грошових, кредитних, валютних систем провідних країн світу</w:t>
            </w:r>
            <w:r w:rsidDel="00000000" w:rsidR="00000000" w:rsidRPr="00000000">
              <w:rPr>
                <w:b w:val="1"/>
                <w:bCs w:val="1"/>
                <w:sz w:val="24"/>
                <w:szCs w:val="24"/>
                <w:rtl w:val="0"/>
              </w:rPr>
              <w:t xml:space="preserve"> </w:t>
            </w:r>
            <w:r w:rsidDel="00000000" w:rsidR="00000000" w:rsidRPr="00000000">
              <w:rPr>
                <w:rtl w:val="0"/>
              </w:rPr>
            </w:r>
          </w:p>
        </w:tc>
      </w:tr>
      <w:tr>
        <w:trPr>
          <w:cantSplit w:val="0"/>
          <w:tblHeader w:val="0"/>
        </w:trPr>
        <w:tc>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2</w:t>
            </w:r>
          </w:p>
        </w:tc>
        <w:tc>
          <w:tcPr/>
          <w:p w:rsidR="00000000" w:rsidDel="00000000" w:rsidP="00000000" w:rsidRDefault="00000000" w:rsidRPr="00000000" w14:paraId="00000029">
            <w:pPr>
              <w:rPr>
                <w:smallCaps w:val="1"/>
                <w:sz w:val="24"/>
                <w:szCs w:val="24"/>
              </w:rPr>
            </w:pPr>
            <w:r w:rsidDel="00000000" w:rsidR="00000000" w:rsidRPr="00000000">
              <w:rPr>
                <w:rFonts w:ascii="Times New Roman" w:cs="Times New Roman" w:eastAsia="Times New Roman" w:hAnsi="Times New Roman"/>
                <w:color w:val="000000"/>
                <w:sz w:val="24"/>
                <w:szCs w:val="24"/>
                <w:u w:val="none"/>
                <w:vertAlign w:val="baseline"/>
                <w:rtl w:val="0"/>
              </w:rPr>
              <w:t xml:space="preserve">Інструментарій регулювання грошово-кредитної системи</w:t>
            </w:r>
            <w:r w:rsidDel="00000000" w:rsidR="00000000" w:rsidRPr="00000000">
              <w:rPr>
                <w:rtl w:val="0"/>
              </w:rPr>
            </w:r>
          </w:p>
        </w:tc>
      </w:tr>
      <w:tr>
        <w:trPr>
          <w:cantSplit w:val="0"/>
          <w:tblHeader w:val="0"/>
        </w:trPr>
        <w:tc>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1"/>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3</w:t>
            </w:r>
          </w:p>
        </w:tc>
        <w:tc>
          <w:tcPr/>
          <w:p w:rsidR="00000000" w:rsidDel="00000000" w:rsidP="00000000" w:rsidRDefault="00000000" w:rsidRPr="00000000" w14:paraId="0000002B">
            <w:pPr>
              <w:rPr>
                <w:smallCaps w:val="1"/>
                <w:sz w:val="24"/>
                <w:szCs w:val="24"/>
              </w:rPr>
            </w:pPr>
            <w:r w:rsidDel="00000000" w:rsidR="00000000" w:rsidRPr="00000000">
              <w:rPr>
                <w:rFonts w:ascii="Times New Roman" w:cs="Times New Roman" w:eastAsia="Times New Roman" w:hAnsi="Times New Roman"/>
                <w:color w:val="000000"/>
                <w:sz w:val="24"/>
                <w:szCs w:val="24"/>
                <w:u w:val="none"/>
                <w:vertAlign w:val="baseline"/>
                <w:rtl w:val="0"/>
              </w:rPr>
              <w:t xml:space="preserve">Грошова і кредитна системи США</w:t>
            </w:r>
            <w:r w:rsidDel="00000000" w:rsidR="00000000" w:rsidRPr="00000000">
              <w:rPr>
                <w:rtl w:val="0"/>
              </w:rPr>
            </w:r>
          </w:p>
        </w:tc>
      </w:tr>
      <w:tr>
        <w:trPr>
          <w:cantSplit w:val="0"/>
          <w:tblHeader w:val="0"/>
        </w:trPr>
        <w:tc>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4</w:t>
            </w:r>
            <w:r w:rsidDel="00000000" w:rsidR="00000000" w:rsidRPr="00000000">
              <w:rPr>
                <w:rtl w:val="0"/>
              </w:rPr>
            </w:r>
          </w:p>
        </w:tc>
        <w:tc>
          <w:tcPr/>
          <w:p w:rsidR="00000000" w:rsidDel="00000000" w:rsidP="00000000" w:rsidRDefault="00000000" w:rsidRPr="00000000" w14:paraId="0000002D">
            <w:pPr>
              <w:rPr>
                <w:smallCaps w:val="1"/>
                <w:sz w:val="24"/>
                <w:szCs w:val="24"/>
              </w:rPr>
            </w:pPr>
            <w:r w:rsidDel="00000000" w:rsidR="00000000" w:rsidRPr="00000000">
              <w:rPr>
                <w:rFonts w:ascii="Times New Roman" w:cs="Times New Roman" w:eastAsia="Times New Roman" w:hAnsi="Times New Roman"/>
                <w:color w:val="000000"/>
                <w:sz w:val="24"/>
                <w:szCs w:val="24"/>
                <w:u w:val="none"/>
                <w:vertAlign w:val="baseline"/>
                <w:rtl w:val="0"/>
              </w:rPr>
              <w:t xml:space="preserve">Грошова і кредитна системи Великої Британії</w:t>
            </w:r>
            <w:r w:rsidDel="00000000" w:rsidR="00000000" w:rsidRPr="00000000">
              <w:rPr>
                <w:rtl w:val="0"/>
              </w:rPr>
            </w:r>
          </w:p>
        </w:tc>
      </w:tr>
      <w:tr>
        <w:trPr>
          <w:cantSplit w:val="0"/>
          <w:tblHeader w:val="0"/>
        </w:trPr>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5</w:t>
            </w:r>
            <w:r w:rsidDel="00000000" w:rsidR="00000000" w:rsidRPr="00000000">
              <w:rPr>
                <w:rtl w:val="0"/>
              </w:rPr>
            </w:r>
          </w:p>
        </w:tc>
        <w:tc>
          <w:tcPr/>
          <w:p w:rsidR="00000000" w:rsidDel="00000000" w:rsidP="00000000" w:rsidRDefault="00000000" w:rsidRPr="00000000" w14:paraId="0000002F">
            <w:pPr>
              <w:rPr>
                <w:smallCaps w:val="1"/>
                <w:sz w:val="24"/>
                <w:szCs w:val="24"/>
              </w:rPr>
            </w:pPr>
            <w:r w:rsidDel="00000000" w:rsidR="00000000" w:rsidRPr="00000000">
              <w:rPr>
                <w:rFonts w:ascii="Times New Roman" w:cs="Times New Roman" w:eastAsia="Times New Roman" w:hAnsi="Times New Roman"/>
                <w:color w:val="000000"/>
                <w:sz w:val="24"/>
                <w:szCs w:val="24"/>
                <w:u w:val="none"/>
                <w:vertAlign w:val="baseline"/>
                <w:rtl w:val="0"/>
              </w:rPr>
              <w:t xml:space="preserve">Грошова і кредитна системи Німеччини</w:t>
            </w:r>
            <w:r w:rsidDel="00000000" w:rsidR="00000000" w:rsidRPr="00000000">
              <w:rPr>
                <w:rtl w:val="0"/>
              </w:rPr>
            </w:r>
          </w:p>
        </w:tc>
      </w:tr>
      <w:tr>
        <w:trPr>
          <w:cantSplit w:val="0"/>
          <w:tblHeader w:val="0"/>
        </w:trPr>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w:t>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 xml:space="preserve">ема 6</w:t>
            </w:r>
            <w:r w:rsidDel="00000000" w:rsidR="00000000" w:rsidRPr="00000000">
              <w:rPr>
                <w:rtl w:val="0"/>
              </w:rPr>
            </w:r>
          </w:p>
        </w:tc>
        <w:tc>
          <w:tcPr/>
          <w:p w:rsidR="00000000" w:rsidDel="00000000" w:rsidP="00000000" w:rsidRDefault="00000000" w:rsidRPr="00000000" w14:paraId="00000031">
            <w:pPr>
              <w:rPr>
                <w:rFonts w:ascii="Times New Roman" w:cs="Times New Roman" w:eastAsia="Times New Roman" w:hAnsi="Times New Roman"/>
                <w:color w:val="000000"/>
                <w:sz w:val="24"/>
                <w:szCs w:val="24"/>
                <w:u w:val="none"/>
                <w:vertAlign w:val="baseline"/>
              </w:rPr>
            </w:pPr>
            <w:r w:rsidDel="00000000" w:rsidR="00000000" w:rsidRPr="00000000">
              <w:rPr>
                <w:rFonts w:ascii="Times New Roman" w:cs="Times New Roman" w:eastAsia="Times New Roman" w:hAnsi="Times New Roman"/>
                <w:color w:val="000000"/>
                <w:sz w:val="24"/>
                <w:szCs w:val="24"/>
                <w:u w:val="none"/>
                <w:vertAlign w:val="baseline"/>
                <w:rtl w:val="0"/>
              </w:rPr>
              <w:t xml:space="preserve">Грошова і кредитна системи Франції</w:t>
            </w:r>
          </w:p>
        </w:tc>
      </w:tr>
      <w:tr>
        <w:trPr>
          <w:cantSplit w:val="0"/>
          <w:tblHeader w:val="0"/>
        </w:trPr>
        <w:tc>
          <w:tcPr>
            <w:gridSpan w:val="2"/>
          </w:tcPr>
          <w:p w:rsidR="00000000" w:rsidDel="00000000" w:rsidP="00000000" w:rsidRDefault="00000000" w:rsidRPr="00000000" w14:paraId="00000032">
            <w:pPr>
              <w:jc w:val="center"/>
              <w:rPr>
                <w:sz w:val="24"/>
                <w:szCs w:val="24"/>
              </w:rPr>
            </w:pPr>
            <w:r w:rsidDel="00000000" w:rsidR="00000000" w:rsidRPr="00000000">
              <w:rPr>
                <w:b w:val="1"/>
                <w:bCs w:val="1"/>
                <w:sz w:val="24"/>
                <w:szCs w:val="24"/>
                <w:rtl w:val="0"/>
              </w:rPr>
              <w:t xml:space="preserve">МОДУЛЬ 2. </w:t>
            </w:r>
            <w:r w:rsidDel="00000000" w:rsidR="00000000" w:rsidRPr="00000000">
              <w:rPr>
                <w:b w:val="1"/>
                <w:bCs w:val="1"/>
                <w:smallCaps w:val="1"/>
                <w:sz w:val="24"/>
                <w:szCs w:val="24"/>
                <w:rtl w:val="0"/>
              </w:rPr>
              <w:t xml:space="preserve">ЕВОЛЮЦІЯ ТА СУЧАСНИЙ СТАН ГРОШОВО-КРЕДИТНИХ СИСТЕМ ОКРЕМИХ КРАЇН СВІТУ ТА УКРАЇНИ</w:t>
            </w:r>
            <w:r w:rsidDel="00000000" w:rsidR="00000000" w:rsidRPr="00000000">
              <w:rPr>
                <w:rtl w:val="0"/>
              </w:rPr>
            </w:r>
          </w:p>
        </w:tc>
      </w:tr>
      <w:tr>
        <w:trPr>
          <w:cantSplit w:val="0"/>
          <w:tblHeader w:val="0"/>
        </w:trPr>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7</w:t>
            </w:r>
            <w:r w:rsidDel="00000000" w:rsidR="00000000" w:rsidRPr="00000000">
              <w:rPr>
                <w:rtl w:val="0"/>
              </w:rPr>
            </w:r>
          </w:p>
        </w:tc>
        <w:tc>
          <w:tcPr/>
          <w:p w:rsidR="00000000" w:rsidDel="00000000" w:rsidP="00000000" w:rsidRDefault="00000000" w:rsidRPr="00000000" w14:paraId="00000035">
            <w:pPr>
              <w:rPr>
                <w:smallCaps w:val="1"/>
                <w:sz w:val="24"/>
                <w:szCs w:val="24"/>
              </w:rPr>
            </w:pPr>
            <w:r w:rsidDel="00000000" w:rsidR="00000000" w:rsidRPr="00000000">
              <w:rPr>
                <w:rFonts w:ascii="Times New Roman" w:cs="Times New Roman" w:eastAsia="Times New Roman" w:hAnsi="Times New Roman"/>
                <w:color w:val="000000"/>
                <w:sz w:val="24"/>
                <w:szCs w:val="24"/>
                <w:u w:val="none"/>
                <w:vertAlign w:val="baseline"/>
                <w:rtl w:val="0"/>
              </w:rPr>
              <w:t xml:space="preserve">Грошова і кредитна системи Канади та Італії</w:t>
            </w:r>
            <w:r w:rsidDel="00000000" w:rsidR="00000000" w:rsidRPr="00000000">
              <w:rPr>
                <w:rtl w:val="0"/>
              </w:rPr>
            </w:r>
          </w:p>
        </w:tc>
      </w:tr>
      <w:tr>
        <w:trPr>
          <w:cantSplit w:val="0"/>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8</w:t>
            </w:r>
            <w:r w:rsidDel="00000000" w:rsidR="00000000" w:rsidRPr="00000000">
              <w:rPr>
                <w:rtl w:val="0"/>
              </w:rPr>
            </w:r>
          </w:p>
        </w:tc>
        <w:tc>
          <w:tcPr/>
          <w:p w:rsidR="00000000" w:rsidDel="00000000" w:rsidP="00000000" w:rsidRDefault="00000000" w:rsidRPr="00000000" w14:paraId="00000037">
            <w:pPr>
              <w:rPr>
                <w:smallCaps w:val="1"/>
                <w:sz w:val="24"/>
                <w:szCs w:val="24"/>
              </w:rPr>
            </w:pPr>
            <w:r w:rsidDel="00000000" w:rsidR="00000000" w:rsidRPr="00000000">
              <w:rPr>
                <w:sz w:val="24"/>
                <w:szCs w:val="24"/>
                <w:rtl w:val="0"/>
              </w:rPr>
              <w:t xml:space="preserve">Грошова і кредитна системи Японії</w:t>
            </w:r>
            <w:r w:rsidDel="00000000" w:rsidR="00000000" w:rsidRPr="00000000">
              <w:rPr>
                <w:rtl w:val="0"/>
              </w:rPr>
            </w:r>
          </w:p>
        </w:tc>
      </w:tr>
      <w:tr>
        <w:trPr>
          <w:cantSplit w:val="0"/>
          <w:tblHeader w:val="0"/>
        </w:trPr>
        <w:tc>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9</w:t>
            </w:r>
            <w:r w:rsidDel="00000000" w:rsidR="00000000" w:rsidRPr="00000000">
              <w:rPr>
                <w:rtl w:val="0"/>
              </w:rPr>
            </w:r>
          </w:p>
        </w:tc>
        <w:tc>
          <w:tcPr/>
          <w:p w:rsidR="00000000" w:rsidDel="00000000" w:rsidP="00000000" w:rsidRDefault="00000000" w:rsidRPr="00000000" w14:paraId="00000039">
            <w:pPr>
              <w:rPr>
                <w:smallCaps w:val="1"/>
                <w:sz w:val="24"/>
                <w:szCs w:val="24"/>
              </w:rPr>
            </w:pPr>
            <w:r w:rsidDel="00000000" w:rsidR="00000000" w:rsidRPr="00000000">
              <w:rPr>
                <w:sz w:val="24"/>
                <w:szCs w:val="24"/>
                <w:rtl w:val="0"/>
              </w:rPr>
              <w:t xml:space="preserve">Закономірності становлення й розвитку грошово-кредитних систем країн світу</w:t>
            </w:r>
            <w:r w:rsidDel="00000000" w:rsidR="00000000" w:rsidRPr="00000000">
              <w:rPr>
                <w:rtl w:val="0"/>
              </w:rPr>
            </w:r>
          </w:p>
        </w:tc>
      </w:tr>
      <w:tr>
        <w:trPr>
          <w:cantSplit w:val="0"/>
          <w:tblHeader w:val="0"/>
        </w:trPr>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37"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Тема</w:t>
            </w:r>
            <w:r w:rsidDel="00000000" w:rsidR="00000000" w:rsidRPr="00000000">
              <w:rPr>
                <w:rFonts w:ascii="Times New Roman" w:cs="Times New Roman" w:eastAsia="Times New Roman" w:hAnsi="Times New Roman"/>
                <w:b w:val="1"/>
                <w:bCs w:val="1"/>
                <w:i w:val="0"/>
                <w:iCs w:val="0"/>
                <w:smallCaps w:val="1"/>
                <w:strike w:val="0"/>
                <w:color w:val="000000"/>
                <w:sz w:val="24"/>
                <w:szCs w:val="24"/>
                <w:u w:val="none"/>
                <w:shd w:fill="auto" w:val="clear"/>
                <w:vertAlign w:val="baseline"/>
                <w:rtl w:val="0"/>
              </w:rPr>
              <w:t xml:space="preserve"> 10</w:t>
            </w:r>
            <w:r w:rsidDel="00000000" w:rsidR="00000000" w:rsidRPr="00000000">
              <w:rPr>
                <w:rtl w:val="0"/>
              </w:rPr>
            </w:r>
          </w:p>
        </w:tc>
        <w:tc>
          <w:tcPr/>
          <w:p w:rsidR="00000000" w:rsidDel="00000000" w:rsidP="00000000" w:rsidRDefault="00000000" w:rsidRPr="00000000" w14:paraId="0000003B">
            <w:pPr>
              <w:rPr>
                <w:sz w:val="24"/>
                <w:szCs w:val="24"/>
              </w:rPr>
            </w:pPr>
            <w:r w:rsidDel="00000000" w:rsidR="00000000" w:rsidRPr="00000000">
              <w:rPr>
                <w:rFonts w:ascii="Times New Roman" w:cs="Times New Roman" w:eastAsia="Times New Roman" w:hAnsi="Times New Roman"/>
                <w:color w:val="000000"/>
                <w:sz w:val="24"/>
                <w:szCs w:val="24"/>
                <w:u w:val="none"/>
                <w:vertAlign w:val="baseline"/>
                <w:rtl w:val="0"/>
              </w:rPr>
              <w:t xml:space="preserve">Грошово-кредитна система України </w:t>
            </w:r>
            <w:r w:rsidDel="00000000" w:rsidR="00000000" w:rsidRPr="00000000">
              <w:rPr>
                <w:rFonts w:ascii="Times New Roman" w:cs="Times New Roman" w:eastAsia="Times New Roman" w:hAnsi="Times New Roman"/>
                <w:color w:val="000000"/>
                <w:sz w:val="22"/>
                <w:szCs w:val="22"/>
                <w:u w:val="none"/>
                <w:vertAlign w:val="baseline"/>
                <w:rtl w:val="0"/>
              </w:rPr>
              <w:t xml:space="preserve">в контексті міжнародного досвіду грошово-кредитного регулювання</w:t>
            </w:r>
            <w:r w:rsidDel="00000000" w:rsidR="00000000" w:rsidRPr="00000000">
              <w:rPr>
                <w:rtl w:val="0"/>
              </w:rPr>
            </w:r>
          </w:p>
        </w:tc>
      </w:tr>
    </w:tbl>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both"/>
        <w:rPr>
          <w:rFonts w:ascii="Times New Roman" w:cs="Times New Roman" w:eastAsia="Times New Roman" w:hAnsi="Times New Roman"/>
          <w:b w:val="1"/>
          <w:bCs w:val="1"/>
          <w:i w:val="0"/>
          <w:iCs w:val="0"/>
          <w:smallCaps w:val="0"/>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32423"/>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Times New Roman" w:cs="Times New Roman" w:eastAsia="Times New Roman" w:hAnsi="Times New Roman"/>
          <w:b w:val="1"/>
          <w:bCs w:val="1"/>
          <w:i w:val="0"/>
          <w:iCs w:val="0"/>
          <w:smallCaps w:val="0"/>
          <w:strike w:val="0"/>
          <w:color w:val="632423"/>
          <w:sz w:val="24"/>
          <w:szCs w:val="24"/>
          <w:u w:val="none"/>
          <w:shd w:fill="auto" w:val="clear"/>
          <w:vertAlign w:val="baseline"/>
        </w:rPr>
      </w:pPr>
      <w:bookmarkStart w:colFirst="0" w:colLast="0" w:name="_heading=h.9o3wqjv3jmbu" w:id="0"/>
      <w:bookmarkEnd w:id="0"/>
      <w:r w:rsidDel="00000000" w:rsidR="00000000" w:rsidRPr="00000000">
        <w:rPr>
          <w:rFonts w:ascii="Times New Roman" w:cs="Times New Roman" w:eastAsia="Times New Roman" w:hAnsi="Times New Roman"/>
          <w:b w:val="1"/>
          <w:bCs w:val="1"/>
          <w:i w:val="0"/>
          <w:iCs w:val="0"/>
          <w:smallCaps w:val="0"/>
          <w:strike w:val="0"/>
          <w:color w:val="632423"/>
          <w:sz w:val="24"/>
          <w:szCs w:val="24"/>
          <w:u w:val="none"/>
          <w:shd w:fill="auto" w:val="clear"/>
          <w:vertAlign w:val="baseline"/>
          <w:rtl w:val="0"/>
        </w:rPr>
        <w:t xml:space="preserve">ФОРМИ, МЕТОДИ ТА ОСВІТНІ ТЕХНОЛОГІЇ НАВЧАННЯ</w:t>
      </w:r>
    </w:p>
    <w:p w:rsidR="00000000" w:rsidDel="00000000" w:rsidP="00000000" w:rsidRDefault="00000000" w:rsidRPr="00000000" w14:paraId="0000003E">
      <w:pPr>
        <w:ind w:right="3"/>
        <w:jc w:val="both"/>
        <w:rPr>
          <w:color w:val="000000"/>
          <w:sz w:val="24"/>
          <w:szCs w:val="24"/>
        </w:rPr>
      </w:pPr>
      <w:bookmarkStart w:colFirst="0" w:colLast="0" w:name="_heading=h.5wrdmazp0rl" w:id="1"/>
      <w:bookmarkEnd w:id="1"/>
      <w:r w:rsidDel="00000000" w:rsidR="00000000" w:rsidRPr="00000000">
        <w:rPr>
          <w:color w:val="000000"/>
          <w:sz w:val="24"/>
          <w:szCs w:val="24"/>
          <w:rtl w:val="0"/>
        </w:rPr>
        <w:t xml:space="preserve">У процесі вивчення навчальної дисципліни використовуються традиційні та інноваційні освітні технології (інформаційно-комунікаційні, технології студентоцентрованого навчання; проєктна діяльність), традиційні та інтерактивні форми і методи навчання (зокрема, лекція-візуалізація, практичне заняття-дискусія, самостійно-дослідницька робота тощо).</w:t>
      </w:r>
    </w:p>
    <w:p w:rsidR="00000000" w:rsidDel="00000000" w:rsidP="00000000" w:rsidRDefault="00000000" w:rsidRPr="00000000" w14:paraId="0000003F">
      <w:pPr>
        <w:widowControl w:val="1"/>
        <w:ind w:right="3"/>
        <w:rPr>
          <w:b w:val="1"/>
          <w:bCs w:val="1"/>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Times New Roman" w:cs="Times New Roman" w:eastAsia="Times New Roman" w:hAnsi="Times New Roman"/>
          <w:b w:val="0"/>
          <w:bCs w:val="0"/>
          <w:i w:val="0"/>
          <w:iCs w:val="0"/>
          <w:smallCaps w:val="0"/>
          <w:strike w:val="0"/>
          <w:color w:val="632423"/>
          <w:sz w:val="24"/>
          <w:szCs w:val="24"/>
          <w:u w:val="none"/>
          <w:shd w:fill="auto" w:val="clear"/>
          <w:vertAlign w:val="baseline"/>
        </w:rPr>
      </w:pPr>
      <w:bookmarkStart w:colFirst="0" w:colLast="0" w:name="_heading=h.w43ipc7hq8h6" w:id="2"/>
      <w:bookmarkEnd w:id="2"/>
      <w:r w:rsidDel="00000000" w:rsidR="00000000" w:rsidRPr="00000000">
        <w:rPr>
          <w:rFonts w:ascii="Times New Roman" w:cs="Times New Roman" w:eastAsia="Times New Roman" w:hAnsi="Times New Roman"/>
          <w:b w:val="1"/>
          <w:bCs w:val="1"/>
          <w:i w:val="0"/>
          <w:iCs w:val="0"/>
          <w:smallCaps w:val="0"/>
          <w:strike w:val="0"/>
          <w:color w:val="632423"/>
          <w:sz w:val="24"/>
          <w:szCs w:val="24"/>
          <w:u w:val="none"/>
          <w:shd w:fill="auto" w:val="clear"/>
          <w:vertAlign w:val="baseline"/>
          <w:rtl w:val="0"/>
        </w:rPr>
        <w:t xml:space="preserve">ФОРМИ Й МЕТОДИ КОНТРОЛЮ ТА ОЦІНЮВАННЯ</w:t>
      </w:r>
      <w:r w:rsidDel="00000000" w:rsidR="00000000" w:rsidRPr="00000000">
        <w:rPr>
          <w:rtl w:val="0"/>
        </w:rPr>
      </w:r>
    </w:p>
    <w:p w:rsidR="00000000" w:rsidDel="00000000" w:rsidP="00000000" w:rsidRDefault="00000000" w:rsidRPr="00000000" w14:paraId="00000041">
      <w:pPr>
        <w:widowControl w:val="1"/>
        <w:shd w:fill="ffffff" w:val="clear"/>
        <w:tabs>
          <w:tab w:val="left" w:leader="none" w:pos="142"/>
        </w:tabs>
        <w:jc w:val="both"/>
        <w:rPr>
          <w:sz w:val="24"/>
          <w:szCs w:val="24"/>
        </w:rPr>
      </w:pPr>
      <w:r w:rsidDel="00000000" w:rsidR="00000000" w:rsidRPr="00000000">
        <w:rPr>
          <w:b w:val="1"/>
          <w:bCs w:val="1"/>
          <w:i w:val="1"/>
          <w:iCs w:val="1"/>
          <w:color w:val="000000"/>
          <w:sz w:val="24"/>
          <w:szCs w:val="24"/>
          <w:rtl w:val="0"/>
        </w:rPr>
        <w:t xml:space="preserve">Поточний контроль</w:t>
      </w:r>
      <w:r w:rsidDel="00000000" w:rsidR="00000000" w:rsidRPr="00000000">
        <w:rPr>
          <w:b w:val="1"/>
          <w:bCs w:val="1"/>
          <w:color w:val="000000"/>
          <w:sz w:val="24"/>
          <w:szCs w:val="24"/>
          <w:rtl w:val="0"/>
        </w:rPr>
        <w:t xml:space="preserve">:</w:t>
      </w:r>
      <w:r w:rsidDel="00000000" w:rsidR="00000000" w:rsidRPr="00000000">
        <w:rPr>
          <w:color w:val="000000"/>
          <w:sz w:val="24"/>
          <w:szCs w:val="24"/>
          <w:rtl w:val="0"/>
        </w:rPr>
        <w:t xml:space="preserve"> усне та письмове опитування, тестування, перевірка практичних завдань, науково-дослідної роботи у т.ч. ІНДЗ (презентація</w:t>
      </w:r>
      <w:r w:rsidDel="00000000" w:rsidR="00000000" w:rsidRPr="00000000">
        <w:rPr>
          <w:sz w:val="24"/>
          <w:szCs w:val="24"/>
          <w:rtl w:val="0"/>
        </w:rPr>
        <w:t xml:space="preserve">, аналітичні звіти, </w:t>
      </w:r>
      <w:r w:rsidDel="00000000" w:rsidR="00000000" w:rsidRPr="00000000">
        <w:rPr>
          <w:color w:val="222222"/>
          <w:sz w:val="24"/>
          <w:szCs w:val="24"/>
          <w:rtl w:val="0"/>
        </w:rPr>
        <w:t xml:space="preserve">тези доповідей, статті</w:t>
      </w:r>
      <w:r w:rsidDel="00000000" w:rsidR="00000000" w:rsidRPr="00000000">
        <w:rPr>
          <w:color w:val="000000"/>
          <w:sz w:val="24"/>
          <w:szCs w:val="24"/>
          <w:rtl w:val="0"/>
        </w:rPr>
        <w:t xml:space="preserve"> тощо.</w:t>
      </w:r>
      <w:r w:rsidDel="00000000" w:rsidR="00000000" w:rsidRPr="00000000">
        <w:rPr>
          <w:sz w:val="24"/>
          <w:szCs w:val="24"/>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Підсумковий  контроль</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залік.</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center"/>
        <w:rPr>
          <w:rFonts w:ascii="Times New Roman" w:cs="Times New Roman" w:eastAsia="Times New Roman" w:hAnsi="Times New Roman"/>
          <w:b w:val="1"/>
          <w:bCs w:val="1"/>
          <w:i w:val="0"/>
          <w:iCs w:val="0"/>
          <w:smallCaps w:val="0"/>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32423"/>
          <w:sz w:val="24"/>
          <w:szCs w:val="24"/>
          <w:u w:val="none"/>
          <w:shd w:fill="auto" w:val="clear"/>
          <w:vertAlign w:val="baseline"/>
          <w:rtl w:val="0"/>
        </w:rPr>
        <w:t xml:space="preserve">КРИТЕРІЇ ОЦІНЮВАННЯ РЕЗУЛЬТАТІВ НАВЧАННЯ</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Оцінювання програмних результатів навчання здобувачів освіти здійснюється за шкалою європейської кредитно-трансферної системи (</w:t>
      </w:r>
      <w:r w:rsidDel="00000000" w:rsidR="00000000" w:rsidRPr="00000000">
        <w:rPr>
          <w:rFonts w:ascii="Times New Roman" w:cs="Times New Roman" w:eastAsia="Times New Roman" w:hAnsi="Times New Roman"/>
          <w:b w:val="0"/>
          <w:bCs w:val="0"/>
          <w:i w:val="0"/>
          <w:iCs w:val="0"/>
          <w:smallCaps w:val="0"/>
          <w:strike w:val="0"/>
          <w:color w:val="000000"/>
          <w:sz w:val="24"/>
          <w:szCs w:val="24"/>
          <w:highlight w:val="white"/>
          <w:u w:val="none"/>
          <w:vertAlign w:val="baseline"/>
          <w:rtl w:val="0"/>
        </w:rPr>
        <w:t xml:space="preserve">ECTS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tab/>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Критерієм успішного оцінювання є досягнення здобувачем вищої освіти мінімальних порогових рівнів (балів) за кожним запланованим результатом навчання.</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3"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Times New Roman" w:cs="Times New Roman" w:eastAsia="Times New Roman" w:hAnsi="Times New Roman"/>
          <w:b w:val="0"/>
          <w:bCs w:val="0"/>
          <w:i w:val="0"/>
          <w:iCs w:val="0"/>
          <w:smallCaps w:val="0"/>
          <w:strike w:val="0"/>
          <w:color w:val="632423"/>
          <w:sz w:val="24"/>
          <w:szCs w:val="24"/>
          <w:u w:val="none"/>
          <w:shd w:fill="auto" w:val="clear"/>
          <w:vertAlign w:val="baseline"/>
        </w:rPr>
      </w:pPr>
      <w:bookmarkStart w:colFirst="0" w:colLast="0" w:name="_heading=h.sdjf9w795t7y" w:id="3"/>
      <w:bookmarkEnd w:id="3"/>
      <w:r w:rsidDel="00000000" w:rsidR="00000000" w:rsidRPr="00000000">
        <w:rPr>
          <w:rFonts w:ascii="Times New Roman" w:cs="Times New Roman" w:eastAsia="Times New Roman" w:hAnsi="Times New Roman"/>
          <w:b w:val="1"/>
          <w:bCs w:val="1"/>
          <w:i w:val="0"/>
          <w:iCs w:val="0"/>
          <w:smallCaps w:val="0"/>
          <w:strike w:val="0"/>
          <w:color w:val="632423"/>
          <w:sz w:val="24"/>
          <w:szCs w:val="24"/>
          <w:u w:val="none"/>
          <w:shd w:fill="auto" w:val="clear"/>
          <w:vertAlign w:val="baseline"/>
          <w:rtl w:val="0"/>
        </w:rPr>
        <w:t xml:space="preserve">ПОЛІТИКА ЩОДО АКАДЕМІЧНОЇ ДОБРОЧЕСНОСТІ</w:t>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09"/>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w:t>
      </w:r>
    </w:p>
    <w:p w:rsidR="00000000" w:rsidDel="00000000" w:rsidP="00000000" w:rsidRDefault="00000000" w:rsidRPr="00000000" w14:paraId="0000004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«Етичний кодекс Чернівецького національного університету імені Юрія Федьковича» </w:t>
      </w:r>
      <w:hyperlink r:id="rId1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https://www.chnu.edu.ua/media/jxdbs0zb/etychnyi-kodeks-chernivetskoho-natsionalnoho-universytetu.pdf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«Положенням про виявлення та запобігання академічного плагіату у Чернівецькому національному університету імені Юрія Федьковича» </w:t>
      </w:r>
      <w:hyperlink r:id="rId1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https://www.chnu.edu.ua/media/f5eleobm/polozhennya-pro-zapobihannia-plahiatu_2024.pdf</w:t>
        </w:r>
      </w:hyperlink>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Times New Roman" w:cs="Times New Roman" w:eastAsia="Times New Roman" w:hAnsi="Times New Roman"/>
          <w:b w:val="1"/>
          <w:bCs w:val="1"/>
          <w:i w:val="0"/>
          <w:iCs w:val="0"/>
          <w:smallCaps w:val="0"/>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32423"/>
          <w:sz w:val="24"/>
          <w:szCs w:val="24"/>
          <w:u w:val="none"/>
          <w:shd w:fill="auto" w:val="clear"/>
          <w:vertAlign w:val="baseline"/>
          <w:rtl w:val="0"/>
        </w:rPr>
        <w:t xml:space="preserve">ІНФОРМАЦІЙНІ РЕСУРСИ</w:t>
      </w:r>
    </w:p>
    <w:p w:rsidR="00000000" w:rsidDel="00000000" w:rsidP="00000000" w:rsidRDefault="00000000" w:rsidRPr="00000000" w14:paraId="0000004E">
      <w:pPr>
        <w:numPr>
          <w:ilvl w:val="0"/>
          <w:numId w:val="2"/>
        </w:numPr>
        <w:tabs>
          <w:tab w:val="left" w:leader="none" w:pos="0"/>
          <w:tab w:val="left" w:leader="none" w:pos="142"/>
          <w:tab w:val="left" w:leader="none" w:pos="284"/>
          <w:tab w:val="left" w:leader="none" w:pos="567"/>
          <w:tab w:val="left" w:leader="none" w:pos="851"/>
          <w:tab w:val="left" w:leader="none" w:pos="1080"/>
        </w:tabs>
        <w:ind w:left="0" w:firstLine="425"/>
        <w:jc w:val="both"/>
        <w:rPr>
          <w:sz w:val="24"/>
          <w:szCs w:val="24"/>
        </w:rPr>
      </w:pPr>
      <w:r w:rsidDel="00000000" w:rsidR="00000000" w:rsidRPr="00000000">
        <w:rPr>
          <w:sz w:val="24"/>
          <w:szCs w:val="24"/>
          <w:rtl w:val="0"/>
        </w:rPr>
        <w:t xml:space="preserve">Офіційний сайт Національного банку України. URL :</w:t>
      </w:r>
      <w:hyperlink r:id="rId13">
        <w:r w:rsidDel="00000000" w:rsidR="00000000" w:rsidRPr="00000000">
          <w:rPr>
            <w:color w:val="0000ff"/>
            <w:sz w:val="24"/>
            <w:szCs w:val="24"/>
            <w:u w:val="single"/>
            <w:rtl w:val="0"/>
          </w:rPr>
          <w:t xml:space="preserve">https://bank.gov.ua/</w:t>
        </w:r>
      </w:hyperlink>
      <w:r w:rsidDel="00000000" w:rsidR="00000000" w:rsidRPr="00000000">
        <w:rPr>
          <w:rtl w:val="0"/>
        </w:rPr>
      </w:r>
    </w:p>
    <w:p w:rsidR="00000000" w:rsidDel="00000000" w:rsidP="00000000" w:rsidRDefault="00000000" w:rsidRPr="00000000" w14:paraId="0000004F">
      <w:pPr>
        <w:numPr>
          <w:ilvl w:val="0"/>
          <w:numId w:val="2"/>
        </w:numPr>
        <w:tabs>
          <w:tab w:val="left" w:leader="none" w:pos="0"/>
          <w:tab w:val="left" w:leader="none" w:pos="142"/>
          <w:tab w:val="left" w:leader="none" w:pos="284"/>
          <w:tab w:val="left" w:leader="none" w:pos="567"/>
          <w:tab w:val="left" w:leader="none" w:pos="851"/>
          <w:tab w:val="left" w:leader="none" w:pos="1080"/>
        </w:tabs>
        <w:ind w:left="0" w:firstLine="425"/>
        <w:jc w:val="both"/>
        <w:rPr>
          <w:sz w:val="24"/>
          <w:szCs w:val="24"/>
        </w:rPr>
      </w:pPr>
      <w:r w:rsidDel="00000000" w:rsidR="00000000" w:rsidRPr="00000000">
        <w:rPr>
          <w:sz w:val="24"/>
          <w:szCs w:val="24"/>
          <w:rtl w:val="0"/>
        </w:rPr>
        <w:t xml:space="preserve">Офіційний сайт Міністерства фінансів України. URL :</w:t>
      </w:r>
      <w:hyperlink r:id="rId14">
        <w:r w:rsidDel="00000000" w:rsidR="00000000" w:rsidRPr="00000000">
          <w:rPr>
            <w:color w:val="0000ff"/>
            <w:sz w:val="24"/>
            <w:szCs w:val="24"/>
            <w:u w:val="single"/>
            <w:rtl w:val="0"/>
          </w:rPr>
          <w:t xml:space="preserve">https://mof.gov.ua/uk</w:t>
        </w:r>
      </w:hyperlink>
      <w:r w:rsidDel="00000000" w:rsidR="00000000" w:rsidRPr="00000000">
        <w:rPr>
          <w:rtl w:val="0"/>
        </w:rPr>
      </w:r>
    </w:p>
    <w:p w:rsidR="00000000" w:rsidDel="00000000" w:rsidP="00000000" w:rsidRDefault="00000000" w:rsidRPr="00000000" w14:paraId="00000050">
      <w:pPr>
        <w:numPr>
          <w:ilvl w:val="0"/>
          <w:numId w:val="2"/>
        </w:numPr>
        <w:tabs>
          <w:tab w:val="left" w:leader="none" w:pos="0"/>
          <w:tab w:val="left" w:leader="none" w:pos="142"/>
          <w:tab w:val="left" w:leader="none" w:pos="284"/>
          <w:tab w:val="left" w:leader="none" w:pos="567"/>
          <w:tab w:val="left" w:leader="none" w:pos="851"/>
          <w:tab w:val="left" w:leader="none" w:pos="1080"/>
        </w:tabs>
        <w:ind w:left="0" w:firstLine="425"/>
        <w:jc w:val="both"/>
        <w:rPr>
          <w:sz w:val="24"/>
          <w:szCs w:val="24"/>
        </w:rPr>
      </w:pPr>
      <w:r w:rsidDel="00000000" w:rsidR="00000000" w:rsidRPr="00000000">
        <w:rPr>
          <w:sz w:val="24"/>
          <w:szCs w:val="24"/>
          <w:rtl w:val="0"/>
        </w:rPr>
        <w:t xml:space="preserve">Офіційний сайт Національного інституту стратегічних досліджень. URL : </w:t>
      </w:r>
      <w:hyperlink r:id="rId15">
        <w:r w:rsidDel="00000000" w:rsidR="00000000" w:rsidRPr="00000000">
          <w:rPr>
            <w:color w:val="0000ff"/>
            <w:sz w:val="24"/>
            <w:szCs w:val="24"/>
            <w:u w:val="single"/>
            <w:rtl w:val="0"/>
          </w:rPr>
          <w:t xml:space="preserve">https://niss.gov.ua/</w:t>
        </w:r>
      </w:hyperlink>
      <w:r w:rsidDel="00000000" w:rsidR="00000000" w:rsidRPr="00000000">
        <w:rPr>
          <w:rtl w:val="0"/>
        </w:rPr>
      </w:r>
    </w:p>
    <w:p w:rsidR="00000000" w:rsidDel="00000000" w:rsidP="00000000" w:rsidRDefault="00000000" w:rsidRPr="00000000" w14:paraId="00000051">
      <w:pPr>
        <w:numPr>
          <w:ilvl w:val="0"/>
          <w:numId w:val="2"/>
        </w:numPr>
        <w:tabs>
          <w:tab w:val="left" w:leader="none" w:pos="0"/>
          <w:tab w:val="left" w:leader="none" w:pos="142"/>
          <w:tab w:val="left" w:leader="none" w:pos="284"/>
          <w:tab w:val="left" w:leader="none" w:pos="567"/>
          <w:tab w:val="left" w:leader="none" w:pos="851"/>
          <w:tab w:val="left" w:leader="none" w:pos="1080"/>
        </w:tabs>
        <w:ind w:left="0" w:firstLine="425"/>
        <w:jc w:val="both"/>
        <w:rPr>
          <w:sz w:val="24"/>
          <w:szCs w:val="24"/>
        </w:rPr>
      </w:pPr>
      <w:r w:rsidDel="00000000" w:rsidR="00000000" w:rsidRPr="00000000">
        <w:rPr>
          <w:sz w:val="24"/>
          <w:szCs w:val="24"/>
          <w:rtl w:val="0"/>
        </w:rPr>
        <w:t xml:space="preserve">Офіційний сайт Інституту світової економіки і міжнародних відносин URL : </w:t>
      </w:r>
      <w:hyperlink r:id="rId16">
        <w:r w:rsidDel="00000000" w:rsidR="00000000" w:rsidRPr="00000000">
          <w:rPr>
            <w:color w:val="0000ff"/>
            <w:sz w:val="24"/>
            <w:szCs w:val="24"/>
            <w:u w:val="single"/>
            <w:rtl w:val="0"/>
          </w:rPr>
          <w:t xml:space="preserve">http://www.iweir.org.ua/</w:t>
        </w:r>
      </w:hyperlink>
      <w:r w:rsidDel="00000000" w:rsidR="00000000" w:rsidRPr="00000000">
        <w:rPr>
          <w:rtl w:val="0"/>
        </w:rPr>
      </w:r>
    </w:p>
    <w:p w:rsidR="00000000" w:rsidDel="00000000" w:rsidP="00000000" w:rsidRDefault="00000000" w:rsidRPr="00000000" w14:paraId="00000052">
      <w:pPr>
        <w:numPr>
          <w:ilvl w:val="0"/>
          <w:numId w:val="2"/>
        </w:numPr>
        <w:tabs>
          <w:tab w:val="left" w:leader="none" w:pos="0"/>
          <w:tab w:val="left" w:leader="none" w:pos="142"/>
          <w:tab w:val="left" w:leader="none" w:pos="284"/>
          <w:tab w:val="left" w:leader="none" w:pos="567"/>
          <w:tab w:val="left" w:leader="none" w:pos="851"/>
          <w:tab w:val="left" w:leader="none" w:pos="1080"/>
        </w:tabs>
        <w:ind w:left="0" w:firstLine="425"/>
        <w:jc w:val="both"/>
        <w:rPr>
          <w:sz w:val="24"/>
          <w:szCs w:val="24"/>
        </w:rPr>
      </w:pPr>
      <w:r w:rsidDel="00000000" w:rsidR="00000000" w:rsidRPr="00000000">
        <w:rPr>
          <w:sz w:val="24"/>
          <w:szCs w:val="24"/>
          <w:rtl w:val="0"/>
        </w:rPr>
        <w:t xml:space="preserve">Офіційний сайт Кабінету Міністрів України. URL :</w:t>
      </w:r>
      <w:hyperlink r:id="rId17">
        <w:r w:rsidDel="00000000" w:rsidR="00000000" w:rsidRPr="00000000">
          <w:rPr>
            <w:color w:val="0000ff"/>
            <w:sz w:val="24"/>
            <w:szCs w:val="24"/>
            <w:u w:val="single"/>
            <w:rtl w:val="0"/>
          </w:rPr>
          <w:t xml:space="preserve">https://www.kmu.gov.ua/</w:t>
        </w:r>
      </w:hyperlink>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 Банку Англії. URL:</w:t>
      </w:r>
      <w:hyperlink r:id="rId1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https://www.bankofengland.co.uk/</w:t>
        </w:r>
      </w:hyperlink>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Офіційний сайт Федеральної резервної системи США. URL: </w:t>
      </w:r>
      <w:hyperlink r:id="rId1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https://www.federalreserve.gov/</w:t>
        </w:r>
      </w:hyperlink>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 Банку Франції. URL: </w:t>
      </w:r>
      <w:hyperlink r:id="rId2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https://www.aft.gouv.fr/banque-de-france</w:t>
        </w:r>
      </w:hyperlink>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 Дойче Банку Німеччини.URL:</w:t>
      </w:r>
      <w:hyperlink r:id="rId2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www.db.com</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 центрального Банку Італії.URL: </w:t>
      </w:r>
      <w:hyperlink r:id="rId2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www.bancaditalia.it</w:t>
        </w:r>
      </w:hyperlink>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Офіційний сайт центрального Банку Канади.URL: </w:t>
      </w:r>
      <w:hyperlink r:id="rId23">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https://www.bankofcanada.ca/</w:t>
        </w:r>
      </w:hyperlink>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 центрального банку Японії. URL: </w:t>
      </w:r>
      <w:hyperlink r:id="rId2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https://www.boj.or.jp/en/index.htm/</w:t>
        </w:r>
      </w:hyperlink>
      <w:r w:rsidDel="00000000" w:rsidR="00000000" w:rsidRPr="00000000">
        <w:rPr>
          <w:rtl w:val="0"/>
        </w:rPr>
      </w:r>
    </w:p>
    <w:p w:rsidR="00000000" w:rsidDel="00000000" w:rsidP="00000000" w:rsidRDefault="00000000" w:rsidRPr="00000000" w14:paraId="0000005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МВФ.URL: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hyperlink r:id="rId2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https://www.imf.org/external/index.htm</w:t>
        </w:r>
      </w:hyperlink>
      <w:r w:rsidDel="00000000" w:rsidR="00000000" w:rsidRPr="00000000">
        <w:rPr>
          <w:rtl w:val="0"/>
        </w:rPr>
      </w:r>
    </w:p>
    <w:p w:rsidR="00000000" w:rsidDel="00000000" w:rsidP="00000000" w:rsidRDefault="00000000" w:rsidRPr="00000000" w14:paraId="0000005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Співпраця України з МВФ.URL: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hyperlink r:id="rId26">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https://mof.gov.ua/uk/mvf</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звернення: 01.08.2024).</w:t>
      </w:r>
    </w:p>
    <w:p w:rsidR="00000000" w:rsidDel="00000000" w:rsidP="00000000" w:rsidRDefault="00000000" w:rsidRPr="00000000" w14:paraId="0000005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Світового банку. URL: </w:t>
      </w:r>
      <w:hyperlink r:id="rId27">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http://www.worldbank.org.ua</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Офіційний сайт Європейського банку реконструкції і розвитку. URL: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hyperlink r:id="rId28">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http://www.ebrd.com/</w:t>
        </w:r>
      </w:hyperlink>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Історія національної валюти України : веб-сайт. URL: </w:t>
      </w:r>
      <w:hyperlink r:id="rId29">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https://bank.gov.ua/ control/uk/publish/article?art_id=36714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(дата звернення: 20.08.2025).</w:t>
      </w:r>
    </w:p>
    <w:p w:rsidR="00000000" w:rsidDel="00000000" w:rsidP="00000000" w:rsidRDefault="00000000" w:rsidRPr="00000000" w14:paraId="0000005F">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Міжнародне співробітництво. URL: </w:t>
      </w:r>
      <w:hyperlink r:id="rId30">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https://mof.gov.ua/uk/mizhnarodne-spivrobitnictvo</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(дата звернення: 20.08.2025).</w:t>
      </w:r>
    </w:p>
    <w:p w:rsidR="00000000" w:rsidDel="00000000" w:rsidP="00000000" w:rsidRDefault="00000000" w:rsidRPr="00000000" w14:paraId="00000060">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Основні засади грошово-кредитної політики на період воєнного стану. схвалено Рішенням Ради Національного банку України від 15.04.2022 URL: </w:t>
      </w:r>
      <w:hyperlink r:id="rId31">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https://bank.gov.ua/admin_uploads/article/Proekt_MPG_2021-mt.pdf?v=4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(дата звернення 01.08.2025).</w:t>
      </w:r>
    </w:p>
    <w:p w:rsidR="00000000" w:rsidDel="00000000" w:rsidP="00000000" w:rsidRDefault="00000000" w:rsidRPr="00000000" w14:paraId="0000006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Співробітництво України з міжнародними інституціями. URL:</w:t>
      </w:r>
      <w:hyperlink r:id="rId32">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https://mfa.gov.ua/mizhnarodni-vidnosini/spivrobitnictvo-ukrayini-z-mizhnarodnimi-finansovimi-instituciyami</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звернення: 20.08.2025).</w:t>
      </w:r>
    </w:p>
    <w:p w:rsidR="00000000" w:rsidDel="00000000" w:rsidP="00000000" w:rsidRDefault="00000000" w:rsidRPr="00000000" w14:paraId="0000006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hyperlink r:id="rId3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Концепція щодо підвищення ефективності впровадження спільних з МФО проектів</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.URL: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hyperlink r:id="rId34">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https://mof.gov.ua/uk/spivrobitnictvo-shhodo-zaluchannja-finansuvannja-mfo</w:t>
        </w:r>
      </w:hyperlink>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(дата звернення: 20.08.2025).</w:t>
      </w:r>
    </w:p>
    <w:p w:rsidR="00000000" w:rsidDel="00000000" w:rsidP="00000000" w:rsidRDefault="00000000" w:rsidRPr="00000000" w14:paraId="0000006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851"/>
          <w:tab w:val="left" w:leader="none" w:pos="1320"/>
          <w:tab w:val="left" w:leader="none" w:pos="2406"/>
        </w:tabs>
        <w:spacing w:after="0" w:before="0" w:line="240" w:lineRule="auto"/>
        <w:ind w:left="0" w:right="26" w:firstLine="425"/>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Підтримка України в період війни. URL: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 xml:space="preserve"> </w:t>
      </w:r>
      <w:hyperlink r:id="rId35">
        <w:r w:rsidDel="00000000" w:rsidR="00000000" w:rsidRPr="00000000">
          <w:rPr>
            <w:rFonts w:ascii="Times New Roman" w:cs="Times New Roman" w:eastAsia="Times New Roman" w:hAnsi="Times New Roman"/>
            <w:b w:val="0"/>
            <w:bCs w:val="0"/>
            <w:i w:val="0"/>
            <w:iCs w:val="0"/>
            <w:smallCaps w:val="0"/>
            <w:strike w:val="0"/>
            <w:color w:val="0000ff"/>
            <w:sz w:val="24"/>
            <w:szCs w:val="24"/>
            <w:u w:val="single"/>
            <w:shd w:fill="auto" w:val="clear"/>
            <w:vertAlign w:val="baseline"/>
            <w:rtl w:val="0"/>
          </w:rPr>
          <w:t xml:space="preserve">https://www.epravda.com.ua/publications/2022/05/10/686844/</w:t>
        </w:r>
      </w:hyperlin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(дата звернення: 20.08.2025).</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Times New Roman" w:cs="Times New Roman" w:eastAsia="Times New Roman" w:hAnsi="Times New Roman"/>
          <w:b w:val="0"/>
          <w:bCs w:val="0"/>
          <w:i w:val="1"/>
          <w:iCs w:val="1"/>
          <w:smallCaps w:val="0"/>
          <w:strike w:val="0"/>
          <w:color w:val="0070c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Times New Roman" w:cs="Times New Roman" w:eastAsia="Times New Roman" w:hAnsi="Times New Roman"/>
          <w:b w:val="1"/>
          <w:bCs w:val="1"/>
          <w:i w:val="1"/>
          <w:iCs w:val="1"/>
          <w:smallCaps w:val="0"/>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632423"/>
          <w:sz w:val="24"/>
          <w:szCs w:val="24"/>
          <w:u w:val="none"/>
          <w:shd w:fill="auto" w:val="clear"/>
          <w:vertAlign w:val="baseline"/>
          <w:rtl w:val="0"/>
        </w:rPr>
        <w:t xml:space="preserve">Детальна інформація щодо вивчення курсу</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Times New Roman" w:cs="Times New Roman" w:eastAsia="Times New Roman" w:hAnsi="Times New Roman"/>
          <w:b w:val="1"/>
          <w:bCs w:val="1"/>
          <w:i w:val="1"/>
          <w:iCs w:val="1"/>
          <w:smallCaps w:val="0"/>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632423"/>
          <w:sz w:val="24"/>
          <w:szCs w:val="24"/>
          <w:u w:val="none"/>
          <w:shd w:fill="auto" w:val="clear"/>
          <w:vertAlign w:val="baseline"/>
          <w:rtl w:val="0"/>
        </w:rPr>
        <w:t xml:space="preserve"> «Грошово-кредитні системи зарубіжних країн»</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rFonts w:ascii="Times New Roman" w:cs="Times New Roman" w:eastAsia="Times New Roman" w:hAnsi="Times New Roman"/>
          <w:b w:val="1"/>
          <w:bCs w:val="1"/>
          <w:i w:val="1"/>
          <w:iCs w:val="1"/>
          <w:smallCaps w:val="0"/>
          <w:strike w:val="0"/>
          <w:color w:val="632423"/>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632423"/>
          <w:sz w:val="24"/>
          <w:szCs w:val="24"/>
          <w:u w:val="none"/>
          <w:shd w:fill="auto" w:val="clear"/>
          <w:vertAlign w:val="baseline"/>
          <w:rtl w:val="0"/>
        </w:rPr>
        <w:t xml:space="preserve">висвітлена у робочій програмі  навчальної дисципліни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0"/>
        </w:tabs>
        <w:spacing w:after="0" w:before="0" w:line="242" w:lineRule="auto"/>
        <w:ind w:left="0" w:right="3" w:firstLine="0"/>
        <w:jc w:val="center"/>
        <w:rPr>
          <w:b w:val="1"/>
          <w:bCs w:val="1"/>
          <w:i w:val="1"/>
          <w:iCs w:val="1"/>
          <w:color w:val="632423"/>
          <w:sz w:val="24"/>
          <w:szCs w:val="24"/>
        </w:rPr>
      </w:pPr>
      <w:hyperlink r:id="rId36">
        <w:r w:rsidDel="00000000" w:rsidR="00000000" w:rsidRPr="00000000">
          <w:rPr>
            <w:rFonts w:ascii="Arial" w:cs="Arial" w:eastAsia="Arial" w:hAnsi="Arial"/>
            <w:b w:val="1"/>
            <w:bCs w:val="1"/>
            <w:i w:val="1"/>
            <w:iCs w:val="1"/>
            <w:color w:val="1155cc"/>
            <w:highlight w:val="white"/>
            <w:u w:val="single"/>
            <w:rtl w:val="0"/>
          </w:rPr>
          <w:t xml:space="preserve">https://finance.chnu.edu.ua/diialnist/osvitnia-diialnist/bakalavr/navchalni-dystsypliny/robochi-prohramy/</w:t>
        </w:r>
      </w:hyperlink>
      <w:r w:rsidDel="00000000" w:rsidR="00000000" w:rsidRPr="00000000">
        <w:rPr>
          <w:b w:val="1"/>
          <w:bCs w:val="1"/>
          <w:i w:val="1"/>
          <w:iCs w:val="1"/>
          <w:color w:val="632423"/>
          <w:sz w:val="24"/>
          <w:szCs w:val="24"/>
          <w:rtl w:val="0"/>
        </w:rPr>
        <w:t xml:space="preserve"> </w:t>
      </w:r>
      <w:r w:rsidDel="00000000" w:rsidR="00000000" w:rsidRPr="00000000">
        <w:rPr>
          <w:rtl w:val="0"/>
        </w:rPr>
      </w:r>
    </w:p>
    <w:sectPr>
      <w:pgSz w:h="16840" w:w="11910" w:orient="portrait"/>
      <w:pgMar w:bottom="851" w:top="851" w:left="1701" w:right="85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w:font w:name="Courier New"/>
  <w:font w:name="Noto Sans Symbols">
    <w:embedRegular w:fontKey="{00000000-0000-0000-0000-000000000000}" r:id="rId2" w:subsetted="0"/>
    <w:embedBold w:fontKey="{00000000-0000-0000-0000-000000000000}" r:id="rId3"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uk"/>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321" w:right="516"/>
      <w:jc w:val="center"/>
    </w:pPr>
    <w:rPr>
      <w:b w:val="1"/>
      <w:bCs w:val="1"/>
      <w:sz w:val="24"/>
      <w:szCs w:val="24"/>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link w:val="1"/>
    <w:uiPriority w:val="9"/>
    <w:rsid w:val="00412ED5"/>
    <w:rPr>
      <w:rFonts w:ascii="Cambria" w:cs="Times New Roman" w:eastAsia="Times New Roman" w:hAnsi="Cambria"/>
      <w:b w:val="1"/>
      <w:bCs w:val="1"/>
      <w:kern w:val="32"/>
      <w:sz w:val="32"/>
      <w:szCs w:val="32"/>
      <w:lang w:eastAsia="en-US" w:val="uk-UA"/>
    </w:rPr>
  </w:style>
  <w:style w:type="table" w:styleId="TableNormal1" w:customStyle="1">
    <w:name w:val="Table Normal1"/>
    <w:uiPriority w:val="99"/>
    <w:semiHidden w:val="1"/>
    <w:rsid w:val="008923F7"/>
    <w:pPr>
      <w:widowControl w:val="0"/>
      <w:autoSpaceDE w:val="0"/>
      <w:autoSpaceDN w:val="0"/>
    </w:pPr>
    <w:rPr>
      <w:sz w:val="22"/>
      <w:szCs w:val="22"/>
      <w:lang w:eastAsia="en-US" w:val="en-US"/>
    </w:rPr>
    <w:tblPr>
      <w:tblInd w:w="0.0" w:type="dxa"/>
      <w:tblCellMar>
        <w:top w:w="0.0" w:type="dxa"/>
        <w:left w:w="0.0" w:type="dxa"/>
        <w:bottom w:w="0.0" w:type="dxa"/>
        <w:right w:w="0.0" w:type="dxa"/>
      </w:tblCellMar>
    </w:tblPr>
  </w:style>
  <w:style w:type="paragraph" w:styleId="a3">
    <w:name w:val="Body Text"/>
    <w:basedOn w:val="a"/>
    <w:link w:val="a4"/>
    <w:uiPriority w:val="99"/>
    <w:rsid w:val="008923F7"/>
    <w:pPr>
      <w:ind w:left="859"/>
      <w:jc w:val="both"/>
    </w:pPr>
    <w:rPr>
      <w:sz w:val="24"/>
      <w:szCs w:val="24"/>
    </w:rPr>
  </w:style>
  <w:style w:type="character" w:styleId="a4" w:customStyle="1">
    <w:name w:val="Основной текст Знак"/>
    <w:link w:val="a3"/>
    <w:uiPriority w:val="99"/>
    <w:semiHidden w:val="1"/>
    <w:rsid w:val="00412ED5"/>
    <w:rPr>
      <w:rFonts w:ascii="Times New Roman" w:eastAsia="Times New Roman" w:hAnsi="Times New Roman"/>
      <w:lang w:eastAsia="en-US" w:val="uk-UA"/>
    </w:rPr>
  </w:style>
  <w:style w:type="paragraph" w:styleId="a5">
    <w:name w:val="List Paragraph"/>
    <w:basedOn w:val="a"/>
    <w:uiPriority w:val="99"/>
    <w:qFormat w:val="1"/>
    <w:rsid w:val="008923F7"/>
    <w:pPr>
      <w:ind w:left="859" w:hanging="360"/>
      <w:jc w:val="both"/>
    </w:pPr>
  </w:style>
  <w:style w:type="paragraph" w:styleId="TableParagraph" w:customStyle="1">
    <w:name w:val="Table Paragraph"/>
    <w:basedOn w:val="a"/>
    <w:uiPriority w:val="99"/>
    <w:rsid w:val="008923F7"/>
    <w:pPr>
      <w:ind w:left="105"/>
    </w:pPr>
  </w:style>
  <w:style w:type="character" w:styleId="a6">
    <w:name w:val="Hyperlink"/>
    <w:uiPriority w:val="99"/>
    <w:rsid w:val="005B79C8"/>
    <w:rPr>
      <w:rFonts w:cs="Times New Roman"/>
      <w:color w:val="0000ff"/>
      <w:u w:val="single"/>
    </w:rPr>
  </w:style>
  <w:style w:type="character" w:styleId="a7">
    <w:name w:val="FollowedHyperlink"/>
    <w:uiPriority w:val="99"/>
    <w:semiHidden w:val="1"/>
    <w:rsid w:val="005B79C8"/>
    <w:rPr>
      <w:rFonts w:cs="Times New Roman"/>
      <w:color w:val="800080"/>
      <w:u w:val="single"/>
    </w:rPr>
  </w:style>
  <w:style w:type="table" w:styleId="a8">
    <w:name w:val="Table Grid"/>
    <w:basedOn w:val="a1"/>
    <w:uiPriority w:val="99"/>
    <w:rsid w:val="00D20CA0"/>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9">
    <w:name w:val="Balloon Text"/>
    <w:basedOn w:val="a"/>
    <w:link w:val="aa"/>
    <w:uiPriority w:val="99"/>
    <w:semiHidden w:val="1"/>
    <w:rsid w:val="00F46C20"/>
    <w:rPr>
      <w:rFonts w:ascii="Tahoma" w:cs="Tahoma" w:hAnsi="Tahoma"/>
      <w:sz w:val="16"/>
      <w:szCs w:val="16"/>
    </w:rPr>
  </w:style>
  <w:style w:type="character" w:styleId="aa" w:customStyle="1">
    <w:name w:val="Текст выноски Знак"/>
    <w:link w:val="a9"/>
    <w:uiPriority w:val="99"/>
    <w:semiHidden w:val="1"/>
    <w:locked w:val="1"/>
    <w:rsid w:val="00F46C20"/>
    <w:rPr>
      <w:rFonts w:ascii="Tahoma" w:cs="Tahoma" w:hAnsi="Tahoma"/>
      <w:sz w:val="16"/>
      <w:szCs w:val="16"/>
      <w:lang w:val="uk-UA"/>
    </w:rPr>
  </w:style>
  <w:style w:type="paragraph" w:styleId="Default" w:customStyle="1">
    <w:name w:val="Default"/>
    <w:uiPriority w:val="99"/>
    <w:rsid w:val="007412CF"/>
    <w:pPr>
      <w:autoSpaceDE w:val="0"/>
      <w:autoSpaceDN w:val="0"/>
      <w:adjustRightInd w:val="0"/>
    </w:pPr>
    <w:rPr>
      <w:rFonts w:ascii="Times New Roman" w:hAnsi="Times New Roman"/>
      <w:color w:val="000000"/>
      <w:sz w:val="24"/>
      <w:szCs w:val="24"/>
      <w:lang w:eastAsia="en-US"/>
    </w:rPr>
  </w:style>
  <w:style w:type="character" w:styleId="iudoqc" w:customStyle="1">
    <w:name w:val="iudoqc"/>
    <w:uiPriority w:val="99"/>
    <w:rsid w:val="00242E85"/>
    <w:rPr>
      <w:rFonts w:cs="Times New Roman"/>
    </w:rPr>
  </w:style>
  <w:style w:type="character" w:styleId="11" w:customStyle="1">
    <w:name w:val="Неразрешенное упоминание1"/>
    <w:uiPriority w:val="99"/>
    <w:semiHidden w:val="1"/>
    <w:rsid w:val="003B13FB"/>
    <w:rPr>
      <w:rFonts w:cs="Times New Roman"/>
      <w:color w:val="605e5c"/>
      <w:shd w:color="auto" w:fill="e1dfdd" w:val="clear"/>
    </w:rPr>
  </w:style>
  <w:style w:type="paragraph" w:styleId="ab">
    <w:name w:val="Normal (Web)"/>
    <w:basedOn w:val="a"/>
    <w:uiPriority w:val="99"/>
    <w:rsid w:val="00FE500F"/>
    <w:pPr>
      <w:widowControl w:val="1"/>
      <w:autoSpaceDE w:val="1"/>
      <w:autoSpaceDN w:val="1"/>
      <w:spacing w:after="100" w:afterAutospacing="1" w:before="100" w:beforeAutospacing="1"/>
    </w:pPr>
    <w:rPr>
      <w:sz w:val="24"/>
      <w:szCs w:val="24"/>
      <w:lang w:eastAsia="uk-UA"/>
    </w:rPr>
  </w:style>
  <w:style w:type="paragraph" w:styleId="docdata" w:customStyle="1">
    <w:name w:val="docdata"/>
    <w:aliases w:val="docy,v5,12343,baiaagaaboqcaaadxigaaauxlaaaaaaaaaaaaaaaaaaaaaaaaaaaaaaaaaaaaaaaaaaaaaaaaaaaaaaaaaaaaaaaaaaaaaaaaaaaaaaaaaaaaaaaaaaaaaaaaaaaaaaaaaaaaaaaaaaaaaaaaaaaaaaaaaaaaaaaaaaaaaaaaaaaaaaaaaaaaaaaaaaaaaaaaaaaaaaaaaaaaaaaaaaaaaaaaaaaaaaaaaaaaa"/>
    <w:basedOn w:val="a"/>
    <w:uiPriority w:val="99"/>
    <w:rsid w:val="00FE500F"/>
    <w:pPr>
      <w:widowControl w:val="1"/>
      <w:autoSpaceDE w:val="1"/>
      <w:autoSpaceDN w:val="1"/>
      <w:spacing w:after="100" w:afterAutospacing="1" w:before="100" w:beforeAutospacing="1"/>
    </w:pPr>
    <w:rPr>
      <w:sz w:val="24"/>
      <w:szCs w:val="24"/>
      <w:lang w:eastAsia="ru-RU" w:val="ru-RU"/>
    </w:rPr>
  </w:style>
  <w:style w:type="character" w:styleId="2" w:customStyle="1">
    <w:name w:val="Неразрешенное упоминание2"/>
    <w:uiPriority w:val="99"/>
    <w:semiHidden w:val="1"/>
    <w:rsid w:val="00371D03"/>
    <w:rPr>
      <w:rFonts w:cs="Times New Roman"/>
      <w:color w:val="605e5c"/>
      <w:shd w:color="auto" w:fill="e1dfdd" w:val="clear"/>
    </w:rPr>
  </w:style>
  <w:style w:type="character" w:styleId="ac">
    <w:name w:val="Emphasis"/>
    <w:uiPriority w:val="99"/>
    <w:qFormat w:val="1"/>
    <w:rsid w:val="005451FE"/>
    <w:rPr>
      <w:rFonts w:cs="Times New Roman"/>
      <w:i w:val="1"/>
      <w:iCs w:val="1"/>
    </w:rPr>
  </w:style>
  <w:style w:type="character" w:styleId="3" w:customStyle="1">
    <w:name w:val="Неразрешенное упоминание3"/>
    <w:uiPriority w:val="99"/>
    <w:semiHidden w:val="1"/>
    <w:rsid w:val="00A35DA3"/>
    <w:rPr>
      <w:rFonts w:cs="Times New Roman"/>
      <w:color w:val="605e5c"/>
      <w:shd w:color="auto" w:fill="e1dfdd" w:val="clear"/>
    </w:rPr>
  </w:style>
  <w:style w:type="character" w:styleId="20" w:customStyle="1">
    <w:name w:val="Основной текст (2)"/>
    <w:uiPriority w:val="99"/>
    <w:rsid w:val="00566F7A"/>
    <w:rPr>
      <w:rFonts w:ascii="Times New Roman" w:hAnsi="Times New Roman"/>
      <w:color w:val="000000"/>
      <w:spacing w:val="0"/>
      <w:w w:val="100"/>
      <w:position w:val="0"/>
      <w:sz w:val="22"/>
      <w:u w:val="none"/>
      <w:effect w:val="none"/>
      <w:lang w:eastAsia="uk-UA" w:val="uk-UA"/>
    </w:rPr>
  </w:style>
  <w:style w:type="paragraph" w:styleId="12" w:customStyle="1">
    <w:name w:val="Основний текст1"/>
    <w:basedOn w:val="a"/>
    <w:uiPriority w:val="99"/>
    <w:rsid w:val="00653154"/>
    <w:pPr>
      <w:widowControl w:val="1"/>
      <w:shd w:color="auto" w:fill="ffffff" w:val="clear"/>
      <w:suppressAutoHyphens w:val="1"/>
      <w:autoSpaceDE w:val="1"/>
      <w:autoSpaceDN w:val="1"/>
      <w:spacing w:after="660" w:line="326" w:lineRule="exact"/>
      <w:ind w:hanging="880"/>
    </w:pPr>
    <w:rPr>
      <w:rFonts w:eastAsia="SimSun"/>
      <w:sz w:val="18"/>
      <w:szCs w:val="18"/>
      <w:lang w:eastAsia="zh-CN"/>
    </w:rPr>
  </w:style>
  <w:style w:type="paragraph" w:styleId="Style7" w:customStyle="1">
    <w:name w:val="Style7"/>
    <w:basedOn w:val="a"/>
    <w:uiPriority w:val="99"/>
    <w:rsid w:val="00516CB8"/>
    <w:pPr>
      <w:adjustRightInd w:val="0"/>
    </w:pPr>
    <w:rPr>
      <w:rFonts w:eastAsia="SimSun"/>
      <w:sz w:val="24"/>
      <w:szCs w:val="24"/>
      <w:lang w:eastAsia="uk-UA"/>
    </w:rPr>
  </w:style>
  <w:style w:type="character" w:styleId="ad">
    <w:name w:val="Unresolved Mention"/>
    <w:uiPriority w:val="99"/>
    <w:semiHidden w:val="1"/>
    <w:unhideWhenUsed w:val="1"/>
    <w:rsid w:val="00235C9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aft.gouv.fr/banque-de-france" TargetMode="External"/><Relationship Id="rId22" Type="http://schemas.openxmlformats.org/officeDocument/2006/relationships/hyperlink" Target="http://www.bancaditalia.it" TargetMode="External"/><Relationship Id="rId21" Type="http://schemas.openxmlformats.org/officeDocument/2006/relationships/hyperlink" Target="http://www.db.com" TargetMode="External"/><Relationship Id="rId24" Type="http://schemas.openxmlformats.org/officeDocument/2006/relationships/hyperlink" Target="https://www.boj.or.jp/en/index.htm/" TargetMode="External"/><Relationship Id="rId23" Type="http://schemas.openxmlformats.org/officeDocument/2006/relationships/hyperlink" Target="https://www.bankofcanada.ca/" TargetMode="External"/><Relationship Id="rId1" Type="http://schemas.openxmlformats.org/officeDocument/2006/relationships/image" Target="media/image1.jpg"/><Relationship Id="rId2" Type="http://schemas.openxmlformats.org/officeDocument/2006/relationships/theme" Target="theme/theme1.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mailto:m.fedyshyn@chnu.edu.ua" TargetMode="External"/><Relationship Id="rId26" Type="http://schemas.openxmlformats.org/officeDocument/2006/relationships/hyperlink" Target="https://mof.gov.ua/uk/mvf" TargetMode="External"/><Relationship Id="rId25" Type="http://schemas.openxmlformats.org/officeDocument/2006/relationships/hyperlink" Target="https://www.imf.org/external/index.htm" TargetMode="External"/><Relationship Id="rId28" Type="http://schemas.openxmlformats.org/officeDocument/2006/relationships/hyperlink" Target="http://www.ebrd.com/" TargetMode="External"/><Relationship Id="rId27" Type="http://schemas.openxmlformats.org/officeDocument/2006/relationships/hyperlink" Target="http://www.worldbank.org.ua/"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bank.gov.ua/%20control/uk/publish/article?art_id=36714" TargetMode="External"/><Relationship Id="rId7" Type="http://schemas.openxmlformats.org/officeDocument/2006/relationships/customXml" Target="../customXML/item1.xml"/><Relationship Id="rId8" Type="http://schemas.openxmlformats.org/officeDocument/2006/relationships/hyperlink" Target="https://finance.chnu.edu.ua/nasha-kafedra/kolektyv/fedyshyn-maiia-pylypivna/" TargetMode="External"/><Relationship Id="rId31" Type="http://schemas.openxmlformats.org/officeDocument/2006/relationships/hyperlink" Target="https://bank.gov.ua/admin_uploads/article/Proekt_MPG_2021-mt.pdf?v=4" TargetMode="External"/><Relationship Id="rId30" Type="http://schemas.openxmlformats.org/officeDocument/2006/relationships/hyperlink" Target="https://mof.gov.ua/uk/mizhnarodne-spivrobitnictvo" TargetMode="External"/><Relationship Id="rId11" Type="http://schemas.openxmlformats.org/officeDocument/2006/relationships/hyperlink" Target="https://www.chnu.edu.ua/media/jxdbs0zb/etychnyi-kodeks-chernivetskoho-natsionalnoho-universytetu.pdf" TargetMode="External"/><Relationship Id="rId33" Type="http://schemas.openxmlformats.org/officeDocument/2006/relationships/hyperlink" Target="https://mof.gov.ua/storage/files/Kontseptsiya_shchodo_pidvyshchennya_efektyvnosti_vprovadzhennya_spilnykh_z_MFO_proektiv.docx" TargetMode="External"/><Relationship Id="rId10" Type="http://schemas.openxmlformats.org/officeDocument/2006/relationships/hyperlink" Target="https://moodle.chnu.edu.ua/course/view.php?id=48" TargetMode="External"/><Relationship Id="rId32" Type="http://schemas.openxmlformats.org/officeDocument/2006/relationships/hyperlink" Target="https://mfa.gov.ua/mizhnarodni-vidnosini/spivrobitnictvo-ukrayini-z-mizhnarodnimi-finansovimi-instituciyami" TargetMode="External"/><Relationship Id="rId13" Type="http://schemas.openxmlformats.org/officeDocument/2006/relationships/hyperlink" Target="https://bank.gov.ua/" TargetMode="External"/><Relationship Id="rId35" Type="http://schemas.openxmlformats.org/officeDocument/2006/relationships/hyperlink" Target="https://www.epravda.com.ua/publications/2022/05/10/686844/" TargetMode="External"/><Relationship Id="rId12" Type="http://schemas.openxmlformats.org/officeDocument/2006/relationships/hyperlink" Target="https://www.chnu.edu.ua/media/f5eleobm/polozhennya-pro-zapobihannia-plahiatu_2024.pdf" TargetMode="External"/><Relationship Id="rId34" Type="http://schemas.openxmlformats.org/officeDocument/2006/relationships/hyperlink" Target="https://mof.gov.ua/uk/spivrobitnictvo-shhodo-zaluchannja-finansuvannja-mfo" TargetMode="External"/><Relationship Id="rId15" Type="http://schemas.openxmlformats.org/officeDocument/2006/relationships/hyperlink" Target="https://niss.gov.ua/" TargetMode="External"/><Relationship Id="rId14" Type="http://schemas.openxmlformats.org/officeDocument/2006/relationships/hyperlink" Target="https://mof.gov.ua/uk" TargetMode="External"/><Relationship Id="rId36" Type="http://schemas.openxmlformats.org/officeDocument/2006/relationships/hyperlink" Target="https://finance.chnu.edu.ua/diialnist/osvitnia-diialnist/bakalavr/navchalni-dystsypliny/robochi-prohramy/" TargetMode="External"/><Relationship Id="rId17" Type="http://schemas.openxmlformats.org/officeDocument/2006/relationships/hyperlink" Target="https://www.kmu.gov.ua/" TargetMode="External"/><Relationship Id="rId16" Type="http://schemas.openxmlformats.org/officeDocument/2006/relationships/hyperlink" Target="http://www.iweir.org.ua/" TargetMode="External"/><Relationship Id="rId19" Type="http://schemas.openxmlformats.org/officeDocument/2006/relationships/hyperlink" Target="https://www.federalreserve.gov/" TargetMode="External"/><Relationship Id="rId18" Type="http://schemas.openxmlformats.org/officeDocument/2006/relationships/hyperlink" Target="https://www.bankofengland.co.uk/" TargetMode="External"/></Relationships>
</file>

<file path=word/_rels/fontTable.xml.rels><?xml version="1.0" encoding="UTF-8" standalone="yes"?><Relationships xmlns="http://schemas.openxmlformats.org/package/2006/relationships"><Relationship Id="rId2" Type="http://schemas.openxmlformats.org/officeDocument/2006/relationships/font" Target="fonts/NotoSansSymbols-regular.ttf"/><Relationship Id="rId3"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2"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cVWJUrvPihMBiGOoZ4osN/5gpw==">CgMxLjAyDmguOW8zd3FqdjNqbWJ1Mg1oLjV3cmRtYXpwMHJsMg5oLnc0M2lwYzdocThoNjIOaC5zZGpmOXc3OTV0N3k4AHIhMVNNMHlKOGxsOTFyWGdvQ1RiNldvLXlHZWhOa095WE1p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2024-08-03T10:58:00Z</dcterms:created>
  <dc:creator>Мастер</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Acrobat PDFMaker 20 для Word</vt:lpwstr>
  </property>
</Properties>
</file>