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CFDFD" w14:textId="5FE2E8AC"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3AFBBBE0">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14:sizeRelH relativeFrom="page">
              <wp14:pctWidth>0</wp14:pctWidth>
            </wp14:sizeRelH>
            <wp14:sizeRelV relativeFrom="page">
              <wp14:pctHeight>0</wp14:pctHeight>
            </wp14:sizeRelV>
          </wp:anchor>
        </w:drawing>
      </w:r>
      <w:r w:rsidR="0028798F" w:rsidRPr="009B6495">
        <w:rPr>
          <w:b/>
          <w:color w:val="632423" w:themeColor="accent2" w:themeShade="80"/>
          <w:sz w:val="28"/>
          <w:szCs w:val="28"/>
        </w:rPr>
        <w:t>СИЛАБУС НАВЧАЛЬНОЇ ДИСЦИПЛІНИ</w:t>
      </w:r>
    </w:p>
    <w:p w14:paraId="2945A587" w14:textId="68FA9E69" w:rsidR="0028798F" w:rsidRPr="00DA68D4" w:rsidRDefault="008532F2" w:rsidP="00BA6D54">
      <w:pPr>
        <w:widowControl/>
        <w:adjustRightInd w:val="0"/>
        <w:ind w:left="567" w:right="2"/>
        <w:jc w:val="center"/>
        <w:rPr>
          <w:rFonts w:eastAsiaTheme="minorHAnsi"/>
          <w:color w:val="632423" w:themeColor="accent2" w:themeShade="80"/>
          <w:sz w:val="40"/>
          <w:szCs w:val="40"/>
        </w:rPr>
      </w:pPr>
      <w:r w:rsidRPr="008532F2">
        <w:rPr>
          <w:b/>
          <w:color w:val="632423" w:themeColor="accent2" w:themeShade="80"/>
          <w:sz w:val="40"/>
          <w:szCs w:val="40"/>
        </w:rPr>
        <w:t>«</w:t>
      </w:r>
      <w:r w:rsidR="00B9453B">
        <w:rPr>
          <w:b/>
          <w:bCs/>
          <w:color w:val="632423" w:themeColor="accent2" w:themeShade="80"/>
          <w:sz w:val="28"/>
          <w:szCs w:val="28"/>
        </w:rPr>
        <w:t xml:space="preserve">ОРГАНІЗАЦІЯ </w:t>
      </w:r>
      <w:r w:rsidR="00F15C24">
        <w:rPr>
          <w:b/>
          <w:bCs/>
          <w:color w:val="632423" w:themeColor="accent2" w:themeShade="80"/>
          <w:sz w:val="28"/>
          <w:szCs w:val="28"/>
        </w:rPr>
        <w:t>ВИРОБНИЦТВА</w:t>
      </w:r>
      <w:r w:rsidRPr="008532F2">
        <w:rPr>
          <w:b/>
          <w:bCs/>
          <w:color w:val="632423" w:themeColor="accent2" w:themeShade="80"/>
          <w:sz w:val="40"/>
          <w:szCs w:val="40"/>
        </w:rPr>
        <w:t>»</w:t>
      </w:r>
    </w:p>
    <w:p w14:paraId="6FEC06EE" w14:textId="77777777" w:rsidR="0028798F" w:rsidRPr="001859E0" w:rsidRDefault="0028798F" w:rsidP="0028798F">
      <w:pPr>
        <w:widowControl/>
        <w:adjustRightInd w:val="0"/>
        <w:ind w:right="517"/>
        <w:jc w:val="center"/>
        <w:rPr>
          <w:rFonts w:eastAsiaTheme="minorHAnsi"/>
          <w:color w:val="000000"/>
          <w:sz w:val="24"/>
          <w:szCs w:val="24"/>
        </w:rPr>
      </w:pPr>
    </w:p>
    <w:p w14:paraId="4CD2BEF6" w14:textId="5B6E0721" w:rsidR="0028798F" w:rsidRPr="00B76FC8" w:rsidRDefault="0028798F" w:rsidP="0028798F">
      <w:pPr>
        <w:widowControl/>
        <w:adjustRightInd w:val="0"/>
        <w:ind w:right="517"/>
        <w:jc w:val="center"/>
        <w:rPr>
          <w:rFonts w:eastAsiaTheme="minorHAnsi"/>
          <w:color w:val="000000"/>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Pr="004D07A2">
        <w:rPr>
          <w:rFonts w:eastAsiaTheme="minorHAnsi"/>
          <w:b/>
          <w:bCs/>
          <w:i/>
          <w:iCs/>
          <w:color w:val="000000"/>
          <w:sz w:val="28"/>
          <w:szCs w:val="28"/>
          <w:u w:val="single"/>
        </w:rPr>
        <w:t>обов’язкова</w:t>
      </w:r>
      <w:r w:rsidRPr="004D07A2">
        <w:rPr>
          <w:rFonts w:eastAsiaTheme="minorHAnsi"/>
          <w:i/>
          <w:iCs/>
          <w:color w:val="000000"/>
          <w:sz w:val="28"/>
          <w:szCs w:val="28"/>
        </w:rPr>
        <w:t xml:space="preserve"> </w:t>
      </w:r>
      <w:r w:rsidRPr="00DA68D4">
        <w:rPr>
          <w:rFonts w:eastAsiaTheme="minorHAnsi"/>
          <w:color w:val="000000"/>
          <w:sz w:val="28"/>
          <w:szCs w:val="28"/>
        </w:rPr>
        <w:t xml:space="preserve"> </w:t>
      </w:r>
      <w:r w:rsidRPr="00B76FC8">
        <w:rPr>
          <w:rFonts w:eastAsiaTheme="minorHAnsi"/>
          <w:color w:val="000000"/>
          <w:sz w:val="28"/>
          <w:szCs w:val="28"/>
        </w:rPr>
        <w:t>(</w:t>
      </w:r>
      <w:r w:rsidR="00F15C24">
        <w:rPr>
          <w:rFonts w:eastAsiaTheme="minorHAnsi"/>
          <w:i/>
          <w:iCs/>
          <w:color w:val="000000"/>
          <w:sz w:val="28"/>
          <w:szCs w:val="28"/>
        </w:rPr>
        <w:t>4</w:t>
      </w:r>
      <w:r w:rsidR="00DA68D4" w:rsidRPr="00BA6D54">
        <w:rPr>
          <w:rFonts w:eastAsiaTheme="minorHAnsi"/>
          <w:i/>
          <w:iCs/>
          <w:color w:val="000000" w:themeColor="text1"/>
          <w:sz w:val="28"/>
          <w:szCs w:val="28"/>
        </w:rPr>
        <w:t xml:space="preserve"> кредит</w:t>
      </w:r>
      <w:r w:rsidR="00F15C24">
        <w:rPr>
          <w:rFonts w:eastAsiaTheme="minorHAnsi"/>
          <w:i/>
          <w:iCs/>
          <w:color w:val="000000" w:themeColor="text1"/>
          <w:sz w:val="28"/>
          <w:szCs w:val="28"/>
        </w:rPr>
        <w:t>и</w:t>
      </w:r>
      <w:r w:rsidRPr="00B76FC8">
        <w:rPr>
          <w:rFonts w:eastAsiaTheme="minorHAnsi"/>
          <w:color w:val="000000"/>
          <w:sz w:val="28"/>
          <w:szCs w:val="28"/>
        </w:rPr>
        <w:t>)</w:t>
      </w:r>
    </w:p>
    <w:p w14:paraId="135669A1" w14:textId="13788C53" w:rsidR="008F3961" w:rsidRPr="00BA6D54" w:rsidRDefault="008F3961" w:rsidP="00CA1254">
      <w:pPr>
        <w:pStyle w:val="TableParagraph"/>
        <w:spacing w:before="92"/>
        <w:ind w:left="0" w:right="517"/>
        <w:rPr>
          <w:b/>
        </w:rPr>
      </w:pPr>
    </w:p>
    <w:tbl>
      <w:tblPr>
        <w:tblStyle w:val="a8"/>
        <w:tblW w:w="0" w:type="auto"/>
        <w:tblInd w:w="108" w:type="dxa"/>
        <w:tblLook w:val="04A0" w:firstRow="1" w:lastRow="0" w:firstColumn="1" w:lastColumn="0" w:noHBand="0" w:noVBand="1"/>
      </w:tblPr>
      <w:tblGrid>
        <w:gridCol w:w="3431"/>
        <w:gridCol w:w="6376"/>
      </w:tblGrid>
      <w:tr w:rsidR="00CA1254" w14:paraId="775D8096" w14:textId="77777777" w:rsidTr="00490C48">
        <w:tc>
          <w:tcPr>
            <w:tcW w:w="3431"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6376" w:type="dxa"/>
          </w:tcPr>
          <w:p w14:paraId="5D393971" w14:textId="1AD8E11B" w:rsidR="00CA1254" w:rsidRPr="00F01298" w:rsidRDefault="00B814A7" w:rsidP="00371D03">
            <w:pPr>
              <w:pStyle w:val="TableParagraph"/>
              <w:ind w:left="0"/>
              <w:rPr>
                <w:sz w:val="28"/>
                <w:szCs w:val="28"/>
              </w:rPr>
            </w:pPr>
            <w:r>
              <w:rPr>
                <w:bCs/>
                <w:sz w:val="28"/>
                <w:szCs w:val="28"/>
              </w:rPr>
              <w:t>Економіка та організація бізнесу</w:t>
            </w:r>
          </w:p>
        </w:tc>
      </w:tr>
      <w:tr w:rsidR="00CA1254" w14:paraId="5D75F4A8" w14:textId="77777777" w:rsidTr="00490C48">
        <w:tc>
          <w:tcPr>
            <w:tcW w:w="3431"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6376" w:type="dxa"/>
          </w:tcPr>
          <w:p w14:paraId="7AA31552" w14:textId="20E5DA65" w:rsidR="00CA1254" w:rsidRPr="00F01298" w:rsidRDefault="008532F2" w:rsidP="00371D03">
            <w:pPr>
              <w:pStyle w:val="TableParagraph"/>
              <w:ind w:left="0"/>
              <w:rPr>
                <w:sz w:val="28"/>
                <w:szCs w:val="28"/>
              </w:rPr>
            </w:pPr>
            <w:r w:rsidRPr="00F01298">
              <w:rPr>
                <w:bCs/>
                <w:sz w:val="28"/>
                <w:szCs w:val="28"/>
              </w:rPr>
              <w:t>0</w:t>
            </w:r>
            <w:r w:rsidR="00B814A7">
              <w:rPr>
                <w:bCs/>
                <w:sz w:val="28"/>
                <w:szCs w:val="28"/>
              </w:rPr>
              <w:t>76</w:t>
            </w:r>
            <w:r w:rsidRPr="00F01298">
              <w:rPr>
                <w:bCs/>
                <w:sz w:val="28"/>
                <w:szCs w:val="28"/>
              </w:rPr>
              <w:t xml:space="preserve"> </w:t>
            </w:r>
            <w:r w:rsidR="00B814A7">
              <w:rPr>
                <w:bCs/>
                <w:sz w:val="28"/>
                <w:szCs w:val="28"/>
              </w:rPr>
              <w:t>Підприємництво</w:t>
            </w:r>
            <w:r w:rsidR="00107951">
              <w:rPr>
                <w:bCs/>
                <w:sz w:val="28"/>
                <w:szCs w:val="28"/>
              </w:rPr>
              <w:t>,</w:t>
            </w:r>
            <w:r w:rsidR="00B814A7">
              <w:rPr>
                <w:bCs/>
                <w:sz w:val="28"/>
                <w:szCs w:val="28"/>
              </w:rPr>
              <w:t xml:space="preserve"> торгівля</w:t>
            </w:r>
            <w:r w:rsidR="00107951">
              <w:rPr>
                <w:bCs/>
                <w:sz w:val="28"/>
                <w:szCs w:val="28"/>
              </w:rPr>
              <w:t xml:space="preserve"> та біржова діяльність</w:t>
            </w:r>
          </w:p>
        </w:tc>
      </w:tr>
      <w:tr w:rsidR="00CA1254" w14:paraId="09DFACB9" w14:textId="77777777" w:rsidTr="00490C48">
        <w:tc>
          <w:tcPr>
            <w:tcW w:w="3431"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6376" w:type="dxa"/>
          </w:tcPr>
          <w:p w14:paraId="20E4F034" w14:textId="78BA8C40" w:rsidR="00CA1254" w:rsidRPr="00F01298" w:rsidRDefault="008532F2" w:rsidP="00371D03">
            <w:pPr>
              <w:pStyle w:val="TableParagraph"/>
              <w:ind w:left="0"/>
              <w:rPr>
                <w:sz w:val="28"/>
                <w:szCs w:val="28"/>
              </w:rPr>
            </w:pPr>
            <w:r w:rsidRPr="00F01298">
              <w:rPr>
                <w:bCs/>
                <w:sz w:val="28"/>
                <w:szCs w:val="28"/>
              </w:rPr>
              <w:t>0</w:t>
            </w:r>
            <w:r w:rsidR="00B814A7">
              <w:rPr>
                <w:bCs/>
                <w:sz w:val="28"/>
                <w:szCs w:val="28"/>
              </w:rPr>
              <w:t>7</w:t>
            </w:r>
            <w:r w:rsidRPr="00F01298">
              <w:rPr>
                <w:bCs/>
                <w:sz w:val="28"/>
                <w:szCs w:val="28"/>
              </w:rPr>
              <w:t xml:space="preserve"> </w:t>
            </w:r>
            <w:r w:rsidR="00B814A7">
              <w:rPr>
                <w:bCs/>
                <w:sz w:val="28"/>
                <w:szCs w:val="28"/>
              </w:rPr>
              <w:t>Управління та адміністрування</w:t>
            </w:r>
          </w:p>
        </w:tc>
      </w:tr>
      <w:tr w:rsidR="00CA1254" w14:paraId="1EB02EFA" w14:textId="77777777" w:rsidTr="00490C48">
        <w:tc>
          <w:tcPr>
            <w:tcW w:w="3431"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6376" w:type="dxa"/>
          </w:tcPr>
          <w:p w14:paraId="2E44C116" w14:textId="7732BE42" w:rsidR="00CA1254" w:rsidRPr="00F01298" w:rsidRDefault="00BA6D54" w:rsidP="00371D03">
            <w:pPr>
              <w:pStyle w:val="TableParagraph"/>
              <w:ind w:left="0"/>
              <w:rPr>
                <w:bCs/>
                <w:sz w:val="28"/>
                <w:szCs w:val="28"/>
              </w:rPr>
            </w:pPr>
            <w:r>
              <w:rPr>
                <w:bCs/>
                <w:sz w:val="28"/>
                <w:szCs w:val="28"/>
              </w:rPr>
              <w:t>перший</w:t>
            </w:r>
            <w:r w:rsidR="00CA1254" w:rsidRPr="00F01298">
              <w:rPr>
                <w:bCs/>
                <w:sz w:val="28"/>
                <w:szCs w:val="28"/>
              </w:rPr>
              <w:t xml:space="preserve"> (</w:t>
            </w:r>
            <w:r>
              <w:rPr>
                <w:bCs/>
                <w:sz w:val="28"/>
                <w:szCs w:val="28"/>
              </w:rPr>
              <w:t>бакалаврський</w:t>
            </w:r>
            <w:r w:rsidR="00CA1254" w:rsidRPr="00F01298">
              <w:rPr>
                <w:bCs/>
                <w:sz w:val="28"/>
                <w:szCs w:val="28"/>
              </w:rPr>
              <w:t>)</w:t>
            </w:r>
          </w:p>
        </w:tc>
      </w:tr>
      <w:tr w:rsidR="00CA1254" w14:paraId="4B64EC07" w14:textId="77777777" w:rsidTr="00490C48">
        <w:tc>
          <w:tcPr>
            <w:tcW w:w="3431"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6376" w:type="dxa"/>
          </w:tcPr>
          <w:p w14:paraId="6E97AA15" w14:textId="4CDB413B" w:rsidR="00CA1254" w:rsidRPr="00F01298" w:rsidRDefault="00CA1254" w:rsidP="00371D03">
            <w:pPr>
              <w:pStyle w:val="TableParagraph"/>
              <w:ind w:left="0"/>
              <w:rPr>
                <w:sz w:val="28"/>
                <w:szCs w:val="28"/>
              </w:rPr>
            </w:pPr>
            <w:r w:rsidRPr="00F01298">
              <w:rPr>
                <w:bCs/>
                <w:sz w:val="28"/>
                <w:szCs w:val="28"/>
              </w:rPr>
              <w:t xml:space="preserve">українська </w:t>
            </w:r>
          </w:p>
        </w:tc>
      </w:tr>
      <w:tr w:rsidR="00107951" w14:paraId="5BCB2028" w14:textId="77777777" w:rsidTr="00490C48">
        <w:tc>
          <w:tcPr>
            <w:tcW w:w="3431" w:type="dxa"/>
          </w:tcPr>
          <w:p w14:paraId="79BFA0E1" w14:textId="40E9181F" w:rsidR="00107951" w:rsidRDefault="00107951" w:rsidP="00107951">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6376" w:type="dxa"/>
          </w:tcPr>
          <w:p w14:paraId="478BDDDC" w14:textId="6CD42CEC" w:rsidR="00107951" w:rsidRPr="00BA6D54" w:rsidRDefault="00107951" w:rsidP="00107951">
            <w:pPr>
              <w:pStyle w:val="TableParagraph"/>
              <w:ind w:left="0"/>
              <w:rPr>
                <w:b/>
                <w:sz w:val="28"/>
                <w:szCs w:val="28"/>
              </w:rPr>
            </w:pPr>
            <w:r w:rsidRPr="00BA6D54">
              <w:rPr>
                <w:color w:val="000000"/>
                <w:sz w:val="28"/>
                <w:szCs w:val="28"/>
              </w:rPr>
              <w:t xml:space="preserve">Кобеля Зоряна Ігорівна, </w:t>
            </w:r>
            <w:proofErr w:type="spellStart"/>
            <w:r w:rsidRPr="00BA6D54">
              <w:rPr>
                <w:color w:val="000000"/>
                <w:sz w:val="28"/>
                <w:szCs w:val="28"/>
              </w:rPr>
              <w:t>к.е.н</w:t>
            </w:r>
            <w:proofErr w:type="spellEnd"/>
            <w:r w:rsidRPr="00BA6D54">
              <w:rPr>
                <w:color w:val="000000"/>
                <w:sz w:val="28"/>
                <w:szCs w:val="28"/>
              </w:rPr>
              <w:t>., доцент кафедри бізнесу та управління персоналом</w:t>
            </w:r>
            <w:r w:rsidRPr="00BA6D54">
              <w:rPr>
                <w:bCs/>
                <w:color w:val="0070C0"/>
                <w:sz w:val="28"/>
                <w:szCs w:val="28"/>
              </w:rPr>
              <w:t xml:space="preserve"> </w:t>
            </w:r>
            <w:r w:rsidRPr="00F1555E">
              <w:rPr>
                <w:bCs/>
                <w:sz w:val="28"/>
                <w:szCs w:val="28"/>
              </w:rPr>
              <w:t>(</w:t>
            </w:r>
            <w:r w:rsidRPr="00F1555E">
              <w:rPr>
                <w:sz w:val="28"/>
                <w:szCs w:val="28"/>
              </w:rPr>
              <w:t>https://bup.chnu.edu.ua/pro-nas/kolektyv-kafedry/kobelia-zoriana-ihorivna/</w:t>
            </w:r>
            <w:r w:rsidRPr="00F1555E">
              <w:rPr>
                <w:bCs/>
                <w:sz w:val="28"/>
                <w:szCs w:val="28"/>
              </w:rPr>
              <w:t>)</w:t>
            </w:r>
          </w:p>
        </w:tc>
      </w:tr>
      <w:tr w:rsidR="00371D03" w14:paraId="1FADC90B" w14:textId="77777777" w:rsidTr="00490C48">
        <w:tc>
          <w:tcPr>
            <w:tcW w:w="3431" w:type="dxa"/>
          </w:tcPr>
          <w:p w14:paraId="44AE8A02" w14:textId="1B35DBED"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6376" w:type="dxa"/>
          </w:tcPr>
          <w:p w14:paraId="76F13C93" w14:textId="5BEEC2A0" w:rsidR="00371D03" w:rsidRPr="00F01298" w:rsidRDefault="00371D03" w:rsidP="00371D03">
            <w:pPr>
              <w:pStyle w:val="TableParagraph"/>
              <w:ind w:left="0"/>
              <w:rPr>
                <w:sz w:val="28"/>
                <w:szCs w:val="28"/>
              </w:rPr>
            </w:pPr>
            <w:r w:rsidRPr="00F01298">
              <w:rPr>
                <w:sz w:val="28"/>
                <w:szCs w:val="28"/>
              </w:rPr>
              <w:t>+38</w:t>
            </w:r>
            <w:r w:rsidR="00F01298" w:rsidRPr="00F01298">
              <w:rPr>
                <w:sz w:val="28"/>
                <w:szCs w:val="28"/>
              </w:rPr>
              <w:t>0665468441</w:t>
            </w:r>
          </w:p>
        </w:tc>
      </w:tr>
      <w:tr w:rsidR="00371D03" w14:paraId="46CC40B9" w14:textId="77777777" w:rsidTr="00490C48">
        <w:tc>
          <w:tcPr>
            <w:tcW w:w="3431"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6376" w:type="dxa"/>
          </w:tcPr>
          <w:p w14:paraId="4564CAFE" w14:textId="2070F67A" w:rsidR="00371D03" w:rsidRPr="00F01298" w:rsidRDefault="002F17CA" w:rsidP="00371D03">
            <w:pPr>
              <w:pStyle w:val="TableParagraph"/>
              <w:ind w:left="0"/>
              <w:rPr>
                <w:sz w:val="28"/>
                <w:szCs w:val="28"/>
              </w:rPr>
            </w:pPr>
            <w:hyperlink r:id="rId7" w:history="1">
              <w:r w:rsidR="00F01298" w:rsidRPr="00F01298">
                <w:rPr>
                  <w:rStyle w:val="a6"/>
                  <w:bCs/>
                  <w:kern w:val="24"/>
                  <w:sz w:val="28"/>
                  <w:szCs w:val="28"/>
                </w:rPr>
                <w:t>z.kobelja@chnu.edu.ua</w:t>
              </w:r>
            </w:hyperlink>
          </w:p>
        </w:tc>
      </w:tr>
      <w:tr w:rsidR="00371D03" w14:paraId="5E2E4CEE" w14:textId="77777777" w:rsidTr="00490C48">
        <w:tc>
          <w:tcPr>
            <w:tcW w:w="3431"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6376" w:type="dxa"/>
          </w:tcPr>
          <w:p w14:paraId="1C64B2DB" w14:textId="37D55605" w:rsidR="00371D03" w:rsidRPr="00107951" w:rsidRDefault="002F17CA" w:rsidP="00371D03">
            <w:pPr>
              <w:pStyle w:val="TableParagraph"/>
              <w:ind w:left="0"/>
              <w:jc w:val="both"/>
              <w:rPr>
                <w:i/>
                <w:iCs/>
                <w:sz w:val="28"/>
                <w:szCs w:val="28"/>
              </w:rPr>
            </w:pPr>
            <w:hyperlink r:id="rId8" w:history="1">
              <w:r w:rsidR="00107951" w:rsidRPr="00107951">
                <w:rPr>
                  <w:rStyle w:val="a6"/>
                  <w:sz w:val="28"/>
                  <w:szCs w:val="28"/>
                </w:rPr>
                <w:t>https://moodle.chnu.edu.ua/course/view.php?id=2198</w:t>
              </w:r>
            </w:hyperlink>
            <w:r w:rsidR="00107951" w:rsidRPr="00107951">
              <w:rPr>
                <w:sz w:val="28"/>
                <w:szCs w:val="28"/>
              </w:rPr>
              <w:t xml:space="preserve"> </w:t>
            </w:r>
          </w:p>
        </w:tc>
      </w:tr>
      <w:tr w:rsidR="00107951" w14:paraId="5D16B02E" w14:textId="77777777" w:rsidTr="00490C48">
        <w:tc>
          <w:tcPr>
            <w:tcW w:w="3431" w:type="dxa"/>
          </w:tcPr>
          <w:p w14:paraId="21B97874" w14:textId="2C5A506C" w:rsidR="00107951" w:rsidRPr="00CA1254" w:rsidRDefault="00107951" w:rsidP="00107951">
            <w:pPr>
              <w:pStyle w:val="TableParagraph"/>
              <w:ind w:left="0"/>
              <w:rPr>
                <w:b/>
                <w:bCs/>
                <w:sz w:val="28"/>
                <w:szCs w:val="28"/>
              </w:rPr>
            </w:pPr>
            <w:r w:rsidRPr="00CA1254">
              <w:rPr>
                <w:b/>
                <w:bCs/>
                <w:sz w:val="28"/>
                <w:szCs w:val="28"/>
              </w:rPr>
              <w:t>Консультації</w:t>
            </w:r>
          </w:p>
        </w:tc>
        <w:tc>
          <w:tcPr>
            <w:tcW w:w="6376" w:type="dxa"/>
          </w:tcPr>
          <w:p w14:paraId="634EB22F" w14:textId="7A7D5439" w:rsidR="00107951" w:rsidRPr="00F01298" w:rsidRDefault="00107951" w:rsidP="00107951">
            <w:pPr>
              <w:pStyle w:val="TableParagraph"/>
              <w:ind w:left="0"/>
              <w:rPr>
                <w:sz w:val="28"/>
                <w:szCs w:val="28"/>
              </w:rPr>
            </w:pPr>
            <w:r w:rsidRPr="00F01298">
              <w:rPr>
                <w:bCs/>
                <w:sz w:val="28"/>
                <w:szCs w:val="28"/>
              </w:rPr>
              <w:t xml:space="preserve">понеділок та </w:t>
            </w:r>
            <w:r>
              <w:rPr>
                <w:bCs/>
                <w:sz w:val="28"/>
                <w:szCs w:val="28"/>
              </w:rPr>
              <w:t>вівторок</w:t>
            </w:r>
            <w:r w:rsidRPr="00F01298">
              <w:rPr>
                <w:bCs/>
                <w:sz w:val="28"/>
                <w:szCs w:val="28"/>
              </w:rPr>
              <w:t xml:space="preserve"> з 1</w:t>
            </w:r>
            <w:r>
              <w:rPr>
                <w:bCs/>
                <w:sz w:val="28"/>
                <w:szCs w:val="28"/>
              </w:rPr>
              <w:t>0</w:t>
            </w:r>
            <w:r w:rsidRPr="00F01298">
              <w:rPr>
                <w:bCs/>
                <w:sz w:val="28"/>
                <w:szCs w:val="28"/>
              </w:rPr>
              <w:t>.00 до 1</w:t>
            </w:r>
            <w:r>
              <w:rPr>
                <w:bCs/>
                <w:sz w:val="28"/>
                <w:szCs w:val="28"/>
              </w:rPr>
              <w:t>4</w:t>
            </w:r>
            <w:r w:rsidRPr="00F01298">
              <w:rPr>
                <w:bCs/>
                <w:sz w:val="28"/>
                <w:szCs w:val="28"/>
              </w:rPr>
              <w:t>.00</w:t>
            </w:r>
          </w:p>
        </w:tc>
      </w:tr>
    </w:tbl>
    <w:p w14:paraId="288DCAC0" w14:textId="77777777" w:rsidR="00E710F2" w:rsidRPr="00BA6D54" w:rsidRDefault="00E710F2" w:rsidP="00B76FC8">
      <w:pPr>
        <w:pStyle w:val="a3"/>
        <w:ind w:left="0" w:right="517"/>
        <w:jc w:val="left"/>
        <w:rPr>
          <w:sz w:val="22"/>
          <w:szCs w:val="22"/>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64BC0AE0" w14:textId="77777777" w:rsidR="00B814A7" w:rsidRDefault="00B814A7" w:rsidP="00B814A7">
      <w:pPr>
        <w:ind w:right="517" w:firstLine="709"/>
        <w:jc w:val="both"/>
        <w:rPr>
          <w:color w:val="000000"/>
          <w:sz w:val="28"/>
          <w:szCs w:val="28"/>
        </w:rPr>
      </w:pPr>
    </w:p>
    <w:p w14:paraId="77D5B3EA" w14:textId="77777777" w:rsidR="00F15C24" w:rsidRPr="00F15C24" w:rsidRDefault="00F15C24" w:rsidP="00F15C24">
      <w:pPr>
        <w:pStyle w:val="a4"/>
        <w:tabs>
          <w:tab w:val="left" w:pos="1134"/>
        </w:tabs>
        <w:overflowPunct w:val="0"/>
        <w:adjustRightInd w:val="0"/>
        <w:ind w:left="0" w:firstLine="709"/>
        <w:rPr>
          <w:sz w:val="28"/>
          <w:szCs w:val="28"/>
        </w:rPr>
      </w:pPr>
      <w:r w:rsidRPr="00F15C24">
        <w:rPr>
          <w:sz w:val="28"/>
          <w:szCs w:val="28"/>
        </w:rPr>
        <w:t>Навчальна дисципліна «Організація виробництва» віднесена до групи обов’язкових дисциплін циклу професійної та практичної підготовки ОР «Бакалавр» за освітньою програмою «Економіка та організація бізнесу» спеціальності 076 «Підприємництво, торгівля та біржова діяльність». Вивчення дисципліни дає можливість студентові набути досвіду організації виробничих процесів на підприємствах, в організаціях та установах, які займаються виробничою діяльністю.</w:t>
      </w:r>
    </w:p>
    <w:p w14:paraId="07EBDC08" w14:textId="5C640999" w:rsidR="00BA6D54" w:rsidRPr="00F15C24" w:rsidRDefault="00F15C24" w:rsidP="00F15C24">
      <w:pPr>
        <w:pStyle w:val="a4"/>
        <w:tabs>
          <w:tab w:val="left" w:pos="1450"/>
        </w:tabs>
        <w:spacing w:before="6" w:line="237" w:lineRule="auto"/>
        <w:ind w:left="0" w:right="2" w:firstLine="709"/>
        <w:rPr>
          <w:color w:val="000000"/>
          <w:sz w:val="28"/>
          <w:szCs w:val="28"/>
        </w:rPr>
      </w:pPr>
      <w:proofErr w:type="spellStart"/>
      <w:r w:rsidRPr="00F15C24">
        <w:rPr>
          <w:sz w:val="28"/>
          <w:szCs w:val="28"/>
        </w:rPr>
        <w:t>Аргументовність</w:t>
      </w:r>
      <w:proofErr w:type="spellEnd"/>
      <w:r w:rsidRPr="00F15C24">
        <w:rPr>
          <w:sz w:val="28"/>
          <w:szCs w:val="28"/>
        </w:rPr>
        <w:t xml:space="preserve"> вивчення дисципліни «Організація виробництва» полягає в тому, що вона відноситься до прикладних економічних дисциплін, яка обґрунтовує ефективні методи організації виробничої діяльності в ринкових умовах господарювання, досліджує окремі закономірності розвитку виробничих систем, і розробляє на цій основі шляхи і способи поліпшення рівня організації процесів виробництва товарів, забезпечення ефективності функціонування суб’єктів виробничої діяльності в умовах конкуренції.</w:t>
      </w:r>
    </w:p>
    <w:p w14:paraId="51478FC7" w14:textId="77777777" w:rsidR="00B814A7" w:rsidRPr="00BA6D54" w:rsidRDefault="00B814A7" w:rsidP="00453EF7">
      <w:pPr>
        <w:pStyle w:val="a4"/>
        <w:tabs>
          <w:tab w:val="left" w:pos="1450"/>
        </w:tabs>
        <w:spacing w:before="6" w:line="237" w:lineRule="auto"/>
        <w:ind w:left="0" w:right="517" w:firstLine="0"/>
        <w:jc w:val="center"/>
        <w:rPr>
          <w:b/>
          <w:caps/>
          <w:color w:val="632423" w:themeColor="accent2" w:themeShade="80"/>
        </w:rPr>
      </w:pPr>
    </w:p>
    <w:p w14:paraId="6341DEE7" w14:textId="75C0FE62"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14:paraId="3632C011" w14:textId="77777777" w:rsidR="00490C48" w:rsidRPr="00BA6D54" w:rsidRDefault="00490C48" w:rsidP="00453EF7">
      <w:pPr>
        <w:pStyle w:val="a4"/>
        <w:tabs>
          <w:tab w:val="left" w:pos="1450"/>
        </w:tabs>
        <w:spacing w:before="6" w:line="237" w:lineRule="auto"/>
        <w:ind w:left="0" w:right="517" w:firstLine="0"/>
        <w:jc w:val="center"/>
        <w:rPr>
          <w:b/>
          <w:caps/>
          <w:color w:val="632423" w:themeColor="accent2" w:themeShade="80"/>
        </w:rPr>
      </w:pPr>
    </w:p>
    <w:tbl>
      <w:tblPr>
        <w:tblStyle w:val="a8"/>
        <w:tblW w:w="0" w:type="auto"/>
        <w:tblLook w:val="04A0" w:firstRow="1" w:lastRow="0" w:firstColumn="1" w:lastColumn="0" w:noHBand="0" w:noVBand="1"/>
      </w:tblPr>
      <w:tblGrid>
        <w:gridCol w:w="1229"/>
        <w:gridCol w:w="8686"/>
      </w:tblGrid>
      <w:tr w:rsidR="00F547E8" w:rsidRPr="00F15C24" w14:paraId="771CD236" w14:textId="77777777" w:rsidTr="00F01298">
        <w:tc>
          <w:tcPr>
            <w:tcW w:w="9915" w:type="dxa"/>
            <w:gridSpan w:val="2"/>
          </w:tcPr>
          <w:p w14:paraId="160C7623" w14:textId="53484989" w:rsidR="00F547E8" w:rsidRPr="00F15C24" w:rsidRDefault="00F547E8" w:rsidP="00B9453B">
            <w:pPr>
              <w:pStyle w:val="a4"/>
              <w:tabs>
                <w:tab w:val="left" w:pos="1450"/>
              </w:tabs>
              <w:spacing w:before="6" w:line="237" w:lineRule="auto"/>
              <w:ind w:left="0" w:firstLine="0"/>
              <w:jc w:val="center"/>
              <w:rPr>
                <w:b/>
                <w:caps/>
                <w:sz w:val="28"/>
                <w:szCs w:val="28"/>
              </w:rPr>
            </w:pPr>
            <w:r w:rsidRPr="00F15C24">
              <w:rPr>
                <w:b/>
                <w:caps/>
                <w:sz w:val="28"/>
                <w:szCs w:val="28"/>
              </w:rPr>
              <w:t xml:space="preserve">МОДУЛЬ 1. </w:t>
            </w:r>
            <w:r w:rsidR="00F15C24" w:rsidRPr="00F15C24">
              <w:rPr>
                <w:b/>
                <w:bCs/>
                <w:sz w:val="28"/>
                <w:szCs w:val="28"/>
              </w:rPr>
              <w:t>О</w:t>
            </w:r>
            <w:r w:rsidR="00F15C24" w:rsidRPr="00F15C24">
              <w:rPr>
                <w:b/>
                <w:sz w:val="28"/>
                <w:szCs w:val="28"/>
              </w:rPr>
              <w:t>рганізація виробничого процесу в просторі та часі</w:t>
            </w:r>
          </w:p>
        </w:tc>
      </w:tr>
      <w:tr w:rsidR="00F15C24" w:rsidRPr="00F15C24" w14:paraId="50E6B1C3" w14:textId="77777777" w:rsidTr="006F2711">
        <w:tc>
          <w:tcPr>
            <w:tcW w:w="1229" w:type="dxa"/>
          </w:tcPr>
          <w:p w14:paraId="6BDCF995" w14:textId="2AB3C0B5"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w:t>
            </w:r>
            <w:r w:rsidRPr="00F15C24">
              <w:rPr>
                <w:b/>
                <w:caps/>
                <w:sz w:val="28"/>
                <w:szCs w:val="28"/>
              </w:rPr>
              <w:t xml:space="preserve"> 1</w:t>
            </w:r>
          </w:p>
        </w:tc>
        <w:tc>
          <w:tcPr>
            <w:tcW w:w="8686" w:type="dxa"/>
            <w:vAlign w:val="bottom"/>
          </w:tcPr>
          <w:p w14:paraId="175FCA75" w14:textId="7830BE7D" w:rsidR="00F15C24" w:rsidRPr="00F15C24" w:rsidRDefault="00F15C24" w:rsidP="00F15C24">
            <w:pPr>
              <w:shd w:val="clear" w:color="auto" w:fill="FFFFFF"/>
              <w:adjustRightInd w:val="0"/>
              <w:jc w:val="both"/>
              <w:rPr>
                <w:iCs/>
                <w:sz w:val="28"/>
                <w:szCs w:val="28"/>
              </w:rPr>
            </w:pPr>
            <w:r w:rsidRPr="00F15C24">
              <w:rPr>
                <w:sz w:val="28"/>
                <w:szCs w:val="28"/>
              </w:rPr>
              <w:t>Організаційні основи виробництва</w:t>
            </w:r>
            <w:r w:rsidRPr="00F15C24">
              <w:rPr>
                <w:iCs/>
                <w:sz w:val="28"/>
                <w:szCs w:val="28"/>
              </w:rPr>
              <w:t>.</w:t>
            </w:r>
          </w:p>
        </w:tc>
      </w:tr>
      <w:tr w:rsidR="00F15C24" w:rsidRPr="00F15C24" w14:paraId="7DE1658A" w14:textId="77777777" w:rsidTr="006F2711">
        <w:tc>
          <w:tcPr>
            <w:tcW w:w="1229" w:type="dxa"/>
          </w:tcPr>
          <w:p w14:paraId="736616EA" w14:textId="7C3B7FAE" w:rsidR="00F15C24" w:rsidRPr="00F15C24" w:rsidRDefault="00F15C24" w:rsidP="00F15C24">
            <w:pPr>
              <w:pStyle w:val="a4"/>
              <w:spacing w:before="6" w:line="237" w:lineRule="auto"/>
              <w:ind w:left="0" w:right="-58" w:firstLine="0"/>
              <w:jc w:val="left"/>
              <w:rPr>
                <w:b/>
                <w:caps/>
                <w:sz w:val="28"/>
                <w:szCs w:val="28"/>
              </w:rPr>
            </w:pPr>
            <w:r w:rsidRPr="00F15C24">
              <w:rPr>
                <w:b/>
                <w:sz w:val="28"/>
                <w:szCs w:val="28"/>
              </w:rPr>
              <w:t>Тема</w:t>
            </w:r>
            <w:r w:rsidRPr="00F15C24">
              <w:rPr>
                <w:b/>
                <w:caps/>
                <w:sz w:val="28"/>
                <w:szCs w:val="28"/>
              </w:rPr>
              <w:t xml:space="preserve"> 2</w:t>
            </w:r>
          </w:p>
        </w:tc>
        <w:tc>
          <w:tcPr>
            <w:tcW w:w="8686" w:type="dxa"/>
            <w:vAlign w:val="bottom"/>
          </w:tcPr>
          <w:p w14:paraId="2E89F74F" w14:textId="0108B5B4" w:rsidR="00F15C24" w:rsidRPr="00F15C24" w:rsidRDefault="00F15C24" w:rsidP="00F15C24">
            <w:pPr>
              <w:jc w:val="both"/>
              <w:rPr>
                <w:sz w:val="28"/>
                <w:szCs w:val="28"/>
              </w:rPr>
            </w:pPr>
            <w:r w:rsidRPr="00F15C24">
              <w:rPr>
                <w:sz w:val="28"/>
                <w:szCs w:val="28"/>
              </w:rPr>
              <w:t xml:space="preserve">Виробничі системи. </w:t>
            </w:r>
          </w:p>
        </w:tc>
      </w:tr>
      <w:tr w:rsidR="00F15C24" w:rsidRPr="00F15C24" w14:paraId="7A7593B9" w14:textId="77777777" w:rsidTr="006F2711">
        <w:tc>
          <w:tcPr>
            <w:tcW w:w="1229" w:type="dxa"/>
          </w:tcPr>
          <w:p w14:paraId="7A82D4D0" w14:textId="3D28FF19" w:rsidR="00F15C24" w:rsidRPr="00F15C24" w:rsidRDefault="00F15C24" w:rsidP="00F15C24">
            <w:pPr>
              <w:pStyle w:val="a4"/>
              <w:spacing w:before="6" w:line="237" w:lineRule="auto"/>
              <w:ind w:left="0" w:right="-58" w:firstLine="0"/>
              <w:jc w:val="left"/>
              <w:rPr>
                <w:b/>
                <w:caps/>
                <w:sz w:val="28"/>
                <w:szCs w:val="28"/>
              </w:rPr>
            </w:pPr>
            <w:r w:rsidRPr="00F15C24">
              <w:rPr>
                <w:b/>
                <w:sz w:val="28"/>
                <w:szCs w:val="28"/>
              </w:rPr>
              <w:t>Тема</w:t>
            </w:r>
            <w:r w:rsidRPr="00F15C24">
              <w:rPr>
                <w:b/>
                <w:caps/>
                <w:sz w:val="28"/>
                <w:szCs w:val="28"/>
              </w:rPr>
              <w:t xml:space="preserve"> 3</w:t>
            </w:r>
          </w:p>
        </w:tc>
        <w:tc>
          <w:tcPr>
            <w:tcW w:w="8686" w:type="dxa"/>
            <w:vAlign w:val="bottom"/>
          </w:tcPr>
          <w:p w14:paraId="082B26A1" w14:textId="462F6A45" w:rsidR="00F15C24" w:rsidRPr="00F15C24" w:rsidRDefault="00F15C24" w:rsidP="00F15C24">
            <w:pPr>
              <w:jc w:val="both"/>
              <w:rPr>
                <w:sz w:val="28"/>
                <w:szCs w:val="28"/>
              </w:rPr>
            </w:pPr>
            <w:r w:rsidRPr="00F15C24">
              <w:rPr>
                <w:sz w:val="28"/>
                <w:szCs w:val="28"/>
              </w:rPr>
              <w:t>Виробничий процес і організаційні типи виробництва</w:t>
            </w:r>
            <w:r w:rsidRPr="00F15C24">
              <w:rPr>
                <w:iCs/>
                <w:sz w:val="28"/>
                <w:szCs w:val="28"/>
              </w:rPr>
              <w:t>.</w:t>
            </w:r>
          </w:p>
        </w:tc>
      </w:tr>
      <w:tr w:rsidR="00F15C24" w:rsidRPr="00F15C24" w14:paraId="3030A273" w14:textId="77777777" w:rsidTr="006F2711">
        <w:tc>
          <w:tcPr>
            <w:tcW w:w="1229" w:type="dxa"/>
          </w:tcPr>
          <w:p w14:paraId="40F3D6E6" w14:textId="282AA2A5" w:rsidR="00F15C24" w:rsidRPr="00F15C24" w:rsidRDefault="00F15C24" w:rsidP="00F15C24">
            <w:pPr>
              <w:pStyle w:val="a4"/>
              <w:spacing w:before="6" w:line="237" w:lineRule="auto"/>
              <w:ind w:left="0" w:right="-58" w:firstLine="0"/>
              <w:jc w:val="left"/>
              <w:rPr>
                <w:b/>
                <w:caps/>
                <w:sz w:val="28"/>
                <w:szCs w:val="28"/>
              </w:rPr>
            </w:pPr>
            <w:r w:rsidRPr="00F15C24">
              <w:rPr>
                <w:b/>
                <w:sz w:val="28"/>
                <w:szCs w:val="28"/>
              </w:rPr>
              <w:t>Тема</w:t>
            </w:r>
            <w:r w:rsidRPr="00F15C24">
              <w:rPr>
                <w:b/>
                <w:caps/>
                <w:sz w:val="28"/>
                <w:szCs w:val="28"/>
              </w:rPr>
              <w:t xml:space="preserve"> 4</w:t>
            </w:r>
          </w:p>
        </w:tc>
        <w:tc>
          <w:tcPr>
            <w:tcW w:w="8686" w:type="dxa"/>
            <w:vAlign w:val="bottom"/>
          </w:tcPr>
          <w:p w14:paraId="6588123D" w14:textId="240CB588" w:rsidR="00F15C24" w:rsidRPr="00F15C24" w:rsidRDefault="00F15C24" w:rsidP="00F15C24">
            <w:pPr>
              <w:jc w:val="both"/>
              <w:rPr>
                <w:sz w:val="28"/>
                <w:szCs w:val="28"/>
              </w:rPr>
            </w:pPr>
            <w:r w:rsidRPr="00F15C24">
              <w:rPr>
                <w:sz w:val="28"/>
                <w:szCs w:val="28"/>
              </w:rPr>
              <w:t>Організація трудових процесів і робочих місць.</w:t>
            </w:r>
          </w:p>
        </w:tc>
      </w:tr>
      <w:tr w:rsidR="00F15C24" w:rsidRPr="00F15C24" w14:paraId="736F56BD" w14:textId="77777777" w:rsidTr="006F2711">
        <w:tc>
          <w:tcPr>
            <w:tcW w:w="1229" w:type="dxa"/>
          </w:tcPr>
          <w:p w14:paraId="503F60E7" w14:textId="1E183DD2"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w:t>
            </w:r>
            <w:r w:rsidRPr="00F15C24">
              <w:rPr>
                <w:b/>
                <w:caps/>
                <w:sz w:val="28"/>
                <w:szCs w:val="28"/>
              </w:rPr>
              <w:t xml:space="preserve"> 5</w:t>
            </w:r>
          </w:p>
        </w:tc>
        <w:tc>
          <w:tcPr>
            <w:tcW w:w="8686" w:type="dxa"/>
            <w:vAlign w:val="bottom"/>
          </w:tcPr>
          <w:p w14:paraId="2A755CA1" w14:textId="169CE6E5" w:rsidR="00F15C24" w:rsidRPr="00F15C24" w:rsidRDefault="00F15C24" w:rsidP="00F15C24">
            <w:pPr>
              <w:jc w:val="both"/>
              <w:rPr>
                <w:iCs/>
                <w:sz w:val="28"/>
                <w:szCs w:val="28"/>
              </w:rPr>
            </w:pPr>
            <w:r w:rsidRPr="00F15C24">
              <w:rPr>
                <w:sz w:val="28"/>
                <w:szCs w:val="28"/>
              </w:rPr>
              <w:t>Нормування праці</w:t>
            </w:r>
            <w:r w:rsidRPr="00F15C24">
              <w:rPr>
                <w:iCs/>
                <w:sz w:val="28"/>
                <w:szCs w:val="28"/>
              </w:rPr>
              <w:t>.</w:t>
            </w:r>
          </w:p>
        </w:tc>
      </w:tr>
      <w:tr w:rsidR="00F15C24" w:rsidRPr="00F15C24" w14:paraId="665FF6C1" w14:textId="77777777" w:rsidTr="006F2711">
        <w:tc>
          <w:tcPr>
            <w:tcW w:w="1229" w:type="dxa"/>
          </w:tcPr>
          <w:p w14:paraId="5D044B97" w14:textId="54BA1F50" w:rsidR="00F15C24" w:rsidRPr="00F15C24" w:rsidRDefault="00F15C24" w:rsidP="00F15C24">
            <w:pPr>
              <w:pStyle w:val="a4"/>
              <w:spacing w:before="6" w:line="237" w:lineRule="auto"/>
              <w:ind w:left="0" w:right="-58" w:firstLine="0"/>
              <w:jc w:val="left"/>
              <w:rPr>
                <w:b/>
                <w:sz w:val="28"/>
                <w:szCs w:val="28"/>
              </w:rPr>
            </w:pPr>
            <w:r w:rsidRPr="00F15C24">
              <w:rPr>
                <w:b/>
                <w:sz w:val="28"/>
                <w:szCs w:val="28"/>
              </w:rPr>
              <w:lastRenderedPageBreak/>
              <w:t>Тема</w:t>
            </w:r>
            <w:r w:rsidRPr="00F15C24">
              <w:rPr>
                <w:b/>
                <w:caps/>
                <w:sz w:val="28"/>
                <w:szCs w:val="28"/>
              </w:rPr>
              <w:t xml:space="preserve"> 6</w:t>
            </w:r>
          </w:p>
        </w:tc>
        <w:tc>
          <w:tcPr>
            <w:tcW w:w="8686" w:type="dxa"/>
            <w:vAlign w:val="bottom"/>
          </w:tcPr>
          <w:p w14:paraId="08D4CA42" w14:textId="1C52936B" w:rsidR="00F15C24" w:rsidRPr="00F15C24" w:rsidRDefault="00F15C24" w:rsidP="00F15C24">
            <w:pPr>
              <w:jc w:val="both"/>
              <w:rPr>
                <w:bCs/>
                <w:color w:val="000000"/>
                <w:sz w:val="28"/>
                <w:szCs w:val="28"/>
              </w:rPr>
            </w:pPr>
            <w:r w:rsidRPr="00F15C24">
              <w:rPr>
                <w:sz w:val="28"/>
                <w:szCs w:val="28"/>
              </w:rPr>
              <w:t>Побудова виробничої структури у просторі</w:t>
            </w:r>
            <w:r w:rsidRPr="00F15C24">
              <w:rPr>
                <w:iCs/>
                <w:sz w:val="28"/>
                <w:szCs w:val="28"/>
              </w:rPr>
              <w:t>.</w:t>
            </w:r>
          </w:p>
        </w:tc>
      </w:tr>
      <w:tr w:rsidR="00F15C24" w:rsidRPr="00F15C24" w14:paraId="71DDACC3" w14:textId="77777777" w:rsidTr="006F2711">
        <w:tc>
          <w:tcPr>
            <w:tcW w:w="1229" w:type="dxa"/>
          </w:tcPr>
          <w:p w14:paraId="64D07390" w14:textId="035018B5"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w:t>
            </w:r>
            <w:r w:rsidRPr="00F15C24">
              <w:rPr>
                <w:b/>
                <w:caps/>
                <w:sz w:val="28"/>
                <w:szCs w:val="28"/>
              </w:rPr>
              <w:t xml:space="preserve"> 7</w:t>
            </w:r>
          </w:p>
        </w:tc>
        <w:tc>
          <w:tcPr>
            <w:tcW w:w="8686" w:type="dxa"/>
            <w:vAlign w:val="bottom"/>
          </w:tcPr>
          <w:p w14:paraId="2BEE591E" w14:textId="26EE3A80" w:rsidR="00F15C24" w:rsidRPr="00F15C24" w:rsidRDefault="00F15C24" w:rsidP="00F15C24">
            <w:pPr>
              <w:jc w:val="both"/>
              <w:rPr>
                <w:bCs/>
                <w:color w:val="000000"/>
                <w:sz w:val="28"/>
                <w:szCs w:val="28"/>
              </w:rPr>
            </w:pPr>
            <w:r w:rsidRPr="00F15C24">
              <w:rPr>
                <w:sz w:val="28"/>
                <w:szCs w:val="28"/>
              </w:rPr>
              <w:t>Організація виробничого процесу в часі</w:t>
            </w:r>
            <w:r w:rsidRPr="00F15C24">
              <w:rPr>
                <w:iCs/>
                <w:sz w:val="28"/>
                <w:szCs w:val="28"/>
              </w:rPr>
              <w:t>.</w:t>
            </w:r>
          </w:p>
        </w:tc>
      </w:tr>
      <w:tr w:rsidR="00F15C24" w:rsidRPr="00F15C24" w14:paraId="5ECE8A68" w14:textId="77777777" w:rsidTr="00590453">
        <w:tc>
          <w:tcPr>
            <w:tcW w:w="9915" w:type="dxa"/>
            <w:gridSpan w:val="2"/>
          </w:tcPr>
          <w:p w14:paraId="57D3436D" w14:textId="00EA67AF" w:rsidR="00F15C24" w:rsidRPr="00F15C24" w:rsidRDefault="00F15C24" w:rsidP="00F15C24">
            <w:pPr>
              <w:jc w:val="center"/>
              <w:rPr>
                <w:sz w:val="28"/>
                <w:szCs w:val="28"/>
              </w:rPr>
            </w:pPr>
            <w:r w:rsidRPr="00F15C24">
              <w:rPr>
                <w:b/>
                <w:caps/>
                <w:sz w:val="28"/>
                <w:szCs w:val="28"/>
              </w:rPr>
              <w:t>МОДУЛЬ</w:t>
            </w:r>
            <w:r w:rsidRPr="00F15C24">
              <w:rPr>
                <w:b/>
                <w:bCs/>
                <w:sz w:val="28"/>
                <w:szCs w:val="28"/>
              </w:rPr>
              <w:t xml:space="preserve"> 2. </w:t>
            </w:r>
            <w:r w:rsidRPr="00F15C24">
              <w:rPr>
                <w:b/>
                <w:sz w:val="28"/>
                <w:szCs w:val="28"/>
              </w:rPr>
              <w:t>Загальні підходи до сучасної організації виробництва</w:t>
            </w:r>
          </w:p>
        </w:tc>
      </w:tr>
      <w:tr w:rsidR="00F15C24" w:rsidRPr="00F15C24" w14:paraId="1F3DA4A3" w14:textId="77777777" w:rsidTr="006F2711">
        <w:tc>
          <w:tcPr>
            <w:tcW w:w="1229" w:type="dxa"/>
          </w:tcPr>
          <w:p w14:paraId="388C70CF" w14:textId="65357361"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 8</w:t>
            </w:r>
          </w:p>
        </w:tc>
        <w:tc>
          <w:tcPr>
            <w:tcW w:w="8686" w:type="dxa"/>
            <w:vAlign w:val="bottom"/>
          </w:tcPr>
          <w:p w14:paraId="7ED07C4D" w14:textId="1C47170B" w:rsidR="00F15C24" w:rsidRPr="00F15C24" w:rsidRDefault="00F15C24" w:rsidP="00F15C24">
            <w:pPr>
              <w:jc w:val="both"/>
              <w:rPr>
                <w:sz w:val="28"/>
                <w:szCs w:val="28"/>
              </w:rPr>
            </w:pPr>
            <w:r w:rsidRPr="00F15C24">
              <w:rPr>
                <w:sz w:val="28"/>
                <w:szCs w:val="28"/>
              </w:rPr>
              <w:t>Організація допоміжних виробництв</w:t>
            </w:r>
            <w:r w:rsidRPr="00F15C24">
              <w:rPr>
                <w:bCs/>
                <w:color w:val="000000"/>
                <w:sz w:val="28"/>
                <w:szCs w:val="28"/>
              </w:rPr>
              <w:t>.</w:t>
            </w:r>
          </w:p>
        </w:tc>
      </w:tr>
      <w:tr w:rsidR="00F15C24" w:rsidRPr="00F15C24" w14:paraId="1857799C" w14:textId="77777777" w:rsidTr="006F2711">
        <w:tc>
          <w:tcPr>
            <w:tcW w:w="1229" w:type="dxa"/>
          </w:tcPr>
          <w:p w14:paraId="6F53C99C" w14:textId="4E983EFC"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 9</w:t>
            </w:r>
          </w:p>
        </w:tc>
        <w:tc>
          <w:tcPr>
            <w:tcW w:w="8686" w:type="dxa"/>
            <w:vAlign w:val="bottom"/>
          </w:tcPr>
          <w:p w14:paraId="7C6A62A6" w14:textId="6E4BD2F7" w:rsidR="00F15C24" w:rsidRPr="00F15C24" w:rsidRDefault="00F15C24" w:rsidP="00F15C24">
            <w:pPr>
              <w:jc w:val="both"/>
              <w:rPr>
                <w:sz w:val="28"/>
                <w:szCs w:val="28"/>
              </w:rPr>
            </w:pPr>
            <w:r w:rsidRPr="00F15C24">
              <w:rPr>
                <w:sz w:val="28"/>
                <w:szCs w:val="28"/>
              </w:rPr>
              <w:t>Організація обслуговуючих господарств</w:t>
            </w:r>
            <w:r w:rsidRPr="00F15C24">
              <w:rPr>
                <w:bCs/>
                <w:color w:val="000000"/>
                <w:sz w:val="28"/>
                <w:szCs w:val="28"/>
              </w:rPr>
              <w:t>.</w:t>
            </w:r>
          </w:p>
        </w:tc>
      </w:tr>
      <w:tr w:rsidR="00F15C24" w:rsidRPr="00F15C24" w14:paraId="71F7F782" w14:textId="77777777" w:rsidTr="006F2711">
        <w:tc>
          <w:tcPr>
            <w:tcW w:w="1229" w:type="dxa"/>
          </w:tcPr>
          <w:p w14:paraId="255348E3" w14:textId="41B51A52"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 10</w:t>
            </w:r>
          </w:p>
        </w:tc>
        <w:tc>
          <w:tcPr>
            <w:tcW w:w="8686" w:type="dxa"/>
            <w:vAlign w:val="bottom"/>
          </w:tcPr>
          <w:p w14:paraId="072001F6" w14:textId="6DE942FE" w:rsidR="00F15C24" w:rsidRPr="00F15C24" w:rsidRDefault="00F15C24" w:rsidP="00F15C24">
            <w:pPr>
              <w:jc w:val="both"/>
              <w:rPr>
                <w:sz w:val="28"/>
                <w:szCs w:val="28"/>
              </w:rPr>
            </w:pPr>
            <w:r w:rsidRPr="00F15C24">
              <w:rPr>
                <w:sz w:val="28"/>
                <w:szCs w:val="28"/>
              </w:rPr>
              <w:t xml:space="preserve">Одиничний та </w:t>
            </w:r>
            <w:proofErr w:type="spellStart"/>
            <w:r w:rsidRPr="00F15C24">
              <w:rPr>
                <w:sz w:val="28"/>
                <w:szCs w:val="28"/>
              </w:rPr>
              <w:t>партіонний</w:t>
            </w:r>
            <w:proofErr w:type="spellEnd"/>
            <w:r w:rsidRPr="00F15C24">
              <w:rPr>
                <w:sz w:val="28"/>
                <w:szCs w:val="28"/>
              </w:rPr>
              <w:t xml:space="preserve"> методи організації виробництва</w:t>
            </w:r>
            <w:r w:rsidRPr="00F15C24">
              <w:rPr>
                <w:bCs/>
                <w:color w:val="000000"/>
                <w:sz w:val="28"/>
                <w:szCs w:val="28"/>
              </w:rPr>
              <w:t>.</w:t>
            </w:r>
          </w:p>
        </w:tc>
      </w:tr>
      <w:tr w:rsidR="00F15C24" w:rsidRPr="00F15C24" w14:paraId="00664C9F" w14:textId="77777777" w:rsidTr="006F2711">
        <w:tc>
          <w:tcPr>
            <w:tcW w:w="1229" w:type="dxa"/>
          </w:tcPr>
          <w:p w14:paraId="0F6440D7" w14:textId="5BBF8E49"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 11</w:t>
            </w:r>
          </w:p>
        </w:tc>
        <w:tc>
          <w:tcPr>
            <w:tcW w:w="8686" w:type="dxa"/>
            <w:vAlign w:val="bottom"/>
          </w:tcPr>
          <w:p w14:paraId="14183999" w14:textId="28BBEE74" w:rsidR="00F15C24" w:rsidRPr="00F15C24" w:rsidRDefault="00F15C24" w:rsidP="00F15C24">
            <w:pPr>
              <w:jc w:val="both"/>
              <w:rPr>
                <w:sz w:val="28"/>
                <w:szCs w:val="28"/>
              </w:rPr>
            </w:pPr>
            <w:r w:rsidRPr="00F15C24">
              <w:rPr>
                <w:sz w:val="28"/>
                <w:szCs w:val="28"/>
              </w:rPr>
              <w:t>Організація потокового й автоматизованого виробництва.</w:t>
            </w:r>
          </w:p>
        </w:tc>
      </w:tr>
      <w:tr w:rsidR="00F15C24" w:rsidRPr="00F15C24" w14:paraId="5D275A1D" w14:textId="77777777" w:rsidTr="006F2711">
        <w:tc>
          <w:tcPr>
            <w:tcW w:w="1229" w:type="dxa"/>
          </w:tcPr>
          <w:p w14:paraId="65A50549" w14:textId="5EC25FD5" w:rsidR="00F15C24" w:rsidRPr="00F15C24" w:rsidRDefault="00F15C24" w:rsidP="00F15C24">
            <w:pPr>
              <w:pStyle w:val="a4"/>
              <w:spacing w:before="6" w:line="237" w:lineRule="auto"/>
              <w:ind w:left="0" w:right="-58" w:firstLine="0"/>
              <w:jc w:val="left"/>
              <w:rPr>
                <w:b/>
                <w:sz w:val="28"/>
                <w:szCs w:val="28"/>
              </w:rPr>
            </w:pPr>
            <w:r w:rsidRPr="00F15C24">
              <w:rPr>
                <w:b/>
                <w:bCs/>
                <w:sz w:val="28"/>
                <w:szCs w:val="28"/>
              </w:rPr>
              <w:t>Тема 12</w:t>
            </w:r>
          </w:p>
        </w:tc>
        <w:tc>
          <w:tcPr>
            <w:tcW w:w="8686" w:type="dxa"/>
            <w:vAlign w:val="bottom"/>
          </w:tcPr>
          <w:p w14:paraId="06C8B729" w14:textId="4CB7AC6F" w:rsidR="00F15C24" w:rsidRPr="00F15C24" w:rsidRDefault="00F15C24" w:rsidP="00F15C24">
            <w:pPr>
              <w:jc w:val="both"/>
              <w:rPr>
                <w:sz w:val="28"/>
                <w:szCs w:val="28"/>
              </w:rPr>
            </w:pPr>
            <w:r w:rsidRPr="00F15C24">
              <w:rPr>
                <w:sz w:val="28"/>
                <w:szCs w:val="28"/>
              </w:rPr>
              <w:t>Організаційно-виробниче забезпечення якості та конкурентоспроможності продукції.</w:t>
            </w:r>
          </w:p>
        </w:tc>
      </w:tr>
      <w:tr w:rsidR="00F15C24" w:rsidRPr="00F15C24" w14:paraId="7231CD1B" w14:textId="77777777" w:rsidTr="006F2711">
        <w:tc>
          <w:tcPr>
            <w:tcW w:w="1229" w:type="dxa"/>
          </w:tcPr>
          <w:p w14:paraId="1454EAD9" w14:textId="61E35BFF" w:rsidR="00F15C24" w:rsidRPr="00F15C24" w:rsidRDefault="00F15C24" w:rsidP="00F15C24">
            <w:pPr>
              <w:pStyle w:val="a4"/>
              <w:spacing w:before="6" w:line="237" w:lineRule="auto"/>
              <w:ind w:left="0" w:right="-58" w:firstLine="0"/>
              <w:jc w:val="left"/>
              <w:rPr>
                <w:b/>
                <w:sz w:val="28"/>
                <w:szCs w:val="28"/>
              </w:rPr>
            </w:pPr>
            <w:r w:rsidRPr="00F15C24">
              <w:rPr>
                <w:b/>
                <w:bCs/>
                <w:sz w:val="28"/>
                <w:szCs w:val="28"/>
              </w:rPr>
              <w:t>Тема 13</w:t>
            </w:r>
          </w:p>
        </w:tc>
        <w:tc>
          <w:tcPr>
            <w:tcW w:w="8686" w:type="dxa"/>
            <w:vAlign w:val="bottom"/>
          </w:tcPr>
          <w:p w14:paraId="18C25489" w14:textId="3D5F056D" w:rsidR="00F15C24" w:rsidRPr="00F15C24" w:rsidRDefault="00F15C24" w:rsidP="00F15C24">
            <w:pPr>
              <w:jc w:val="both"/>
              <w:rPr>
                <w:sz w:val="28"/>
                <w:szCs w:val="28"/>
              </w:rPr>
            </w:pPr>
            <w:r w:rsidRPr="00F15C24">
              <w:rPr>
                <w:sz w:val="28"/>
                <w:szCs w:val="28"/>
              </w:rPr>
              <w:t>Комплексна підготовка виробництва до випуску нової продукції.</w:t>
            </w:r>
          </w:p>
        </w:tc>
      </w:tr>
      <w:tr w:rsidR="00F15C24" w:rsidRPr="00F15C24" w14:paraId="2E231211" w14:textId="77777777" w:rsidTr="00E31B7E">
        <w:tc>
          <w:tcPr>
            <w:tcW w:w="1229" w:type="dxa"/>
          </w:tcPr>
          <w:p w14:paraId="7A4524AE" w14:textId="6A4D3BDF" w:rsidR="00F15C24" w:rsidRPr="00F15C24" w:rsidRDefault="00F15C24" w:rsidP="00F15C24">
            <w:pPr>
              <w:pStyle w:val="a4"/>
              <w:spacing w:before="6" w:line="237" w:lineRule="auto"/>
              <w:ind w:left="0" w:right="-58" w:firstLine="0"/>
              <w:jc w:val="left"/>
              <w:rPr>
                <w:b/>
                <w:sz w:val="28"/>
                <w:szCs w:val="28"/>
              </w:rPr>
            </w:pPr>
            <w:r w:rsidRPr="00F15C24">
              <w:rPr>
                <w:b/>
                <w:sz w:val="28"/>
                <w:szCs w:val="28"/>
              </w:rPr>
              <w:t>Тема 14</w:t>
            </w:r>
          </w:p>
        </w:tc>
        <w:tc>
          <w:tcPr>
            <w:tcW w:w="8686" w:type="dxa"/>
            <w:vAlign w:val="bottom"/>
          </w:tcPr>
          <w:p w14:paraId="499D2F0E" w14:textId="015FFE0B" w:rsidR="00F15C24" w:rsidRPr="00F15C24" w:rsidRDefault="00F15C24" w:rsidP="00F15C24">
            <w:pPr>
              <w:jc w:val="both"/>
              <w:rPr>
                <w:sz w:val="28"/>
                <w:szCs w:val="28"/>
              </w:rPr>
            </w:pPr>
            <w:r w:rsidRPr="00F15C24">
              <w:rPr>
                <w:sz w:val="28"/>
                <w:szCs w:val="28"/>
              </w:rPr>
              <w:t>Організаційне проектування виробничих систем.</w:t>
            </w:r>
          </w:p>
        </w:tc>
      </w:tr>
    </w:tbl>
    <w:p w14:paraId="63889AF2" w14:textId="112D0CFB" w:rsidR="004D07A2" w:rsidRPr="00BA6D54" w:rsidRDefault="00F547E8" w:rsidP="00D27CD5">
      <w:pPr>
        <w:pStyle w:val="Default"/>
        <w:ind w:right="517"/>
        <w:jc w:val="both"/>
        <w:rPr>
          <w:b/>
          <w:color w:val="632423" w:themeColor="accent2" w:themeShade="80"/>
          <w:kern w:val="24"/>
          <w:sz w:val="22"/>
          <w:szCs w:val="22"/>
          <w:lang w:val="uk-UA"/>
        </w:rPr>
      </w:pPr>
      <w:r w:rsidRPr="00BA6D54">
        <w:rPr>
          <w:b/>
          <w:color w:val="632423" w:themeColor="accent2" w:themeShade="80"/>
          <w:kern w:val="24"/>
          <w:sz w:val="22"/>
          <w:szCs w:val="22"/>
          <w:lang w:val="uk-UA"/>
        </w:rPr>
        <w:t xml:space="preserve"> </w:t>
      </w:r>
    </w:p>
    <w:p w14:paraId="1E084F68" w14:textId="4BD8F4A6" w:rsidR="004D05DA" w:rsidRDefault="004D07A2" w:rsidP="00490C48">
      <w:pPr>
        <w:pStyle w:val="Default"/>
        <w:tabs>
          <w:tab w:val="left" w:pos="993"/>
        </w:tabs>
        <w:ind w:right="2" w:firstLine="567"/>
        <w:jc w:val="center"/>
        <w:rPr>
          <w:b/>
          <w:color w:val="632423" w:themeColor="accent2" w:themeShade="80"/>
          <w:kern w:val="24"/>
          <w:sz w:val="28"/>
          <w:szCs w:val="28"/>
          <w:lang w:val="uk-UA"/>
        </w:rPr>
      </w:pPr>
      <w:bookmarkStart w:id="0" w:name="_Hlk172196169"/>
      <w:bookmarkStart w:id="1" w:name="_Hlk172196148"/>
      <w:r w:rsidRPr="00453EF7">
        <w:rPr>
          <w:b/>
          <w:color w:val="632423" w:themeColor="accent2" w:themeShade="80"/>
          <w:kern w:val="24"/>
          <w:sz w:val="28"/>
          <w:szCs w:val="28"/>
        </w:rPr>
        <w:t>ОСВІТНІ ТЕХНОЛОГІЇ</w:t>
      </w:r>
      <w:r w:rsidR="004D05DA">
        <w:rPr>
          <w:b/>
          <w:color w:val="632423" w:themeColor="accent2" w:themeShade="80"/>
          <w:kern w:val="24"/>
          <w:sz w:val="28"/>
          <w:szCs w:val="28"/>
          <w:lang w:val="uk-UA"/>
        </w:rPr>
        <w:t>, ФОРМИ ТА МЕТОДИ</w:t>
      </w:r>
      <w:r w:rsidR="004D05DA" w:rsidRPr="00453EF7">
        <w:rPr>
          <w:b/>
          <w:color w:val="632423" w:themeColor="accent2" w:themeShade="80"/>
          <w:kern w:val="24"/>
          <w:sz w:val="28"/>
          <w:szCs w:val="28"/>
        </w:rPr>
        <w:t xml:space="preserve"> МЕТОДИ</w:t>
      </w:r>
      <w:r w:rsidR="004D05DA" w:rsidRPr="004D05DA">
        <w:rPr>
          <w:b/>
          <w:color w:val="632423" w:themeColor="accent2" w:themeShade="80"/>
          <w:kern w:val="24"/>
          <w:sz w:val="28"/>
          <w:szCs w:val="28"/>
        </w:rPr>
        <w:t xml:space="preserve"> </w:t>
      </w:r>
      <w:r w:rsidR="004D05DA" w:rsidRPr="00453EF7">
        <w:rPr>
          <w:b/>
          <w:color w:val="632423" w:themeColor="accent2" w:themeShade="80"/>
          <w:kern w:val="24"/>
          <w:sz w:val="28"/>
          <w:szCs w:val="28"/>
        </w:rPr>
        <w:t>НАВЧАННЯ</w:t>
      </w:r>
    </w:p>
    <w:bookmarkEnd w:id="0"/>
    <w:p w14:paraId="7F555644" w14:textId="103848D2" w:rsidR="00B76FC8" w:rsidRPr="00B76FC8" w:rsidRDefault="004D07A2" w:rsidP="00490C48">
      <w:pPr>
        <w:tabs>
          <w:tab w:val="left" w:pos="993"/>
        </w:tabs>
        <w:ind w:right="2" w:firstLine="567"/>
        <w:jc w:val="both"/>
        <w:rPr>
          <w:color w:val="000000" w:themeColor="text1"/>
          <w:kern w:val="24"/>
          <w:sz w:val="28"/>
          <w:szCs w:val="28"/>
        </w:rPr>
      </w:pPr>
      <w:r>
        <w:rPr>
          <w:color w:val="000000" w:themeColor="text1"/>
          <w:kern w:val="24"/>
          <w:sz w:val="28"/>
          <w:szCs w:val="28"/>
        </w:rPr>
        <w:t>У процесі вивчення навчальної дисципліни</w:t>
      </w:r>
      <w:r w:rsidR="00B76FC8" w:rsidRPr="00B76FC8">
        <w:rPr>
          <w:color w:val="000000" w:themeColor="text1"/>
          <w:kern w:val="24"/>
          <w:sz w:val="28"/>
          <w:szCs w:val="28"/>
        </w:rPr>
        <w:t xml:space="preserve"> використовуються інноваційні освітні технології: інформаційно-ком</w:t>
      </w:r>
      <w:r w:rsidR="00453EF7">
        <w:rPr>
          <w:color w:val="000000" w:themeColor="text1"/>
          <w:kern w:val="24"/>
          <w:sz w:val="28"/>
          <w:szCs w:val="28"/>
        </w:rPr>
        <w:t xml:space="preserve">унікаційні, технології </w:t>
      </w:r>
      <w:proofErr w:type="spellStart"/>
      <w:r w:rsidR="00453EF7">
        <w:rPr>
          <w:color w:val="000000" w:themeColor="text1"/>
          <w:kern w:val="24"/>
          <w:sz w:val="28"/>
          <w:szCs w:val="28"/>
        </w:rPr>
        <w:t>студенто</w:t>
      </w:r>
      <w:r w:rsidR="00B76FC8" w:rsidRPr="00B76FC8">
        <w:rPr>
          <w:color w:val="000000" w:themeColor="text1"/>
          <w:kern w:val="24"/>
          <w:sz w:val="28"/>
          <w:szCs w:val="28"/>
        </w:rPr>
        <w:t>центрованого</w:t>
      </w:r>
      <w:proofErr w:type="spellEnd"/>
      <w:r w:rsidR="00B76FC8" w:rsidRPr="00B76FC8">
        <w:rPr>
          <w:color w:val="000000" w:themeColor="text1"/>
          <w:kern w:val="24"/>
          <w:sz w:val="28"/>
          <w:szCs w:val="28"/>
        </w:rPr>
        <w:t xml:space="preserve"> навчання; </w:t>
      </w:r>
      <w:proofErr w:type="spellStart"/>
      <w:r w:rsidRPr="00B76FC8">
        <w:rPr>
          <w:color w:val="000000" w:themeColor="text1"/>
          <w:kern w:val="24"/>
          <w:sz w:val="28"/>
          <w:szCs w:val="28"/>
        </w:rPr>
        <w:t>про</w:t>
      </w:r>
      <w:r>
        <w:rPr>
          <w:color w:val="000000" w:themeColor="text1"/>
          <w:kern w:val="24"/>
          <w:sz w:val="28"/>
          <w:szCs w:val="28"/>
        </w:rPr>
        <w:t>є</w:t>
      </w:r>
      <w:r w:rsidRPr="00B76FC8">
        <w:rPr>
          <w:color w:val="000000" w:themeColor="text1"/>
          <w:kern w:val="24"/>
          <w:sz w:val="28"/>
          <w:szCs w:val="28"/>
        </w:rPr>
        <w:t>ктна</w:t>
      </w:r>
      <w:proofErr w:type="spellEnd"/>
      <w:r w:rsidRPr="00B76FC8">
        <w:rPr>
          <w:color w:val="000000" w:themeColor="text1"/>
          <w:kern w:val="24"/>
          <w:sz w:val="28"/>
          <w:szCs w:val="28"/>
        </w:rPr>
        <w:t xml:space="preserve"> діяльність</w:t>
      </w:r>
      <w:r>
        <w:rPr>
          <w:color w:val="000000" w:themeColor="text1"/>
          <w:kern w:val="24"/>
          <w:sz w:val="28"/>
          <w:szCs w:val="28"/>
        </w:rPr>
        <w:t>;</w:t>
      </w:r>
      <w:r w:rsidRPr="00B76FC8">
        <w:rPr>
          <w:color w:val="000000" w:themeColor="text1"/>
          <w:kern w:val="24"/>
          <w:sz w:val="28"/>
          <w:szCs w:val="28"/>
        </w:rPr>
        <w:t xml:space="preserve"> </w:t>
      </w:r>
      <w:r w:rsidR="00B76FC8" w:rsidRPr="00B76FC8">
        <w:rPr>
          <w:color w:val="000000" w:themeColor="text1"/>
          <w:kern w:val="24"/>
          <w:sz w:val="28"/>
          <w:szCs w:val="28"/>
        </w:rPr>
        <w:t xml:space="preserve">традиційні та інтерактивні </w:t>
      </w:r>
      <w:r w:rsidR="004D05DA">
        <w:rPr>
          <w:color w:val="000000" w:themeColor="text1"/>
          <w:kern w:val="24"/>
          <w:sz w:val="28"/>
          <w:szCs w:val="28"/>
        </w:rPr>
        <w:t xml:space="preserve">форми і </w:t>
      </w:r>
      <w:r w:rsidR="00B76FC8" w:rsidRPr="00B76FC8">
        <w:rPr>
          <w:color w:val="000000" w:themeColor="text1"/>
          <w:kern w:val="24"/>
          <w:sz w:val="28"/>
          <w:szCs w:val="28"/>
        </w:rPr>
        <w:t>методи навчання</w:t>
      </w:r>
      <w:r>
        <w:rPr>
          <w:color w:val="000000" w:themeColor="text1"/>
          <w:kern w:val="24"/>
          <w:sz w:val="28"/>
          <w:szCs w:val="28"/>
        </w:rPr>
        <w:t xml:space="preserve">, серед яких: </w:t>
      </w:r>
      <w:r w:rsidR="00B76FC8" w:rsidRPr="00B76FC8">
        <w:rPr>
          <w:color w:val="000000" w:themeColor="text1"/>
          <w:kern w:val="24"/>
          <w:sz w:val="28"/>
          <w:szCs w:val="28"/>
        </w:rPr>
        <w:t>лекція-візуалізація, проблемна лекція, семінар-дискусія, семінар-діалог, самостійно-дослідницька робота, аналіз і рішення ситуативних професійних задач  (</w:t>
      </w:r>
      <w:proofErr w:type="spellStart"/>
      <w:r w:rsidR="00B76FC8" w:rsidRPr="00B76FC8">
        <w:rPr>
          <w:color w:val="000000" w:themeColor="text1"/>
          <w:kern w:val="24"/>
          <w:sz w:val="28"/>
          <w:szCs w:val="28"/>
        </w:rPr>
        <w:t>Case</w:t>
      </w:r>
      <w:proofErr w:type="spellEnd"/>
      <w:r w:rsidR="00B76FC8" w:rsidRPr="00B76FC8">
        <w:rPr>
          <w:color w:val="000000" w:themeColor="text1"/>
          <w:kern w:val="24"/>
          <w:sz w:val="28"/>
          <w:szCs w:val="28"/>
        </w:rPr>
        <w:t xml:space="preserve"> </w:t>
      </w:r>
      <w:proofErr w:type="spellStart"/>
      <w:r w:rsidR="00B76FC8" w:rsidRPr="00B76FC8">
        <w:rPr>
          <w:color w:val="000000" w:themeColor="text1"/>
          <w:kern w:val="24"/>
          <w:sz w:val="28"/>
          <w:szCs w:val="28"/>
        </w:rPr>
        <w:t>study</w:t>
      </w:r>
      <w:proofErr w:type="spellEnd"/>
      <w:r>
        <w:rPr>
          <w:color w:val="000000" w:themeColor="text1"/>
          <w:kern w:val="24"/>
          <w:sz w:val="28"/>
          <w:szCs w:val="28"/>
        </w:rPr>
        <w:t>)</w:t>
      </w:r>
      <w:r w:rsidR="00B76FC8" w:rsidRPr="00B76FC8">
        <w:rPr>
          <w:color w:val="000000" w:themeColor="text1"/>
          <w:kern w:val="24"/>
          <w:sz w:val="28"/>
          <w:szCs w:val="28"/>
        </w:rPr>
        <w:t xml:space="preserve"> та ін.</w:t>
      </w:r>
    </w:p>
    <w:bookmarkEnd w:id="1"/>
    <w:p w14:paraId="07DB5E46" w14:textId="77777777" w:rsidR="00B76FC8" w:rsidRPr="00BA6D54" w:rsidRDefault="00B76FC8" w:rsidP="00490C48">
      <w:pPr>
        <w:widowControl/>
        <w:tabs>
          <w:tab w:val="left" w:pos="993"/>
        </w:tabs>
        <w:adjustRightInd w:val="0"/>
        <w:ind w:right="2" w:firstLine="567"/>
        <w:rPr>
          <w:b/>
          <w:bCs/>
        </w:rPr>
      </w:pPr>
    </w:p>
    <w:p w14:paraId="05BC68BE" w14:textId="3761B5D2" w:rsidR="00B76FC8" w:rsidRPr="00DA68D4" w:rsidRDefault="004D07A2" w:rsidP="00490C48">
      <w:pPr>
        <w:pStyle w:val="ab"/>
        <w:tabs>
          <w:tab w:val="left" w:pos="993"/>
        </w:tabs>
        <w:spacing w:before="0" w:beforeAutospacing="0" w:after="0" w:afterAutospacing="0"/>
        <w:ind w:right="2" w:firstLine="567"/>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14:paraId="280AF52D" w14:textId="17923EE4" w:rsidR="00B76FC8" w:rsidRPr="00B76FC8" w:rsidRDefault="00B76FC8" w:rsidP="00490C48">
      <w:pPr>
        <w:pStyle w:val="ab"/>
        <w:tabs>
          <w:tab w:val="left" w:pos="993"/>
        </w:tabs>
        <w:spacing w:before="0" w:beforeAutospacing="0" w:after="0" w:afterAutospacing="0"/>
        <w:ind w:right="2" w:firstLine="567"/>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проект, презентація та ін.</w:t>
      </w:r>
    </w:p>
    <w:p w14:paraId="71399C54" w14:textId="23A93FAB" w:rsidR="00B76FC8" w:rsidRDefault="00B76FC8" w:rsidP="00490C48">
      <w:pPr>
        <w:pStyle w:val="ab"/>
        <w:tabs>
          <w:tab w:val="left" w:pos="993"/>
        </w:tabs>
        <w:spacing w:before="0" w:beforeAutospacing="0" w:after="0" w:afterAutospacing="0"/>
        <w:ind w:right="2" w:firstLine="567"/>
        <w:rPr>
          <w:rFonts w:eastAsia="+mn-ea"/>
          <w:b/>
          <w:b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00B814A7">
        <w:rPr>
          <w:rFonts w:eastAsia="+mn-ea"/>
          <w:color w:val="000000"/>
          <w:kern w:val="24"/>
          <w:sz w:val="28"/>
          <w:szCs w:val="28"/>
        </w:rPr>
        <w:t xml:space="preserve"> </w:t>
      </w:r>
      <w:r w:rsidRPr="00B76FC8">
        <w:rPr>
          <w:rFonts w:eastAsia="+mn-ea"/>
          <w:color w:val="000000"/>
          <w:kern w:val="24"/>
          <w:sz w:val="28"/>
          <w:szCs w:val="28"/>
        </w:rPr>
        <w:t>екзамен.</w:t>
      </w:r>
      <w:r w:rsidRPr="00B76FC8">
        <w:rPr>
          <w:rFonts w:eastAsia="+mn-ea"/>
          <w:b/>
          <w:bCs/>
          <w:color w:val="000000"/>
          <w:kern w:val="24"/>
          <w:sz w:val="28"/>
          <w:szCs w:val="28"/>
        </w:rPr>
        <w:t xml:space="preserve"> </w:t>
      </w:r>
    </w:p>
    <w:p w14:paraId="13083F95" w14:textId="77777777" w:rsidR="00B76FC8" w:rsidRPr="00BA6D54" w:rsidRDefault="00B76FC8" w:rsidP="00490C48">
      <w:pPr>
        <w:pStyle w:val="ab"/>
        <w:tabs>
          <w:tab w:val="left" w:pos="993"/>
        </w:tabs>
        <w:spacing w:before="0" w:beforeAutospacing="0" w:after="0" w:afterAutospacing="0"/>
        <w:ind w:right="2" w:firstLine="567"/>
        <w:rPr>
          <w:rFonts w:eastAsia="+mn-ea"/>
          <w:b/>
          <w:bCs/>
          <w:color w:val="000000"/>
          <w:kern w:val="24"/>
          <w:sz w:val="22"/>
          <w:szCs w:val="22"/>
        </w:rPr>
      </w:pPr>
    </w:p>
    <w:p w14:paraId="6B184E60" w14:textId="35F8DAB6" w:rsidR="00B76FC8" w:rsidRPr="00DA68D4" w:rsidRDefault="00E2612B" w:rsidP="00490C48">
      <w:pPr>
        <w:pStyle w:val="ab"/>
        <w:tabs>
          <w:tab w:val="left" w:pos="993"/>
        </w:tabs>
        <w:spacing w:before="0" w:beforeAutospacing="0" w:after="0" w:afterAutospacing="0"/>
        <w:ind w:right="2" w:firstLine="56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1A20C4CC" w:rsidR="00E2612B" w:rsidRDefault="00E2612B" w:rsidP="00490C48">
      <w:pPr>
        <w:pStyle w:val="ab"/>
        <w:tabs>
          <w:tab w:val="left" w:pos="993"/>
        </w:tabs>
        <w:spacing w:before="0" w:beforeAutospacing="0" w:after="0" w:afterAutospacing="0"/>
        <w:ind w:right="2" w:firstLine="567"/>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p>
    <w:p w14:paraId="35A6A9AA" w14:textId="3A891AC5" w:rsidR="00B76FC8" w:rsidRPr="00B76FC8" w:rsidRDefault="00B76FC8" w:rsidP="00490C48">
      <w:pPr>
        <w:pStyle w:val="ab"/>
        <w:tabs>
          <w:tab w:val="left" w:pos="993"/>
        </w:tabs>
        <w:spacing w:before="0" w:beforeAutospacing="0" w:after="0" w:afterAutospacing="0"/>
        <w:ind w:right="2" w:firstLine="567"/>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 </w:t>
      </w:r>
    </w:p>
    <w:p w14:paraId="2AC0228F" w14:textId="38D4DD78" w:rsidR="00453EF7" w:rsidRPr="00453EF7" w:rsidRDefault="00E2612B" w:rsidP="00490C48">
      <w:pPr>
        <w:pStyle w:val="a4"/>
        <w:tabs>
          <w:tab w:val="left" w:pos="0"/>
          <w:tab w:val="left" w:pos="993"/>
        </w:tabs>
        <w:spacing w:line="242" w:lineRule="auto"/>
        <w:ind w:left="0" w:right="2" w:firstLine="567"/>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14:paraId="52237DB6" w14:textId="77777777" w:rsidR="002F17CA" w:rsidRPr="0077689B" w:rsidRDefault="002F17CA" w:rsidP="002F17CA">
      <w:pPr>
        <w:pStyle w:val="a4"/>
        <w:ind w:left="0" w:firstLine="709"/>
        <w:rPr>
          <w:bCs/>
          <w:color w:val="000000"/>
          <w:sz w:val="28"/>
          <w:szCs w:val="24"/>
        </w:rPr>
      </w:pPr>
      <w:r w:rsidRPr="0077689B">
        <w:rPr>
          <w:bCs/>
          <w:color w:val="000000"/>
          <w:sz w:val="28"/>
          <w:szCs w:val="24"/>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369A929F" w14:textId="77777777" w:rsidR="002F17CA" w:rsidRPr="0077689B" w:rsidRDefault="002F17CA" w:rsidP="002F17CA">
      <w:pPr>
        <w:pStyle w:val="a4"/>
        <w:numPr>
          <w:ilvl w:val="0"/>
          <w:numId w:val="13"/>
        </w:numPr>
        <w:tabs>
          <w:tab w:val="left" w:pos="851"/>
        </w:tabs>
        <w:ind w:left="0" w:firstLine="567"/>
        <w:contextualSpacing/>
        <w:rPr>
          <w:bCs/>
          <w:color w:val="000000"/>
          <w:sz w:val="28"/>
          <w:szCs w:val="24"/>
        </w:rPr>
      </w:pPr>
      <w:r w:rsidRPr="0077689B">
        <w:rPr>
          <w:bCs/>
          <w:color w:val="000000"/>
          <w:sz w:val="28"/>
          <w:szCs w:val="24"/>
        </w:rPr>
        <w:t xml:space="preserve">«Етичний кодекс </w:t>
      </w:r>
      <w:r w:rsidRPr="0077689B">
        <w:rPr>
          <w:bCs/>
          <w:color w:val="000000"/>
          <w:spacing w:val="-4"/>
          <w:sz w:val="28"/>
          <w:szCs w:val="24"/>
        </w:rPr>
        <w:t>Чернівецького національного університету імені Юрія Федьковича»</w:t>
      </w:r>
      <w:r w:rsidRPr="0077689B">
        <w:rPr>
          <w:bCs/>
          <w:color w:val="000000"/>
          <w:sz w:val="28"/>
          <w:szCs w:val="24"/>
        </w:rPr>
        <w:t xml:space="preserve"> </w:t>
      </w:r>
      <w:hyperlink r:id="rId9" w:history="1">
        <w:r w:rsidRPr="0077689B">
          <w:rPr>
            <w:rStyle w:val="a6"/>
            <w:bCs/>
            <w:sz w:val="28"/>
            <w:szCs w:val="24"/>
          </w:rPr>
          <w:t>https://www.chnu.edu.ua/media/jxdbs0zb/etychnyi-kodeks-chernivetskoho-natsionalnoho-universytetu.pdf</w:t>
        </w:r>
      </w:hyperlink>
    </w:p>
    <w:p w14:paraId="62F7BFFE" w14:textId="77777777" w:rsidR="002F17CA" w:rsidRPr="0077689B" w:rsidRDefault="002F17CA" w:rsidP="002F17CA">
      <w:pPr>
        <w:pStyle w:val="a4"/>
        <w:numPr>
          <w:ilvl w:val="0"/>
          <w:numId w:val="13"/>
        </w:numPr>
        <w:tabs>
          <w:tab w:val="left" w:pos="851"/>
        </w:tabs>
        <w:ind w:left="0" w:firstLine="567"/>
        <w:contextualSpacing/>
        <w:rPr>
          <w:rStyle w:val="a6"/>
          <w:rFonts w:asciiTheme="minorHAnsi" w:hAnsiTheme="minorHAnsi" w:cstheme="minorBidi"/>
          <w:sz w:val="24"/>
        </w:rPr>
      </w:pPr>
      <w:r w:rsidRPr="0077689B">
        <w:rPr>
          <w:bCs/>
          <w:color w:val="000000"/>
          <w:sz w:val="28"/>
          <w:szCs w:val="24"/>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Pr="0077689B">
          <w:rPr>
            <w:rStyle w:val="a6"/>
            <w:bCs/>
            <w:sz w:val="28"/>
            <w:szCs w:val="24"/>
          </w:rPr>
          <w:t>https://www.chnu.edu.ua/media/hkzbr1b2/polozhennia-pro-vyiavlennia-ta-zapobihannia-akademichnomu-plahiatu-u-chnu-2025.pdf</w:t>
        </w:r>
      </w:hyperlink>
      <w:r w:rsidRPr="0077689B">
        <w:rPr>
          <w:rStyle w:val="a6"/>
          <w:sz w:val="28"/>
          <w:szCs w:val="24"/>
        </w:rPr>
        <w:t>.</w:t>
      </w:r>
    </w:p>
    <w:p w14:paraId="558D5222" w14:textId="77777777" w:rsidR="002F17CA" w:rsidRPr="0077689B" w:rsidRDefault="002F17CA" w:rsidP="002F17CA">
      <w:pPr>
        <w:pStyle w:val="a4"/>
        <w:numPr>
          <w:ilvl w:val="0"/>
          <w:numId w:val="13"/>
        </w:numPr>
        <w:tabs>
          <w:tab w:val="left" w:pos="851"/>
        </w:tabs>
        <w:ind w:left="0" w:firstLine="567"/>
        <w:contextualSpacing/>
        <w:rPr>
          <w:sz w:val="28"/>
          <w:szCs w:val="24"/>
        </w:rPr>
      </w:pPr>
      <w:r w:rsidRPr="0077689B">
        <w:rPr>
          <w:sz w:val="28"/>
          <w:szCs w:val="24"/>
        </w:rPr>
        <w:t xml:space="preserve">Правила академічної доброчесності у Чернівецькому національному університеті імені Юрія Федьковича </w:t>
      </w:r>
      <w:hyperlink r:id="rId11" w:history="1">
        <w:r w:rsidRPr="0077689B">
          <w:rPr>
            <w:rStyle w:val="a6"/>
            <w:sz w:val="28"/>
            <w:szCs w:val="24"/>
          </w:rPr>
          <w:t>https://www.chnu.edu.ua/media/lnojdab4/pravyla-akademichnoi-dobrochesnosti.pdf</w:t>
        </w:r>
      </w:hyperlink>
    </w:p>
    <w:p w14:paraId="2994BA8B" w14:textId="77777777" w:rsidR="002F17CA" w:rsidRPr="0077689B" w:rsidRDefault="002F17CA" w:rsidP="002F17CA">
      <w:pPr>
        <w:pStyle w:val="a4"/>
        <w:numPr>
          <w:ilvl w:val="0"/>
          <w:numId w:val="13"/>
        </w:numPr>
        <w:tabs>
          <w:tab w:val="left" w:pos="851"/>
        </w:tabs>
        <w:ind w:left="0" w:firstLine="567"/>
        <w:contextualSpacing/>
        <w:rPr>
          <w:sz w:val="28"/>
        </w:rPr>
      </w:pPr>
      <w:r w:rsidRPr="0077689B">
        <w:rPr>
          <w:sz w:val="28"/>
          <w:szCs w:val="24"/>
        </w:rPr>
        <w:t xml:space="preserve">«Політика використання штучного інтелекту в Чернівецькому національному університеті імені Юрія Федьковича» </w:t>
      </w:r>
      <w:hyperlink r:id="rId12" w:history="1">
        <w:r w:rsidRPr="0077689B">
          <w:rPr>
            <w:rStyle w:val="a6"/>
            <w:sz w:val="28"/>
            <w:szCs w:val="24"/>
          </w:rPr>
          <w:t>https://www.chnu.edu.ua/media/ni4ptvsk/polityka-vykorystannia-shtuchnoho-intelektu-chnu.pdf</w:t>
        </w:r>
      </w:hyperlink>
      <w:r w:rsidRPr="0077689B">
        <w:rPr>
          <w:sz w:val="28"/>
          <w:szCs w:val="24"/>
        </w:rPr>
        <w:t xml:space="preserve"> </w:t>
      </w:r>
    </w:p>
    <w:p w14:paraId="3236BF15" w14:textId="425CDE64" w:rsidR="00453EF7" w:rsidRPr="00BA6D54" w:rsidRDefault="00453EF7" w:rsidP="00490C48">
      <w:pPr>
        <w:pStyle w:val="a4"/>
        <w:tabs>
          <w:tab w:val="left" w:pos="0"/>
          <w:tab w:val="left" w:pos="993"/>
        </w:tabs>
        <w:spacing w:line="242" w:lineRule="auto"/>
        <w:ind w:left="0" w:firstLine="567"/>
        <w:rPr>
          <w:bCs/>
          <w:color w:val="000000" w:themeColor="text1"/>
        </w:rPr>
      </w:pPr>
    </w:p>
    <w:p w14:paraId="3A2CBE75" w14:textId="77777777" w:rsidR="009B6495" w:rsidRDefault="009B6495" w:rsidP="00490C48">
      <w:pPr>
        <w:pStyle w:val="a4"/>
        <w:tabs>
          <w:tab w:val="left" w:pos="0"/>
          <w:tab w:val="left" w:pos="993"/>
        </w:tabs>
        <w:spacing w:line="242" w:lineRule="auto"/>
        <w:ind w:left="0" w:firstLine="567"/>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73DD45B2" w14:textId="77777777" w:rsidR="00490C48" w:rsidRPr="00A32821" w:rsidRDefault="00490C48" w:rsidP="00490C48">
      <w:pPr>
        <w:pStyle w:val="a4"/>
        <w:tabs>
          <w:tab w:val="left" w:pos="709"/>
          <w:tab w:val="left" w:pos="993"/>
        </w:tabs>
        <w:ind w:left="0" w:firstLineChars="202" w:firstLine="525"/>
        <w:rPr>
          <w:sz w:val="26"/>
          <w:szCs w:val="26"/>
          <w:u w:val="single"/>
          <w:lang w:eastAsia="ru-RU"/>
        </w:rPr>
      </w:pPr>
      <w:r w:rsidRPr="00A32821">
        <w:rPr>
          <w:sz w:val="26"/>
          <w:szCs w:val="26"/>
          <w:u w:val="single"/>
          <w:lang w:eastAsia="ru-RU"/>
        </w:rPr>
        <w:t>Академічні ресурси:</w:t>
      </w:r>
    </w:p>
    <w:p w14:paraId="0AC7AD3C" w14:textId="77777777" w:rsidR="00490C48" w:rsidRPr="00A32821" w:rsidRDefault="00490C48" w:rsidP="00490C48">
      <w:pPr>
        <w:pStyle w:val="a4"/>
        <w:tabs>
          <w:tab w:val="left" w:pos="709"/>
          <w:tab w:val="left" w:pos="993"/>
        </w:tabs>
        <w:ind w:left="0" w:firstLineChars="202" w:firstLine="525"/>
        <w:rPr>
          <w:sz w:val="26"/>
          <w:szCs w:val="26"/>
          <w:lang w:eastAsia="ru-RU"/>
        </w:rPr>
      </w:pPr>
      <w:r w:rsidRPr="00A32821">
        <w:rPr>
          <w:sz w:val="26"/>
          <w:szCs w:val="26"/>
          <w:lang w:eastAsia="ru-RU"/>
        </w:rPr>
        <w:t xml:space="preserve">1. Репозиторій академічних статей, таких як </w:t>
      </w:r>
      <w:proofErr w:type="spellStart"/>
      <w:r w:rsidRPr="00A32821">
        <w:rPr>
          <w:sz w:val="26"/>
          <w:szCs w:val="26"/>
          <w:lang w:eastAsia="ru-RU"/>
        </w:rPr>
        <w:t>Google</w:t>
      </w:r>
      <w:proofErr w:type="spellEnd"/>
      <w:r w:rsidRPr="00A32821">
        <w:rPr>
          <w:sz w:val="26"/>
          <w:szCs w:val="26"/>
          <w:lang w:eastAsia="ru-RU"/>
        </w:rPr>
        <w:t xml:space="preserve"> </w:t>
      </w:r>
      <w:proofErr w:type="spellStart"/>
      <w:r w:rsidRPr="00A32821">
        <w:rPr>
          <w:sz w:val="26"/>
          <w:szCs w:val="26"/>
          <w:lang w:eastAsia="ru-RU"/>
        </w:rPr>
        <w:t>Scholar</w:t>
      </w:r>
      <w:proofErr w:type="spellEnd"/>
      <w:r w:rsidRPr="00A32821">
        <w:rPr>
          <w:sz w:val="26"/>
          <w:szCs w:val="26"/>
          <w:lang w:eastAsia="ru-RU"/>
        </w:rPr>
        <w:t xml:space="preserve"> або </w:t>
      </w:r>
      <w:proofErr w:type="spellStart"/>
      <w:r w:rsidRPr="00A32821">
        <w:rPr>
          <w:sz w:val="26"/>
          <w:szCs w:val="26"/>
          <w:lang w:eastAsia="ru-RU"/>
        </w:rPr>
        <w:t>ResearchGate</w:t>
      </w:r>
      <w:proofErr w:type="spellEnd"/>
      <w:r w:rsidRPr="00A32821">
        <w:rPr>
          <w:sz w:val="26"/>
          <w:szCs w:val="26"/>
          <w:lang w:eastAsia="ru-RU"/>
        </w:rPr>
        <w:t>, для пошуку актуальних наукових досліджень та публікацій з курсу</w:t>
      </w:r>
    </w:p>
    <w:p w14:paraId="294D9C1B" w14:textId="77777777" w:rsidR="00490C48" w:rsidRPr="00A32821" w:rsidRDefault="00490C48" w:rsidP="00490C48">
      <w:pPr>
        <w:pStyle w:val="a4"/>
        <w:tabs>
          <w:tab w:val="left" w:pos="709"/>
          <w:tab w:val="left" w:pos="993"/>
        </w:tabs>
        <w:ind w:left="0" w:firstLineChars="202" w:firstLine="525"/>
        <w:rPr>
          <w:sz w:val="26"/>
          <w:szCs w:val="26"/>
        </w:rPr>
      </w:pPr>
      <w:r w:rsidRPr="00A32821">
        <w:rPr>
          <w:sz w:val="26"/>
          <w:szCs w:val="26"/>
        </w:rPr>
        <w:t xml:space="preserve">2. </w:t>
      </w:r>
      <w:proofErr w:type="spellStart"/>
      <w:r w:rsidRPr="00A32821">
        <w:rPr>
          <w:sz w:val="26"/>
          <w:szCs w:val="26"/>
        </w:rPr>
        <w:t>ARCher</w:t>
      </w:r>
      <w:proofErr w:type="spellEnd"/>
      <w:r w:rsidRPr="00A32821">
        <w:rPr>
          <w:sz w:val="26"/>
          <w:szCs w:val="26"/>
        </w:rPr>
        <w:t xml:space="preserve"> – інституційний </w:t>
      </w:r>
      <w:proofErr w:type="spellStart"/>
      <w:r w:rsidRPr="00A32821">
        <w:rPr>
          <w:sz w:val="26"/>
          <w:szCs w:val="26"/>
        </w:rPr>
        <w:t>репозитарій</w:t>
      </w:r>
      <w:proofErr w:type="spellEnd"/>
      <w:r w:rsidRPr="00A32821">
        <w:rPr>
          <w:sz w:val="26"/>
          <w:szCs w:val="26"/>
        </w:rPr>
        <w:t xml:space="preserve"> відкритого доступу представників Чернівецького національного університет</w:t>
      </w:r>
      <w:bookmarkStart w:id="3" w:name="_GoBack"/>
      <w:bookmarkEnd w:id="3"/>
      <w:r w:rsidRPr="00A32821">
        <w:rPr>
          <w:sz w:val="26"/>
          <w:szCs w:val="26"/>
        </w:rPr>
        <w:t xml:space="preserve">у імені Юрія Федьковича. URL: </w:t>
      </w:r>
      <w:hyperlink r:id="rId13" w:history="1">
        <w:r w:rsidRPr="00A32821">
          <w:rPr>
            <w:rStyle w:val="a6"/>
            <w:sz w:val="26"/>
            <w:szCs w:val="26"/>
          </w:rPr>
          <w:t>https://archer.chnu.edu.ua/</w:t>
        </w:r>
      </w:hyperlink>
      <w:r w:rsidRPr="00A32821">
        <w:rPr>
          <w:sz w:val="26"/>
          <w:szCs w:val="26"/>
        </w:rPr>
        <w:t>.</w:t>
      </w:r>
    </w:p>
    <w:p w14:paraId="216A9253" w14:textId="77777777" w:rsidR="00490C48" w:rsidRPr="00A32821" w:rsidRDefault="00490C48" w:rsidP="00490C48">
      <w:pPr>
        <w:pBdr>
          <w:top w:val="nil"/>
          <w:left w:val="nil"/>
          <w:bottom w:val="nil"/>
          <w:right w:val="nil"/>
          <w:between w:val="nil"/>
        </w:pBdr>
        <w:tabs>
          <w:tab w:val="left" w:pos="993"/>
          <w:tab w:val="left" w:pos="1134"/>
        </w:tabs>
        <w:ind w:firstLineChars="202" w:firstLine="525"/>
        <w:jc w:val="both"/>
        <w:rPr>
          <w:sz w:val="26"/>
          <w:szCs w:val="26"/>
          <w:u w:val="single"/>
        </w:rPr>
      </w:pPr>
      <w:r w:rsidRPr="00A32821">
        <w:rPr>
          <w:sz w:val="26"/>
          <w:szCs w:val="26"/>
          <w:u w:val="single"/>
        </w:rPr>
        <w:t>Офіційні сайти органів державного управління України:</w:t>
      </w:r>
    </w:p>
    <w:p w14:paraId="107C3DD1" w14:textId="77777777" w:rsidR="00490C48" w:rsidRPr="00A32821" w:rsidRDefault="00490C48" w:rsidP="00490C48">
      <w:pPr>
        <w:tabs>
          <w:tab w:val="left" w:pos="993"/>
          <w:tab w:val="left" w:pos="1134"/>
        </w:tabs>
        <w:ind w:firstLineChars="202" w:firstLine="525"/>
        <w:jc w:val="both"/>
        <w:rPr>
          <w:color w:val="1155CC"/>
          <w:sz w:val="26"/>
          <w:szCs w:val="26"/>
          <w:u w:val="single"/>
        </w:rPr>
      </w:pPr>
      <w:r w:rsidRPr="00A32821">
        <w:rPr>
          <w:sz w:val="26"/>
          <w:szCs w:val="26"/>
        </w:rPr>
        <w:t>1. Кабінет Міністрів України – http://</w:t>
      </w:r>
      <w:hyperlink r:id="rId14">
        <w:r w:rsidRPr="00A32821">
          <w:rPr>
            <w:sz w:val="26"/>
            <w:szCs w:val="26"/>
          </w:rPr>
          <w:t xml:space="preserve"> </w:t>
        </w:r>
      </w:hyperlink>
      <w:hyperlink r:id="rId15">
        <w:r w:rsidRPr="00A32821">
          <w:rPr>
            <w:color w:val="1155CC"/>
            <w:sz w:val="26"/>
            <w:szCs w:val="26"/>
            <w:u w:val="single"/>
          </w:rPr>
          <w:t>www.kmu.gov.ua</w:t>
        </w:r>
      </w:hyperlink>
    </w:p>
    <w:p w14:paraId="095C2F3B"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міжнародних організацій:</w:t>
      </w:r>
    </w:p>
    <w:p w14:paraId="308C95AB"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1. Департамент статистики Організації Об'єднаних Націй – http://unstats.un.org/</w:t>
      </w:r>
    </w:p>
    <w:p w14:paraId="1C56938B"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2. Міждержавний статистичний комітет Співдружності Незалежних Держав - http://www.cisstat.com/</w:t>
      </w:r>
    </w:p>
    <w:p w14:paraId="40670DD8"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 xml:space="preserve">3. Міжнародна асоціація </w:t>
      </w:r>
      <w:proofErr w:type="spellStart"/>
      <w:r w:rsidRPr="00A32821">
        <w:rPr>
          <w:sz w:val="26"/>
          <w:szCs w:val="26"/>
        </w:rPr>
        <w:t>зi</w:t>
      </w:r>
      <w:proofErr w:type="spellEnd"/>
      <w:r w:rsidRPr="00A32821">
        <w:rPr>
          <w:sz w:val="26"/>
          <w:szCs w:val="26"/>
        </w:rPr>
        <w:t xml:space="preserve"> статистики (IAOS) — http://isi.cbs.nl/</w:t>
      </w:r>
    </w:p>
    <w:p w14:paraId="4C8AE2D9"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4. Міжнародний інститут статистики (ISI) — http://isi.cbs.nl/</w:t>
      </w:r>
    </w:p>
    <w:p w14:paraId="072D6E56"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5. Організація економічної співпраці та розвитку (OESD) http://www.oecd.org/</w:t>
      </w:r>
    </w:p>
    <w:p w14:paraId="74EE8200" w14:textId="77777777" w:rsidR="00490C48" w:rsidRPr="00A32821" w:rsidRDefault="00490C48" w:rsidP="00490C48">
      <w:pPr>
        <w:shd w:val="clear" w:color="auto" w:fill="FFFFFF"/>
        <w:tabs>
          <w:tab w:val="left" w:pos="993"/>
          <w:tab w:val="left" w:pos="1134"/>
        </w:tabs>
        <w:ind w:firstLineChars="202" w:firstLine="525"/>
        <w:jc w:val="both"/>
        <w:rPr>
          <w:sz w:val="26"/>
          <w:szCs w:val="26"/>
        </w:rPr>
      </w:pPr>
      <w:r w:rsidRPr="00A32821">
        <w:rPr>
          <w:sz w:val="26"/>
          <w:szCs w:val="26"/>
        </w:rPr>
        <w:t>6. Статистичний офіс Європейської співдружності — http://europa.eu.int/</w:t>
      </w:r>
    </w:p>
    <w:p w14:paraId="7CFE3301"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науково-дослідних інститутів і центрів, пошукових систем:</w:t>
      </w:r>
    </w:p>
    <w:p w14:paraId="3EF7BB0E"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1. База українського законодавства в Інтернет – www.lawukraine.com</w:t>
      </w:r>
    </w:p>
    <w:p w14:paraId="40CFCE25"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2. Інститут глобальних стратегій – www.igls.com.ua</w:t>
      </w:r>
    </w:p>
    <w:p w14:paraId="7F2434E8" w14:textId="77777777" w:rsidR="00490C48" w:rsidRPr="00A32821" w:rsidRDefault="00490C48" w:rsidP="00490C48">
      <w:pPr>
        <w:tabs>
          <w:tab w:val="left" w:pos="993"/>
          <w:tab w:val="left" w:pos="1134"/>
        </w:tabs>
        <w:ind w:firstLineChars="202" w:firstLine="525"/>
        <w:jc w:val="both"/>
        <w:rPr>
          <w:sz w:val="26"/>
          <w:szCs w:val="26"/>
        </w:rPr>
      </w:pPr>
      <w:r w:rsidRPr="00A32821">
        <w:rPr>
          <w:sz w:val="26"/>
          <w:szCs w:val="26"/>
        </w:rPr>
        <w:t>3. Інститут економічних досліджень і політичних консультацій – www.ier.kiev.ua</w:t>
      </w:r>
    </w:p>
    <w:p w14:paraId="2B0EB5D3" w14:textId="77777777" w:rsidR="00490C48" w:rsidRPr="00A32821" w:rsidRDefault="00490C48" w:rsidP="00490C48">
      <w:pPr>
        <w:tabs>
          <w:tab w:val="left" w:pos="993"/>
          <w:tab w:val="left" w:pos="1134"/>
        </w:tabs>
        <w:ind w:firstLineChars="202" w:firstLine="525"/>
        <w:jc w:val="both"/>
        <w:rPr>
          <w:sz w:val="26"/>
          <w:szCs w:val="26"/>
          <w:u w:val="single"/>
        </w:rPr>
      </w:pPr>
      <w:r w:rsidRPr="00A32821">
        <w:rPr>
          <w:sz w:val="26"/>
          <w:szCs w:val="26"/>
          <w:u w:val="single"/>
        </w:rPr>
        <w:t>Офіційні сайти наукових і електронних бібліотек в Україні:</w:t>
      </w:r>
    </w:p>
    <w:p w14:paraId="39B97E9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База українського законодавства в Інтернет. </w:t>
      </w:r>
      <w:r w:rsidRPr="00A32821">
        <w:rPr>
          <w:sz w:val="26"/>
          <w:szCs w:val="26"/>
        </w:rPr>
        <w:t xml:space="preserve">URL:  </w:t>
      </w:r>
      <w:r w:rsidRPr="00A32821">
        <w:rPr>
          <w:color w:val="000000"/>
          <w:sz w:val="26"/>
          <w:szCs w:val="26"/>
          <w:lang w:bidi="he-IL"/>
        </w:rPr>
        <w:t xml:space="preserve">www.lawukraine.com </w:t>
      </w:r>
    </w:p>
    <w:p w14:paraId="1C3B4FF0"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Вінницька державна обласна універсальна наукова бібліотека ім. К.А. Тімірязєва. </w:t>
      </w:r>
      <w:r w:rsidRPr="00A32821">
        <w:rPr>
          <w:sz w:val="26"/>
          <w:szCs w:val="26"/>
        </w:rPr>
        <w:t xml:space="preserve">URL:  </w:t>
      </w:r>
      <w:r w:rsidRPr="00A32821">
        <w:rPr>
          <w:color w:val="000000"/>
          <w:sz w:val="26"/>
          <w:szCs w:val="26"/>
          <w:lang w:bidi="he-IL"/>
        </w:rPr>
        <w:t xml:space="preserve">www.library.vinnitsa.com </w:t>
      </w:r>
    </w:p>
    <w:p w14:paraId="2A766A2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Велика економічна бібліотека. </w:t>
      </w:r>
      <w:r w:rsidRPr="00A32821">
        <w:rPr>
          <w:sz w:val="26"/>
          <w:szCs w:val="26"/>
        </w:rPr>
        <w:t xml:space="preserve">URL: </w:t>
      </w:r>
      <w:r w:rsidRPr="00A32821">
        <w:rPr>
          <w:color w:val="000000"/>
          <w:sz w:val="26"/>
          <w:szCs w:val="26"/>
          <w:lang w:bidi="he-IL"/>
        </w:rPr>
        <w:t xml:space="preserve">www.economics.com.ua </w:t>
      </w:r>
    </w:p>
    <w:p w14:paraId="1BD41ED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Державний комітет статистики України. </w:t>
      </w:r>
      <w:r w:rsidRPr="00A32821">
        <w:rPr>
          <w:sz w:val="26"/>
          <w:szCs w:val="26"/>
        </w:rPr>
        <w:t xml:space="preserve">URL:  </w:t>
      </w:r>
      <w:r w:rsidRPr="00A32821">
        <w:rPr>
          <w:color w:val="000000"/>
          <w:sz w:val="26"/>
          <w:szCs w:val="26"/>
          <w:lang w:bidi="he-IL"/>
        </w:rPr>
        <w:t xml:space="preserve">www.ukrstat.gov.ua </w:t>
      </w:r>
    </w:p>
    <w:p w14:paraId="33AFAD18"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Дніпропетровська обласна наукова бібліотека. </w:t>
      </w:r>
      <w:r w:rsidRPr="00A32821">
        <w:rPr>
          <w:sz w:val="26"/>
          <w:szCs w:val="26"/>
        </w:rPr>
        <w:t xml:space="preserve">URL:  </w:t>
      </w:r>
      <w:r w:rsidRPr="00A32821">
        <w:rPr>
          <w:color w:val="000000"/>
          <w:sz w:val="26"/>
          <w:szCs w:val="26"/>
          <w:lang w:bidi="he-IL"/>
        </w:rPr>
        <w:t xml:space="preserve">www.libr.dp.ua </w:t>
      </w:r>
    </w:p>
    <w:p w14:paraId="759031C8" w14:textId="77777777" w:rsidR="00A32821" w:rsidRPr="0010795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 xml:space="preserve">Електронна бібліотека Львівської комерційної академії. </w:t>
      </w:r>
      <w:r w:rsidRPr="00107951">
        <w:rPr>
          <w:sz w:val="26"/>
          <w:szCs w:val="26"/>
          <w:lang w:val="pl-PL"/>
        </w:rPr>
        <w:t xml:space="preserve">URL:  </w:t>
      </w:r>
      <w:r w:rsidRPr="00107951">
        <w:rPr>
          <w:color w:val="0000FF"/>
          <w:sz w:val="26"/>
          <w:szCs w:val="26"/>
          <w:u w:val="single"/>
          <w:lang w:val="pl-PL" w:bidi="he-IL"/>
        </w:rPr>
        <w:t>www.dev.lac.lviv.ua/lib</w:t>
      </w:r>
      <w:r w:rsidRPr="00107951">
        <w:rPr>
          <w:color w:val="000000"/>
          <w:sz w:val="26"/>
          <w:szCs w:val="26"/>
          <w:lang w:val="pl-PL" w:bidi="he-IL"/>
        </w:rPr>
        <w:t xml:space="preserve">  </w:t>
      </w:r>
    </w:p>
    <w:p w14:paraId="37D2AB1C"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ru-RU" w:bidi="he-IL"/>
        </w:rPr>
      </w:pPr>
      <w:r w:rsidRPr="00A32821">
        <w:rPr>
          <w:color w:val="000000"/>
          <w:sz w:val="26"/>
          <w:szCs w:val="26"/>
          <w:lang w:bidi="he-IL"/>
        </w:rPr>
        <w:t xml:space="preserve">Електронна бібліотека. </w:t>
      </w:r>
      <w:r w:rsidRPr="00A32821">
        <w:rPr>
          <w:sz w:val="26"/>
          <w:szCs w:val="26"/>
        </w:rPr>
        <w:t xml:space="preserve">URL:  </w:t>
      </w:r>
      <w:r w:rsidRPr="00A32821">
        <w:rPr>
          <w:color w:val="000000"/>
          <w:sz w:val="26"/>
          <w:szCs w:val="26"/>
          <w:lang w:bidi="he-IL"/>
        </w:rPr>
        <w:t xml:space="preserve">www.lib.com.ua </w:t>
      </w:r>
    </w:p>
    <w:p w14:paraId="27FB28EA"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Львівська електронна бібліотека ім. В. Стефаника. </w:t>
      </w:r>
      <w:r w:rsidRPr="00A32821">
        <w:rPr>
          <w:sz w:val="26"/>
          <w:szCs w:val="26"/>
        </w:rPr>
        <w:t xml:space="preserve">URL: </w:t>
      </w:r>
      <w:r w:rsidRPr="00A32821">
        <w:rPr>
          <w:color w:val="000000"/>
          <w:sz w:val="26"/>
          <w:szCs w:val="26"/>
          <w:lang w:bidi="he-IL"/>
        </w:rPr>
        <w:t xml:space="preserve">www.lsl.lviv.ua </w:t>
      </w:r>
    </w:p>
    <w:p w14:paraId="695D6761" w14:textId="26BEB985"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Міністерство економічного розвитку та торгівлі України. </w:t>
      </w:r>
      <w:r w:rsidRPr="00A32821">
        <w:rPr>
          <w:sz w:val="26"/>
          <w:szCs w:val="26"/>
        </w:rPr>
        <w:t xml:space="preserve">URL: </w:t>
      </w:r>
      <w:r w:rsidRPr="00A32821">
        <w:rPr>
          <w:color w:val="000000"/>
          <w:sz w:val="26"/>
          <w:szCs w:val="26"/>
          <w:u w:val="single"/>
          <w:lang w:bidi="he-IL"/>
        </w:rPr>
        <w:t>www.me.gov.ua</w:t>
      </w:r>
      <w:r w:rsidRPr="00A32821">
        <w:rPr>
          <w:color w:val="000000"/>
          <w:sz w:val="26"/>
          <w:szCs w:val="26"/>
          <w:lang w:bidi="he-IL"/>
        </w:rPr>
        <w:t xml:space="preserve">  </w:t>
      </w:r>
    </w:p>
    <w:p w14:paraId="3F53F44B"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бібліотека наукових видань. </w:t>
      </w:r>
      <w:r w:rsidRPr="00A32821">
        <w:rPr>
          <w:sz w:val="26"/>
          <w:szCs w:val="26"/>
        </w:rPr>
        <w:t xml:space="preserve">URL:  </w:t>
      </w:r>
      <w:r w:rsidRPr="00A32821">
        <w:rPr>
          <w:color w:val="000000"/>
          <w:sz w:val="26"/>
          <w:szCs w:val="26"/>
          <w:lang w:bidi="he-IL"/>
        </w:rPr>
        <w:t xml:space="preserve">www.library.if.ua </w:t>
      </w:r>
    </w:p>
    <w:p w14:paraId="12CFA4FC"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бібліотека України ім. В.І. Вернадського. </w:t>
      </w:r>
      <w:r w:rsidRPr="00A32821">
        <w:rPr>
          <w:sz w:val="26"/>
          <w:szCs w:val="26"/>
        </w:rPr>
        <w:t xml:space="preserve">URL:  </w:t>
      </w:r>
      <w:r w:rsidRPr="00A32821">
        <w:rPr>
          <w:color w:val="000000"/>
          <w:sz w:val="26"/>
          <w:szCs w:val="26"/>
          <w:lang w:bidi="he-IL"/>
        </w:rPr>
        <w:t xml:space="preserve">  www.nbuv.gov.ua </w:t>
      </w:r>
    </w:p>
    <w:p w14:paraId="42F912D1"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Національна парламентська бібліотека.  </w:t>
      </w:r>
      <w:r w:rsidRPr="00A32821">
        <w:rPr>
          <w:sz w:val="26"/>
          <w:szCs w:val="26"/>
        </w:rPr>
        <w:t xml:space="preserve">URL:  </w:t>
      </w:r>
      <w:r w:rsidRPr="00A32821">
        <w:rPr>
          <w:color w:val="000000"/>
          <w:sz w:val="26"/>
          <w:szCs w:val="26"/>
          <w:lang w:bidi="he-IL"/>
        </w:rPr>
        <w:t xml:space="preserve">www.alpha.rada.kiev.ua </w:t>
      </w:r>
    </w:p>
    <w:p w14:paraId="6853A96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Наукова бібліотека ім. Максимовича. </w:t>
      </w:r>
      <w:r w:rsidRPr="00A32821">
        <w:rPr>
          <w:sz w:val="26"/>
          <w:szCs w:val="26"/>
        </w:rPr>
        <w:t xml:space="preserve">URL:  </w:t>
      </w:r>
      <w:r w:rsidRPr="00A32821">
        <w:rPr>
          <w:color w:val="000000"/>
          <w:sz w:val="26"/>
          <w:szCs w:val="26"/>
          <w:lang w:bidi="he-IL"/>
        </w:rPr>
        <w:t xml:space="preserve">www.lib-gw.univ.kiev.ua </w:t>
      </w:r>
    </w:p>
    <w:p w14:paraId="6C96A736"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Нормативні акти України. </w:t>
      </w:r>
      <w:r w:rsidRPr="00A32821">
        <w:rPr>
          <w:sz w:val="26"/>
          <w:szCs w:val="26"/>
        </w:rPr>
        <w:t xml:space="preserve">URL:  </w:t>
      </w:r>
      <w:r w:rsidRPr="00A32821">
        <w:rPr>
          <w:color w:val="000000"/>
          <w:sz w:val="26"/>
          <w:szCs w:val="26"/>
          <w:lang w:bidi="he-IL"/>
        </w:rPr>
        <w:t xml:space="preserve">www.nau.kiev.ua </w:t>
      </w:r>
    </w:p>
    <w:p w14:paraId="6A99B7CE"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Одеська державна наукова бібліотека ім. М. Горького. </w:t>
      </w:r>
      <w:r w:rsidRPr="00A32821">
        <w:rPr>
          <w:sz w:val="26"/>
          <w:szCs w:val="26"/>
        </w:rPr>
        <w:t xml:space="preserve">URL:  </w:t>
      </w:r>
      <w:r w:rsidRPr="00A32821">
        <w:rPr>
          <w:color w:val="000000"/>
          <w:sz w:val="26"/>
          <w:szCs w:val="26"/>
          <w:lang w:bidi="he-IL"/>
        </w:rPr>
        <w:t xml:space="preserve">www.ognb.odessa.ua </w:t>
      </w:r>
    </w:p>
    <w:p w14:paraId="262D36F9"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Офіційний сайт Чернівецької області. </w:t>
      </w:r>
      <w:r w:rsidRPr="00A32821">
        <w:rPr>
          <w:sz w:val="26"/>
          <w:szCs w:val="26"/>
        </w:rPr>
        <w:t xml:space="preserve">URL:  </w:t>
      </w:r>
      <w:r w:rsidRPr="00A32821">
        <w:rPr>
          <w:color w:val="000000"/>
          <w:sz w:val="26"/>
          <w:szCs w:val="26"/>
          <w:lang w:bidi="he-IL"/>
        </w:rPr>
        <w:t xml:space="preserve">www.bucoda.cv.ua </w:t>
      </w:r>
    </w:p>
    <w:p w14:paraId="2FA2BFD5"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bidi="he-IL"/>
        </w:rPr>
      </w:pPr>
      <w:r w:rsidRPr="00A32821">
        <w:rPr>
          <w:color w:val="000000"/>
          <w:sz w:val="26"/>
          <w:szCs w:val="26"/>
          <w:lang w:bidi="he-IL"/>
        </w:rPr>
        <w:t xml:space="preserve">Офіційний сайт Укоопспілки. </w:t>
      </w:r>
      <w:r w:rsidRPr="00A32821">
        <w:rPr>
          <w:sz w:val="26"/>
          <w:szCs w:val="26"/>
        </w:rPr>
        <w:t xml:space="preserve">URL:  </w:t>
      </w:r>
      <w:r w:rsidRPr="00A32821">
        <w:rPr>
          <w:color w:val="000000"/>
          <w:sz w:val="26"/>
          <w:szCs w:val="26"/>
          <w:lang w:bidi="he-IL"/>
        </w:rPr>
        <w:t xml:space="preserve">http://uk.wikipedia.org/wiki/Укоопспілка </w:t>
      </w:r>
    </w:p>
    <w:p w14:paraId="11A60BE6" w14:textId="77777777" w:rsidR="00A32821" w:rsidRPr="0010795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Офіційний сайт аукціонного будинку «</w:t>
      </w:r>
      <w:proofErr w:type="spellStart"/>
      <w:r w:rsidRPr="00A32821">
        <w:rPr>
          <w:color w:val="000000"/>
          <w:sz w:val="26"/>
          <w:szCs w:val="26"/>
          <w:lang w:bidi="he-IL"/>
        </w:rPr>
        <w:t>Крістіс</w:t>
      </w:r>
      <w:proofErr w:type="spellEnd"/>
      <w:r w:rsidRPr="00A32821">
        <w:rPr>
          <w:color w:val="000000"/>
          <w:sz w:val="26"/>
          <w:szCs w:val="26"/>
          <w:lang w:bidi="he-IL"/>
        </w:rPr>
        <w:t xml:space="preserve">». </w:t>
      </w:r>
      <w:r w:rsidRPr="00107951">
        <w:rPr>
          <w:sz w:val="26"/>
          <w:szCs w:val="26"/>
          <w:lang w:val="pl-PL"/>
        </w:rPr>
        <w:t xml:space="preserve">URL:  </w:t>
      </w:r>
      <w:r w:rsidRPr="00107951">
        <w:rPr>
          <w:color w:val="000000"/>
          <w:sz w:val="26"/>
          <w:szCs w:val="26"/>
          <w:lang w:val="pl-PL" w:bidi="he-IL"/>
        </w:rPr>
        <w:t>http://www.christies.com.</w:t>
      </w:r>
    </w:p>
    <w:p w14:paraId="2A232EE7" w14:textId="77777777" w:rsidR="00A32821" w:rsidRPr="00A3282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ru-RU" w:bidi="he-IL"/>
        </w:rPr>
      </w:pPr>
      <w:r w:rsidRPr="00107951">
        <w:rPr>
          <w:color w:val="000000"/>
          <w:sz w:val="26"/>
          <w:szCs w:val="26"/>
          <w:lang w:val="pl-PL" w:bidi="he-IL"/>
        </w:rPr>
        <w:t xml:space="preserve"> </w:t>
      </w:r>
      <w:r w:rsidRPr="00A32821">
        <w:rPr>
          <w:color w:val="000000"/>
          <w:sz w:val="26"/>
          <w:szCs w:val="26"/>
          <w:lang w:bidi="he-IL"/>
        </w:rPr>
        <w:t xml:space="preserve">Сайт електронного журналу «Ермітаж». </w:t>
      </w:r>
      <w:r w:rsidRPr="00A32821">
        <w:rPr>
          <w:sz w:val="26"/>
          <w:szCs w:val="26"/>
        </w:rPr>
        <w:t xml:space="preserve">URL:  </w:t>
      </w:r>
      <w:r w:rsidRPr="00A32821">
        <w:rPr>
          <w:color w:val="000000"/>
          <w:sz w:val="26"/>
          <w:szCs w:val="26"/>
          <w:lang w:bidi="he-IL"/>
        </w:rPr>
        <w:t>http://www.hermitagemagazine.ru.</w:t>
      </w:r>
    </w:p>
    <w:p w14:paraId="22CB1E2D" w14:textId="77777777" w:rsidR="00A32821" w:rsidRPr="00107951" w:rsidRDefault="00A32821" w:rsidP="00A32821">
      <w:pPr>
        <w:numPr>
          <w:ilvl w:val="0"/>
          <w:numId w:val="12"/>
        </w:numPr>
        <w:tabs>
          <w:tab w:val="left" w:pos="0"/>
          <w:tab w:val="left" w:pos="900"/>
          <w:tab w:val="left" w:pos="993"/>
          <w:tab w:val="left" w:pos="1134"/>
        </w:tabs>
        <w:autoSpaceDE/>
        <w:autoSpaceDN/>
        <w:ind w:left="0" w:firstLine="567"/>
        <w:jc w:val="both"/>
        <w:rPr>
          <w:color w:val="000000"/>
          <w:sz w:val="26"/>
          <w:szCs w:val="26"/>
          <w:lang w:val="pl-PL" w:bidi="he-IL"/>
        </w:rPr>
      </w:pPr>
      <w:r w:rsidRPr="00A32821">
        <w:rPr>
          <w:color w:val="000000"/>
          <w:sz w:val="26"/>
          <w:szCs w:val="26"/>
          <w:lang w:bidi="he-IL"/>
        </w:rPr>
        <w:t xml:space="preserve"> Офіційний сайт аукціонного дому «</w:t>
      </w:r>
      <w:proofErr w:type="spellStart"/>
      <w:r w:rsidRPr="00A32821">
        <w:rPr>
          <w:color w:val="000000"/>
          <w:sz w:val="26"/>
          <w:szCs w:val="26"/>
          <w:lang w:bidi="he-IL"/>
        </w:rPr>
        <w:t>Сотбіс</w:t>
      </w:r>
      <w:proofErr w:type="spellEnd"/>
      <w:r w:rsidRPr="00A32821">
        <w:rPr>
          <w:color w:val="000000"/>
          <w:sz w:val="26"/>
          <w:szCs w:val="26"/>
          <w:lang w:bidi="he-IL"/>
        </w:rPr>
        <w:t xml:space="preserve">». </w:t>
      </w:r>
      <w:r w:rsidRPr="00107951">
        <w:rPr>
          <w:sz w:val="26"/>
          <w:szCs w:val="26"/>
          <w:lang w:val="pl-PL"/>
        </w:rPr>
        <w:t xml:space="preserve">URL:  </w:t>
      </w:r>
      <w:r w:rsidRPr="00107951">
        <w:rPr>
          <w:color w:val="000000"/>
          <w:sz w:val="26"/>
          <w:szCs w:val="26"/>
          <w:lang w:val="pl-PL" w:bidi="he-IL"/>
        </w:rPr>
        <w:t>http://www.sothebys.com.</w:t>
      </w:r>
    </w:p>
    <w:p w14:paraId="6CA9E593" w14:textId="77777777" w:rsidR="009B6495" w:rsidRPr="00BA6D54" w:rsidRDefault="009B6495" w:rsidP="009B6495">
      <w:pPr>
        <w:pStyle w:val="a4"/>
        <w:tabs>
          <w:tab w:val="left" w:pos="0"/>
        </w:tabs>
        <w:spacing w:line="242" w:lineRule="auto"/>
        <w:ind w:left="0" w:firstLine="0"/>
        <w:jc w:val="center"/>
        <w:rPr>
          <w:rFonts w:eastAsia="+mn-ea"/>
          <w:i/>
          <w:color w:val="0070C0"/>
          <w:kern w:val="24"/>
        </w:rPr>
      </w:pPr>
    </w:p>
    <w:p w14:paraId="4CD91995" w14:textId="4C411996" w:rsidR="009B6495" w:rsidRPr="00662F6D" w:rsidRDefault="009B6495" w:rsidP="009B6495">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A32821">
        <w:rPr>
          <w:b/>
          <w:bCs/>
          <w:i/>
          <w:iCs/>
          <w:color w:val="632423" w:themeColor="accent2" w:themeShade="80"/>
          <w:sz w:val="28"/>
          <w:szCs w:val="28"/>
        </w:rPr>
        <w:t xml:space="preserve">Організація </w:t>
      </w:r>
      <w:r w:rsidR="00F15C24">
        <w:rPr>
          <w:b/>
          <w:bCs/>
          <w:i/>
          <w:iCs/>
          <w:color w:val="632423" w:themeColor="accent2" w:themeShade="80"/>
          <w:sz w:val="28"/>
          <w:szCs w:val="28"/>
        </w:rPr>
        <w:t>виробництва</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105A026B" w14:textId="0DEFDE9D" w:rsidR="00554C48" w:rsidRDefault="009B6495" w:rsidP="009B6495">
      <w:pPr>
        <w:pStyle w:val="a4"/>
        <w:tabs>
          <w:tab w:val="left" w:pos="0"/>
        </w:tabs>
        <w:ind w:left="0" w:firstLine="0"/>
        <w:jc w:val="center"/>
        <w:rPr>
          <w:bCs/>
          <w:i/>
          <w:iCs/>
          <w:color w:val="000000" w:themeColor="text1"/>
          <w:sz w:val="28"/>
          <w:szCs w:val="28"/>
        </w:rPr>
      </w:pPr>
      <w:r>
        <w:rPr>
          <w:rFonts w:eastAsia="+mn-ea"/>
          <w:i/>
          <w:iCs/>
          <w:color w:val="0070C0"/>
          <w:kern w:val="24"/>
          <w:sz w:val="28"/>
          <w:szCs w:val="28"/>
        </w:rPr>
        <w:lastRenderedPageBreak/>
        <w:t>(</w:t>
      </w:r>
      <w:r w:rsidR="00AE59FE" w:rsidRPr="00AE59FE">
        <w:rPr>
          <w:rFonts w:eastAsia="+mn-ea"/>
          <w:i/>
          <w:iCs/>
          <w:color w:val="0070C0"/>
          <w:kern w:val="24"/>
          <w:sz w:val="28"/>
          <w:szCs w:val="28"/>
          <w:u w:val="single"/>
        </w:rPr>
        <w:t>https://bup.chnu.edu.ua/studentu/robochi-prohramy/robochi-prohramy-2025/osvitnii-riven-bakalavr/</w:t>
      </w:r>
      <w:r>
        <w:rPr>
          <w:rFonts w:eastAsia="+mn-ea"/>
          <w:i/>
          <w:iCs/>
          <w:color w:val="0070C0"/>
          <w:kern w:val="24"/>
          <w:sz w:val="28"/>
          <w:szCs w:val="28"/>
          <w:u w:val="single"/>
        </w:rPr>
        <w:t xml:space="preserve">) </w:t>
      </w:r>
    </w:p>
    <w:sectPr w:rsidR="00554C48"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15:restartNumberingAfterBreak="0">
    <w:nsid w:val="2227589B"/>
    <w:multiLevelType w:val="hybridMultilevel"/>
    <w:tmpl w:val="47A4C8B8"/>
    <w:lvl w:ilvl="0" w:tplc="0419000F">
      <w:start w:val="1"/>
      <w:numFmt w:val="decimal"/>
      <w:lvlText w:val="%1."/>
      <w:lvlJc w:val="left"/>
      <w:pPr>
        <w:ind w:left="1211"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4"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6"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7"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8"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B16F6"/>
    <w:multiLevelType w:val="hybridMultilevel"/>
    <w:tmpl w:val="1F08E9D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6"/>
  </w:num>
  <w:num w:numId="2">
    <w:abstractNumId w:val="12"/>
  </w:num>
  <w:num w:numId="3">
    <w:abstractNumId w:val="7"/>
  </w:num>
  <w:num w:numId="4">
    <w:abstractNumId w:val="4"/>
  </w:num>
  <w:num w:numId="5">
    <w:abstractNumId w:val="11"/>
  </w:num>
  <w:num w:numId="6">
    <w:abstractNumId w:val="5"/>
  </w:num>
  <w:num w:numId="7">
    <w:abstractNumId w:val="2"/>
  </w:num>
  <w:num w:numId="8">
    <w:abstractNumId w:val="10"/>
  </w:num>
  <w:num w:numId="9">
    <w:abstractNumId w:val="8"/>
  </w:num>
  <w:num w:numId="10">
    <w:abstractNumId w:val="0"/>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F2"/>
    <w:rsid w:val="000C17AD"/>
    <w:rsid w:val="000D008C"/>
    <w:rsid w:val="000F018E"/>
    <w:rsid w:val="00107951"/>
    <w:rsid w:val="00114E11"/>
    <w:rsid w:val="001859E0"/>
    <w:rsid w:val="001E34A8"/>
    <w:rsid w:val="0022660A"/>
    <w:rsid w:val="00242E85"/>
    <w:rsid w:val="00277334"/>
    <w:rsid w:val="00282A8B"/>
    <w:rsid w:val="0028798F"/>
    <w:rsid w:val="00287A0C"/>
    <w:rsid w:val="002C494F"/>
    <w:rsid w:val="002F17CA"/>
    <w:rsid w:val="0034176F"/>
    <w:rsid w:val="00343542"/>
    <w:rsid w:val="003507F8"/>
    <w:rsid w:val="00367B8B"/>
    <w:rsid w:val="0037157D"/>
    <w:rsid w:val="00371D03"/>
    <w:rsid w:val="003810E3"/>
    <w:rsid w:val="00393D22"/>
    <w:rsid w:val="003B13FB"/>
    <w:rsid w:val="003E6191"/>
    <w:rsid w:val="003F46A1"/>
    <w:rsid w:val="003F5323"/>
    <w:rsid w:val="00417415"/>
    <w:rsid w:val="0043028E"/>
    <w:rsid w:val="00443702"/>
    <w:rsid w:val="00443EF9"/>
    <w:rsid w:val="00453EF7"/>
    <w:rsid w:val="004671E6"/>
    <w:rsid w:val="00490C48"/>
    <w:rsid w:val="004C3E97"/>
    <w:rsid w:val="004D05DA"/>
    <w:rsid w:val="004D07A2"/>
    <w:rsid w:val="004E28E7"/>
    <w:rsid w:val="00510F42"/>
    <w:rsid w:val="005173E4"/>
    <w:rsid w:val="00531035"/>
    <w:rsid w:val="005451FE"/>
    <w:rsid w:val="00554C48"/>
    <w:rsid w:val="0057344F"/>
    <w:rsid w:val="00586867"/>
    <w:rsid w:val="005962F3"/>
    <w:rsid w:val="005A7C49"/>
    <w:rsid w:val="005B79C8"/>
    <w:rsid w:val="005C6CF2"/>
    <w:rsid w:val="00640C33"/>
    <w:rsid w:val="00646874"/>
    <w:rsid w:val="00656222"/>
    <w:rsid w:val="006C4A9D"/>
    <w:rsid w:val="006E6843"/>
    <w:rsid w:val="006F585A"/>
    <w:rsid w:val="007412CF"/>
    <w:rsid w:val="007601B3"/>
    <w:rsid w:val="00775107"/>
    <w:rsid w:val="0079473A"/>
    <w:rsid w:val="0079638D"/>
    <w:rsid w:val="007E2B5E"/>
    <w:rsid w:val="00812558"/>
    <w:rsid w:val="0082412D"/>
    <w:rsid w:val="00842358"/>
    <w:rsid w:val="008532F2"/>
    <w:rsid w:val="008621C2"/>
    <w:rsid w:val="008743EF"/>
    <w:rsid w:val="008B2C9D"/>
    <w:rsid w:val="008E5E6A"/>
    <w:rsid w:val="008F3961"/>
    <w:rsid w:val="008F4C05"/>
    <w:rsid w:val="009440C0"/>
    <w:rsid w:val="00953BB7"/>
    <w:rsid w:val="009B6495"/>
    <w:rsid w:val="009D17EA"/>
    <w:rsid w:val="00A32821"/>
    <w:rsid w:val="00A50D19"/>
    <w:rsid w:val="00AC324D"/>
    <w:rsid w:val="00AD052A"/>
    <w:rsid w:val="00AD06D4"/>
    <w:rsid w:val="00AD532E"/>
    <w:rsid w:val="00AE59FE"/>
    <w:rsid w:val="00AF2B34"/>
    <w:rsid w:val="00B133CA"/>
    <w:rsid w:val="00B277CB"/>
    <w:rsid w:val="00B27D60"/>
    <w:rsid w:val="00B76FC8"/>
    <w:rsid w:val="00B814A7"/>
    <w:rsid w:val="00B9453B"/>
    <w:rsid w:val="00BA6D54"/>
    <w:rsid w:val="00BE271A"/>
    <w:rsid w:val="00C43FA9"/>
    <w:rsid w:val="00C815BE"/>
    <w:rsid w:val="00CA1254"/>
    <w:rsid w:val="00D01C9D"/>
    <w:rsid w:val="00D20CA0"/>
    <w:rsid w:val="00D27CD5"/>
    <w:rsid w:val="00D75961"/>
    <w:rsid w:val="00D87C6E"/>
    <w:rsid w:val="00DA11F2"/>
    <w:rsid w:val="00DA68D4"/>
    <w:rsid w:val="00DB5B9F"/>
    <w:rsid w:val="00DC5607"/>
    <w:rsid w:val="00E01315"/>
    <w:rsid w:val="00E2612B"/>
    <w:rsid w:val="00E41B39"/>
    <w:rsid w:val="00E44C8E"/>
    <w:rsid w:val="00E515C1"/>
    <w:rsid w:val="00E710F2"/>
    <w:rsid w:val="00EB4BA8"/>
    <w:rsid w:val="00F01298"/>
    <w:rsid w:val="00F15C24"/>
    <w:rsid w:val="00F46C20"/>
    <w:rsid w:val="00F547E8"/>
    <w:rsid w:val="00F550A1"/>
    <w:rsid w:val="00F56B20"/>
    <w:rsid w:val="00F57AA5"/>
    <w:rsid w:val="00F853CC"/>
    <w:rsid w:val="00F96C0B"/>
    <w:rsid w:val="00FB44B4"/>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C63"/>
  <w15:docId w15:val="{B8D87361-551E-40EF-AF89-52EAC8A4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aliases w:val="основний,Основний"/>
    <w:basedOn w:val="a"/>
    <w:link w:val="a5"/>
    <w:uiPriority w:val="34"/>
    <w:qFormat/>
    <w:pPr>
      <w:ind w:left="859" w:hanging="360"/>
      <w:jc w:val="both"/>
    </w:pPr>
  </w:style>
  <w:style w:type="paragraph" w:customStyle="1" w:styleId="TableParagraph">
    <w:name w:val="Table Paragraph"/>
    <w:basedOn w:val="a"/>
    <w:uiPriority w:val="1"/>
    <w:qFormat/>
    <w:pPr>
      <w:ind w:left="105"/>
    </w:pPr>
  </w:style>
  <w:style w:type="character" w:styleId="a6">
    <w:name w:val="Hyperlink"/>
    <w:basedOn w:val="a0"/>
    <w:uiPriority w:val="99"/>
    <w:unhideWhenUsed/>
    <w:rsid w:val="005B79C8"/>
    <w:rPr>
      <w:color w:val="0000FF" w:themeColor="hyperlink"/>
      <w:u w:val="single"/>
    </w:rPr>
  </w:style>
  <w:style w:type="character" w:styleId="a7">
    <w:name w:val="FollowedHyperlink"/>
    <w:basedOn w:val="a0"/>
    <w:uiPriority w:val="99"/>
    <w:semiHidden/>
    <w:unhideWhenUsed/>
    <w:rsid w:val="005B79C8"/>
    <w:rPr>
      <w:color w:val="800080" w:themeColor="followedHyperlink"/>
      <w:u w:val="single"/>
    </w:rPr>
  </w:style>
  <w:style w:type="table" w:styleId="a8">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6C20"/>
    <w:rPr>
      <w:rFonts w:ascii="Tahoma" w:hAnsi="Tahoma" w:cs="Tahoma"/>
      <w:sz w:val="16"/>
      <w:szCs w:val="16"/>
    </w:rPr>
  </w:style>
  <w:style w:type="character" w:customStyle="1" w:styleId="aa">
    <w:name w:val="Текст у виносці Знак"/>
    <w:basedOn w:val="a0"/>
    <w:link w:val="a9"/>
    <w:uiPriority w:val="99"/>
    <w:semiHidden/>
    <w:rsid w:val="00F46C20"/>
    <w:rPr>
      <w:rFonts w:ascii="Tahoma" w:eastAsia="Times New Roman" w:hAnsi="Tahoma" w:cs="Tahoma"/>
      <w:sz w:val="16"/>
      <w:szCs w:val="16"/>
      <w:lang w:val="uk-UA"/>
    </w:rPr>
  </w:style>
  <w:style w:type="paragraph" w:customStyle="1" w:styleId="Default">
    <w:name w:val="Default"/>
    <w:uiPriority w:val="99"/>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b">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c">
    <w:name w:val="Emphasis"/>
    <w:basedOn w:val="a0"/>
    <w:uiPriority w:val="20"/>
    <w:qFormat/>
    <w:rsid w:val="005451FE"/>
    <w:rPr>
      <w:i/>
      <w:iCs/>
    </w:rPr>
  </w:style>
  <w:style w:type="character" w:styleId="ad">
    <w:name w:val="Unresolved Mention"/>
    <w:basedOn w:val="a0"/>
    <w:uiPriority w:val="99"/>
    <w:semiHidden/>
    <w:unhideWhenUsed/>
    <w:rsid w:val="00F01298"/>
    <w:rPr>
      <w:color w:val="605E5C"/>
      <w:shd w:val="clear" w:color="auto" w:fill="E1DFDD"/>
    </w:rPr>
  </w:style>
  <w:style w:type="paragraph" w:customStyle="1" w:styleId="12">
    <w:name w:val="Абзац списка1"/>
    <w:basedOn w:val="a"/>
    <w:rsid w:val="00490C48"/>
    <w:pPr>
      <w:ind w:left="152" w:firstLine="709"/>
    </w:pPr>
    <w:rPr>
      <w:rFonts w:ascii="Arial" w:hAnsi="Arial"/>
      <w:lang w:val="uk" w:eastAsia="uk"/>
    </w:rPr>
  </w:style>
  <w:style w:type="character" w:customStyle="1" w:styleId="a5">
    <w:name w:val="Абзац списку Знак"/>
    <w:aliases w:val="основний Знак,Основний Знак"/>
    <w:link w:val="a4"/>
    <w:uiPriority w:val="34"/>
    <w:locked/>
    <w:rsid w:val="00490C4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2198" TargetMode="External"/><Relationship Id="rId13" Type="http://schemas.openxmlformats.org/officeDocument/2006/relationships/hyperlink" Target="https://archer.chnu.edu.ua/" TargetMode="External"/><Relationship Id="rId3" Type="http://schemas.openxmlformats.org/officeDocument/2006/relationships/styles" Target="styles.xml"/><Relationship Id="rId7" Type="http://schemas.openxmlformats.org/officeDocument/2006/relationships/hyperlink" Target="mailto:z.kobelja@chnu.edu.ua" TargetMode="External"/><Relationship Id="rId12" Type="http://schemas.openxmlformats.org/officeDocument/2006/relationships/hyperlink" Target="https://www.chnu.edu.ua/media/ni4ptvsk/polityka-vykorystannia-shtuchnoho-intelektu-chnu.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lnojdab4/pravyla-akademichnoi-dobrochesnosti.pdf" TargetMode="External"/><Relationship Id="rId5" Type="http://schemas.openxmlformats.org/officeDocument/2006/relationships/webSettings" Target="webSettings.xml"/><Relationship Id="rId15" Type="http://schemas.openxmlformats.org/officeDocument/2006/relationships/hyperlink" Target="http://www.kmu.gov.ua/" TargetMode="External"/><Relationship Id="rId10" Type="http://schemas.openxmlformats.org/officeDocument/2006/relationships/hyperlink" Target="https://www.chnu.edu.ua/media/hkzbr1b2/polozhennia-pro-vyiavlennia-ta-zapobihannia-akademichnomu-plahiatu-u-chnu-2025.pdf"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koho-natsionalnoho-universytetu.pdf" TargetMode="External"/><Relationship Id="rId14" Type="http://schemas.openxmlformats.org/officeDocument/2006/relationships/hyperlink" Target="http://www.kmu.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B07A-9FEC-4002-AE95-AE8968B09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5241</Words>
  <Characters>2988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dc:creator>
  <cp:keywords/>
  <dc:description/>
  <cp:lastModifiedBy>Зоряна Кобеля</cp:lastModifiedBy>
  <cp:revision>4</cp:revision>
  <dcterms:created xsi:type="dcterms:W3CDTF">2025-09-21T15:26:00Z</dcterms:created>
  <dcterms:modified xsi:type="dcterms:W3CDTF">2025-11-12T10:39:00Z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