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B6039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29B60A7" wp14:editId="529B60A8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9B603A" w14:textId="77777777" w:rsidR="00036862" w:rsidRDefault="00041017">
      <w:pPr>
        <w:widowControl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«ОСНОВИ УКРАЇНСЬКОГО ТЕРМІНОЗНАВСТВА: </w:t>
      </w:r>
    </w:p>
    <w:p w14:paraId="529B603B" w14:textId="77777777" w:rsidR="00036862" w:rsidRDefault="00041017">
      <w:pPr>
        <w:widowControl/>
        <w:ind w:right="517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ТЕОРІЯ, МЕТОДИКА, ФУНКЦІОНУВАННЯ»</w:t>
      </w:r>
    </w:p>
    <w:p w14:paraId="529B603C" w14:textId="77777777" w:rsidR="00036862" w:rsidRDefault="00036862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529B603D" w14:textId="26539BAB" w:rsidR="00036862" w:rsidRDefault="00041017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b/>
          <w:i/>
          <w:color w:val="000000"/>
          <w:sz w:val="28"/>
          <w:szCs w:val="28"/>
          <w:u w:val="single"/>
        </w:rPr>
        <w:t>вибіркова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4C7236">
        <w:rPr>
          <w:color w:val="000000"/>
          <w:sz w:val="28"/>
          <w:szCs w:val="28"/>
        </w:rPr>
        <w:t>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529B603E" w14:textId="77777777" w:rsidR="00036862" w:rsidRDefault="00036862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e"/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8"/>
        <w:gridCol w:w="6285"/>
      </w:tblGrid>
      <w:tr w:rsidR="00036862" w14:paraId="529B6041" w14:textId="77777777">
        <w:tc>
          <w:tcPr>
            <w:tcW w:w="3748" w:type="dxa"/>
          </w:tcPr>
          <w:p w14:paraId="529B603F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85" w:type="dxa"/>
          </w:tcPr>
          <w:p w14:paraId="529B6040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Середня освіта</w:t>
            </w:r>
          </w:p>
        </w:tc>
      </w:tr>
      <w:tr w:rsidR="00036862" w14:paraId="529B6044" w14:textId="77777777">
        <w:tc>
          <w:tcPr>
            <w:tcW w:w="3748" w:type="dxa"/>
          </w:tcPr>
          <w:p w14:paraId="529B6042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6285" w:type="dxa"/>
          </w:tcPr>
          <w:p w14:paraId="529B6043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 Середня освіта (Українська мова і література)</w:t>
            </w:r>
          </w:p>
        </w:tc>
      </w:tr>
      <w:tr w:rsidR="00036862" w14:paraId="529B6047" w14:textId="77777777">
        <w:tc>
          <w:tcPr>
            <w:tcW w:w="3748" w:type="dxa"/>
          </w:tcPr>
          <w:p w14:paraId="529B6045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6285" w:type="dxa"/>
          </w:tcPr>
          <w:p w14:paraId="529B6046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Освіта/ Педагогіка</w:t>
            </w:r>
          </w:p>
        </w:tc>
      </w:tr>
      <w:tr w:rsidR="00036862" w14:paraId="529B604A" w14:textId="77777777">
        <w:tc>
          <w:tcPr>
            <w:tcW w:w="3748" w:type="dxa"/>
          </w:tcPr>
          <w:p w14:paraId="529B6048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6285" w:type="dxa"/>
          </w:tcPr>
          <w:p w14:paraId="529B6049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036862" w14:paraId="529B604D" w14:textId="77777777">
        <w:tc>
          <w:tcPr>
            <w:tcW w:w="3748" w:type="dxa"/>
          </w:tcPr>
          <w:p w14:paraId="529B604B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6285" w:type="dxa"/>
          </w:tcPr>
          <w:p w14:paraId="529B604C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036862" w14:paraId="529B6050" w14:textId="77777777">
        <w:tc>
          <w:tcPr>
            <w:tcW w:w="3748" w:type="dxa"/>
          </w:tcPr>
          <w:p w14:paraId="529B604E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285" w:type="dxa"/>
          </w:tcPr>
          <w:p w14:paraId="529B604F" w14:textId="7D7DEE12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sdt>
              <w:sdtPr>
                <w:tag w:val="goog_rdk_0"/>
                <w:id w:val="-1485999932"/>
              </w:sdtPr>
              <w:sdtEndPr>
                <w:rPr>
                  <w:rFonts w:ascii="Gungsuh" w:eastAsia="Gungsuh" w:hAnsi="Gungsuh" w:cs="Gungsuh"/>
                  <w:color w:val="000000"/>
                  <w:sz w:val="28"/>
                  <w:szCs w:val="28"/>
                </w:rPr>
              </w:sdtEndPr>
              <w:sdtContent>
                <w:proofErr w:type="spellStart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Дзісь</w:t>
                </w:r>
                <w:proofErr w:type="spellEnd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Руслана Петрівна − кандидат філологічних наук, асистент кафедри історії та культури української мови</w:t>
                </w:r>
              </w:sdtContent>
            </w:sdt>
            <w:r>
              <w:rPr>
                <w:rFonts w:ascii="Gungsuh" w:eastAsia="Gungsuh" w:hAnsi="Gungsuh" w:cs="Gungsuh"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="00A54EEC" w:rsidRPr="00074581">
                <w:rPr>
                  <w:rStyle w:val="a6"/>
                </w:rPr>
                <w:t>https://hculanguage.chnu.edu.ua/pro-kafedru/spivrobitnyky/dzis-ruslana-petrivna/</w:t>
              </w:r>
            </w:hyperlink>
            <w:r w:rsidR="00A54EEC">
              <w:t xml:space="preserve"> </w:t>
            </w:r>
          </w:p>
        </w:tc>
      </w:tr>
      <w:tr w:rsidR="00036862" w14:paraId="529B6053" w14:textId="77777777">
        <w:tc>
          <w:tcPr>
            <w:tcW w:w="3748" w:type="dxa"/>
          </w:tcPr>
          <w:p w14:paraId="529B6051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6285" w:type="dxa"/>
          </w:tcPr>
          <w:p w14:paraId="529B6052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+38050 979 2559</w:t>
            </w:r>
          </w:p>
        </w:tc>
      </w:tr>
      <w:tr w:rsidR="00036862" w14:paraId="529B6056" w14:textId="77777777">
        <w:tc>
          <w:tcPr>
            <w:tcW w:w="3748" w:type="dxa"/>
          </w:tcPr>
          <w:p w14:paraId="529B6054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285" w:type="dxa"/>
          </w:tcPr>
          <w:p w14:paraId="529B6055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hyperlink r:id="rId9">
              <w:r>
                <w:rPr>
                  <w:i/>
                  <w:color w:val="548DD4"/>
                  <w:sz w:val="28"/>
                  <w:szCs w:val="28"/>
                  <w:u w:val="single"/>
                </w:rPr>
                <w:t>r.dzis@chnu.edu.ua</w:t>
              </w:r>
            </w:hyperlink>
          </w:p>
        </w:tc>
      </w:tr>
      <w:tr w:rsidR="00036862" w14:paraId="529B6059" w14:textId="77777777">
        <w:tc>
          <w:tcPr>
            <w:tcW w:w="3748" w:type="dxa"/>
          </w:tcPr>
          <w:p w14:paraId="529B6057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285" w:type="dxa"/>
          </w:tcPr>
          <w:p w14:paraId="529B6058" w14:textId="7AEB00A7" w:rsidR="00036862" w:rsidRDefault="00A54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/>
                <w:sz w:val="28"/>
                <w:szCs w:val="28"/>
              </w:rPr>
            </w:pPr>
            <w:hyperlink r:id="rId10" w:history="1">
              <w:r w:rsidRPr="00074581">
                <w:rPr>
                  <w:rStyle w:val="a6"/>
                  <w:i/>
                  <w:sz w:val="28"/>
                  <w:szCs w:val="28"/>
                </w:rPr>
                <w:t>https://moodle.chnu.edu.ua/course/view.ph</w:t>
              </w:r>
              <w:r w:rsidRPr="00074581">
                <w:rPr>
                  <w:rStyle w:val="a6"/>
                  <w:i/>
                  <w:sz w:val="28"/>
                  <w:szCs w:val="28"/>
                </w:rPr>
                <w:t>p</w:t>
              </w:r>
              <w:r w:rsidRPr="00074581">
                <w:rPr>
                  <w:rStyle w:val="a6"/>
                  <w:i/>
                  <w:sz w:val="28"/>
                  <w:szCs w:val="28"/>
                </w:rPr>
                <w:t>?id=2830</w:t>
              </w:r>
            </w:hyperlink>
            <w:r>
              <w:rPr>
                <w:i/>
                <w:color w:val="548DD4"/>
                <w:sz w:val="28"/>
                <w:szCs w:val="28"/>
              </w:rPr>
              <w:t xml:space="preserve"> </w:t>
            </w:r>
          </w:p>
        </w:tc>
      </w:tr>
      <w:tr w:rsidR="00036862" w14:paraId="529B605C" w14:textId="77777777">
        <w:tc>
          <w:tcPr>
            <w:tcW w:w="3748" w:type="dxa"/>
          </w:tcPr>
          <w:p w14:paraId="529B605A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6285" w:type="dxa"/>
          </w:tcPr>
          <w:p w14:paraId="529B605B" w14:textId="62FA9071" w:rsidR="00036862" w:rsidRDefault="00B3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середа</w:t>
            </w:r>
            <w:r w:rsidR="00041017">
              <w:rPr>
                <w:color w:val="000000"/>
                <w:sz w:val="28"/>
                <w:szCs w:val="28"/>
              </w:rPr>
              <w:t xml:space="preserve"> з 13.00 до 14.00</w:t>
            </w:r>
          </w:p>
        </w:tc>
      </w:tr>
    </w:tbl>
    <w:p w14:paraId="529B605D" w14:textId="77777777" w:rsidR="00036862" w:rsidRDefault="00036862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529B605E" w14:textId="77777777" w:rsidR="00036862" w:rsidRDefault="00041017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529B605F" w14:textId="77777777" w:rsidR="00036862" w:rsidRDefault="0004101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Необхідність формування національної термінології, укладання термінологічних словників, які б відповідали світовим стандартам, з метою вивести національну </w:t>
      </w:r>
      <w:proofErr w:type="spellStart"/>
      <w:r>
        <w:rPr>
          <w:sz w:val="28"/>
          <w:szCs w:val="28"/>
        </w:rPr>
        <w:t>термінографію</w:t>
      </w:r>
      <w:proofErr w:type="spellEnd"/>
      <w:r>
        <w:rPr>
          <w:sz w:val="28"/>
          <w:szCs w:val="28"/>
        </w:rPr>
        <w:t xml:space="preserve"> на світовий рівень – це виклики, що постали перед сучасними науками, зокрема перед філологічною цариною. Курс „Основи українського термінознавства: теорія, методика, функціонування” займає особливе місце в системі вищої освіти, яка повинна дати ґрунтовні знання, закласти основи самовдосконалення майбутнього словесника. Уміння розвивати наукове мислення, використовувати фахову мову сприяє швидкому засвоєнню спеціальних дисциплін та допомагає орієнтуватися у професійній діяльності. Предметом вив</w:t>
      </w:r>
      <w:r>
        <w:rPr>
          <w:sz w:val="28"/>
          <w:szCs w:val="28"/>
        </w:rPr>
        <w:t>чення курсу „Основи українського термінознавства: теорія, методика, функціонування ” є термінологія різних наукових сфер.</w:t>
      </w:r>
    </w:p>
    <w:p w14:paraId="529B6060" w14:textId="77777777" w:rsidR="00036862" w:rsidRDefault="00041017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 курсу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сформувати високий рівень комунікативної культури у сфері наукового спілкування (усній та писемній формах), виробити навички практичного, нормованого вжитку термінологічних найменувань, сприяти розвитку інтелектуальних можливостей, що полягають в процесі утворення нових термінів.</w:t>
      </w:r>
    </w:p>
    <w:p w14:paraId="529B6061" w14:textId="77777777" w:rsidR="00036862" w:rsidRDefault="00036862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left="1219" w:right="517"/>
        <w:jc w:val="center"/>
        <w:rPr>
          <w:b/>
          <w:color w:val="4F81BD"/>
          <w:sz w:val="28"/>
          <w:szCs w:val="28"/>
        </w:rPr>
      </w:pPr>
    </w:p>
    <w:p w14:paraId="529B6062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af"/>
        <w:tblW w:w="101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8899"/>
      </w:tblGrid>
      <w:tr w:rsidR="00036862" w14:paraId="529B6065" w14:textId="77777777">
        <w:tc>
          <w:tcPr>
            <w:tcW w:w="10141" w:type="dxa"/>
            <w:gridSpan w:val="2"/>
          </w:tcPr>
          <w:p w14:paraId="529B6063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1. </w:t>
            </w:r>
            <w:r>
              <w:rPr>
                <w:b/>
                <w:color w:val="000000"/>
                <w:sz w:val="28"/>
                <w:szCs w:val="28"/>
              </w:rPr>
              <w:t xml:space="preserve">УКРАЇНСЬКЕ ТЕРМІНОЗНАВСТВО </w:t>
            </w:r>
          </w:p>
          <w:p w14:paraId="529B6064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(СИНХРОНІЙНИЙ ТА ДІАХРОНІЙНИЙ АСПЕКТИ)</w:t>
            </w:r>
          </w:p>
        </w:tc>
      </w:tr>
      <w:tr w:rsidR="00036862" w14:paraId="529B6068" w14:textId="77777777">
        <w:tc>
          <w:tcPr>
            <w:tcW w:w="1242" w:type="dxa"/>
          </w:tcPr>
          <w:p w14:paraId="529B6066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529B6067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Термінознавство як наукова дисципліна. Предмет і завдання. Структура термінознавства та його методи. Місце термінознавства в </w:t>
            </w:r>
            <w:r>
              <w:rPr>
                <w:color w:val="000000"/>
                <w:sz w:val="28"/>
                <w:szCs w:val="28"/>
              </w:rPr>
              <w:lastRenderedPageBreak/>
              <w:t>системі наук.</w:t>
            </w:r>
          </w:p>
        </w:tc>
      </w:tr>
      <w:tr w:rsidR="00036862" w14:paraId="529B606B" w14:textId="77777777">
        <w:tc>
          <w:tcPr>
            <w:tcW w:w="1242" w:type="dxa"/>
          </w:tcPr>
          <w:p w14:paraId="529B6069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529B606A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Поняття про «термін». Властивості </w:t>
            </w:r>
            <w:proofErr w:type="spellStart"/>
            <w:r>
              <w:rPr>
                <w:color w:val="000000"/>
                <w:sz w:val="28"/>
                <w:szCs w:val="28"/>
              </w:rPr>
              <w:t>терміна</w:t>
            </w:r>
            <w:proofErr w:type="spellEnd"/>
            <w:r>
              <w:rPr>
                <w:color w:val="000000"/>
                <w:sz w:val="28"/>
                <w:szCs w:val="28"/>
              </w:rPr>
              <w:t>. Професіоналізм. Номенклатурна назва.</w:t>
            </w:r>
          </w:p>
        </w:tc>
      </w:tr>
      <w:tr w:rsidR="00036862" w14:paraId="529B606E" w14:textId="77777777">
        <w:tc>
          <w:tcPr>
            <w:tcW w:w="1242" w:type="dxa"/>
          </w:tcPr>
          <w:p w14:paraId="529B606C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529B606D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Термінологія і терміносистема. Ознаки термінології. Загальне уявлення про терміносистему та її властивості. Фаховий дискурс.</w:t>
            </w:r>
          </w:p>
        </w:tc>
      </w:tr>
      <w:tr w:rsidR="00036862" w14:paraId="529B6071" w14:textId="77777777">
        <w:tc>
          <w:tcPr>
            <w:tcW w:w="1242" w:type="dxa"/>
          </w:tcPr>
          <w:p w14:paraId="529B606F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529B6070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Історичні аспекти термінознавства. Термінологічні школи. Постаті українських термінологів.</w:t>
            </w:r>
          </w:p>
        </w:tc>
      </w:tr>
      <w:tr w:rsidR="00036862" w14:paraId="529B6074" w14:textId="77777777">
        <w:tc>
          <w:tcPr>
            <w:tcW w:w="1242" w:type="dxa"/>
          </w:tcPr>
          <w:p w14:paraId="529B6072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529B6073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Становлення національних терміносистем (соціолінгвістичний аспект).</w:t>
            </w:r>
          </w:p>
        </w:tc>
      </w:tr>
      <w:tr w:rsidR="00036862" w14:paraId="529B6077" w14:textId="77777777">
        <w:tc>
          <w:tcPr>
            <w:tcW w:w="1242" w:type="dxa"/>
          </w:tcPr>
          <w:p w14:paraId="529B6075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14:paraId="529B6076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Термінографія</w:t>
            </w:r>
            <w:proofErr w:type="spellEnd"/>
            <w:r>
              <w:rPr>
                <w:color w:val="000000"/>
                <w:sz w:val="28"/>
                <w:szCs w:val="28"/>
              </w:rPr>
              <w:t>. Здобутки й перспективи.</w:t>
            </w:r>
          </w:p>
        </w:tc>
      </w:tr>
      <w:tr w:rsidR="00036862" w14:paraId="529B6079" w14:textId="77777777">
        <w:tc>
          <w:tcPr>
            <w:tcW w:w="10141" w:type="dxa"/>
            <w:gridSpan w:val="2"/>
          </w:tcPr>
          <w:p w14:paraId="529B6078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2. СТРУКТУРНІ, ГРАМАТИЧНІ ТА ЛЕКСИКО-СЕМАНТИЧНІ АСПЕКТИ ТЕРМІНОЛОГІЇ У ВИКЛАДАННІ УКРАЇНСЬКОЇ МОВИ В ЗЗСО </w:t>
            </w:r>
          </w:p>
        </w:tc>
      </w:tr>
      <w:tr w:rsidR="00036862" w14:paraId="529B607C" w14:textId="77777777">
        <w:tc>
          <w:tcPr>
            <w:tcW w:w="1242" w:type="dxa"/>
          </w:tcPr>
          <w:p w14:paraId="529B607A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529B607B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Лексико-семантичні аспекти термінології. Полісемія в термінології та її причини. Термінологічна омонімія. Синонімічні процеси. Антонімія. Паронімія. </w:t>
            </w:r>
            <w:proofErr w:type="spellStart"/>
            <w:r>
              <w:rPr>
                <w:color w:val="000000"/>
                <w:sz w:val="28"/>
                <w:szCs w:val="28"/>
              </w:rPr>
              <w:t>Гіпонімічні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парадигми.</w:t>
            </w:r>
          </w:p>
        </w:tc>
      </w:tr>
      <w:tr w:rsidR="00036862" w14:paraId="529B607F" w14:textId="77777777">
        <w:tc>
          <w:tcPr>
            <w:tcW w:w="1242" w:type="dxa"/>
          </w:tcPr>
          <w:p w14:paraId="529B607D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529B607E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Граматична характеристика термінів. Терміни-слова та їх структурна класифікація. Частини мови у функції термінів та їх ієрархія. Терміни-словосполучення та їх класифікація.</w:t>
            </w:r>
          </w:p>
        </w:tc>
      </w:tr>
      <w:tr w:rsidR="00036862" w14:paraId="529B6082" w14:textId="77777777">
        <w:tc>
          <w:tcPr>
            <w:tcW w:w="1242" w:type="dxa"/>
          </w:tcPr>
          <w:p w14:paraId="529B6080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529B6081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left="28" w:right="517" w:hanging="2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Особливості термінотворення. Семантичний спосіб термінотворення. Вторинна номінація. Словотвірні типи. Абревіація. Синтаксичний спосіб термінотворення. Запозичення в термінотворенні.</w:t>
            </w:r>
          </w:p>
        </w:tc>
      </w:tr>
      <w:tr w:rsidR="00036862" w14:paraId="529B6085" w14:textId="77777777">
        <w:tc>
          <w:tcPr>
            <w:tcW w:w="1242" w:type="dxa"/>
          </w:tcPr>
          <w:p w14:paraId="529B6083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529B6084" w14:textId="77777777" w:rsidR="00036862" w:rsidRDefault="0004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Термінологічне планування як складник </w:t>
            </w:r>
            <w:proofErr w:type="spellStart"/>
            <w:r>
              <w:rPr>
                <w:color w:val="000000"/>
                <w:sz w:val="28"/>
                <w:szCs w:val="28"/>
              </w:rPr>
              <w:t>мовного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планування. Створення термінологічних банків даних. Стандартизація. Уніфікація термінів і терміносистем. Проблеми перекладу й термінологічного редагування. Організаційно-методична діяльність термінологічних органів.</w:t>
            </w:r>
          </w:p>
        </w:tc>
      </w:tr>
    </w:tbl>
    <w:p w14:paraId="529B6086" w14:textId="77777777" w:rsidR="00036862" w:rsidRDefault="0004101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14:paraId="529B6087" w14:textId="77777777" w:rsidR="00036862" w:rsidRDefault="00036862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</w:p>
    <w:p w14:paraId="529B6088" w14:textId="77777777" w:rsidR="00036862" w:rsidRDefault="0004101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ОСВІТНІ ТЕХНОЛОГІЇ, ФОРМИ ТА МЕТОДИ </w:t>
      </w:r>
      <w:proofErr w:type="spellStart"/>
      <w:r>
        <w:rPr>
          <w:b/>
          <w:color w:val="632423"/>
          <w:sz w:val="28"/>
          <w:szCs w:val="28"/>
        </w:rPr>
        <w:t>МЕТОДИ</w:t>
      </w:r>
      <w:proofErr w:type="spellEnd"/>
      <w:r>
        <w:rPr>
          <w:b/>
          <w:color w:val="632423"/>
          <w:sz w:val="28"/>
          <w:szCs w:val="28"/>
        </w:rPr>
        <w:t xml:space="preserve"> НАВЧАННЯ</w:t>
      </w:r>
    </w:p>
    <w:p w14:paraId="529B6089" w14:textId="77777777" w:rsidR="00036862" w:rsidRDefault="00041017">
      <w:pP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процесі навчання застосовуємо технології особистісно зорієнтованого навчання, що дозволяють сформувати комунікативний досвід, який забезпечує розвиток усіх видів мовленнєвої діяльності (слухання, говоріння, читання і письма), формує комунікативні уміння, дозволяє опанувати лексико-семантичний рівень української мови загалом і фахову термінологію зокрема; технології, спрямовані на активізацію та інтенсифікацію діяльності здобувача (зокрема технології проблемного навчання, комунікативні технології); техноло</w:t>
      </w:r>
      <w:r>
        <w:rPr>
          <w:color w:val="000000"/>
          <w:sz w:val="28"/>
          <w:szCs w:val="28"/>
        </w:rPr>
        <w:t xml:space="preserve">гії, спрямовані на організацію та управління процесом навчання (зокрема інформаційно-комунікаційні технології), а саме: лекція, дискусія, практичні заняття, демонстрація, презентація, конспектування, тезування, анотування, рецензування, складання реферату. </w:t>
      </w:r>
    </w:p>
    <w:p w14:paraId="529B608A" w14:textId="77777777" w:rsidR="00036862" w:rsidRDefault="00036862">
      <w:pPr>
        <w:widowControl/>
        <w:ind w:right="517"/>
        <w:rPr>
          <w:b/>
          <w:sz w:val="28"/>
          <w:szCs w:val="28"/>
        </w:rPr>
      </w:pPr>
    </w:p>
    <w:p w14:paraId="529B608B" w14:textId="77777777" w:rsidR="00036862" w:rsidRDefault="00036862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bookmarkStart w:id="0" w:name="_heading=h.30j0zll" w:colFirst="0" w:colLast="0"/>
      <w:bookmarkEnd w:id="0"/>
    </w:p>
    <w:p w14:paraId="050645A2" w14:textId="77777777" w:rsidR="00B30118" w:rsidRDefault="00B30118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</w:p>
    <w:p w14:paraId="0067DF60" w14:textId="77777777" w:rsidR="00B30118" w:rsidRDefault="00B30118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</w:p>
    <w:p w14:paraId="529B608C" w14:textId="77777777" w:rsidR="00036862" w:rsidRDefault="0004101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lastRenderedPageBreak/>
        <w:t>ФОРМИ Й МЕТОДИ КОНТРОЛЮ ТА ОЦІНЮВАННЯ</w:t>
      </w:r>
    </w:p>
    <w:p w14:paraId="529B608D" w14:textId="77777777" w:rsidR="00036862" w:rsidRDefault="0004101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усне та письмове опитування, тестування, есе, редагування фахових текстів,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>, презентація та ін.</w:t>
      </w:r>
    </w:p>
    <w:p w14:paraId="529B608E" w14:textId="2BF11C46" w:rsidR="00036862" w:rsidRDefault="0004101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Підсумковий</w:t>
      </w:r>
      <w:r>
        <w:rPr>
          <w:b/>
          <w:i/>
          <w:color w:val="000000"/>
          <w:sz w:val="28"/>
          <w:szCs w:val="28"/>
        </w:rPr>
        <w:t xml:space="preserve"> 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залік.</w:t>
      </w:r>
      <w:r>
        <w:rPr>
          <w:b/>
          <w:color w:val="000000"/>
          <w:sz w:val="28"/>
          <w:szCs w:val="28"/>
        </w:rPr>
        <w:t xml:space="preserve">     </w:t>
      </w:r>
    </w:p>
    <w:p w14:paraId="529B608F" w14:textId="77777777" w:rsidR="00036862" w:rsidRDefault="00036862">
      <w:pPr>
        <w:widowControl/>
        <w:pBdr>
          <w:top w:val="nil"/>
          <w:left w:val="nil"/>
          <w:bottom w:val="nil"/>
          <w:right w:val="nil"/>
          <w:between w:val="nil"/>
        </w:pBdr>
        <w:ind w:left="144" w:right="517" w:firstLine="576"/>
        <w:rPr>
          <w:b/>
          <w:color w:val="000000"/>
          <w:sz w:val="28"/>
          <w:szCs w:val="28"/>
        </w:rPr>
      </w:pPr>
    </w:p>
    <w:p w14:paraId="529B6090" w14:textId="77777777" w:rsidR="00036862" w:rsidRDefault="0004101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529B6091" w14:textId="75A546C1" w:rsidR="00036862" w:rsidRDefault="0004101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B30118">
        <w:rPr>
          <w:color w:val="202124"/>
          <w:sz w:val="28"/>
          <w:szCs w:val="28"/>
        </w:rPr>
        <w:t>ЄКТС</w:t>
      </w:r>
      <w:r>
        <w:rPr>
          <w:color w:val="000000"/>
          <w:sz w:val="28"/>
          <w:szCs w:val="28"/>
        </w:rPr>
        <w:t>).</w:t>
      </w:r>
    </w:p>
    <w:p w14:paraId="529B6092" w14:textId="77777777" w:rsidR="00036862" w:rsidRDefault="0004101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14:paraId="529B6093" w14:textId="77777777" w:rsidR="00036862" w:rsidRDefault="00041017">
      <w:pPr>
        <w:widowControl/>
        <w:tabs>
          <w:tab w:val="left" w:pos="0"/>
        </w:tabs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14:paraId="529B6094" w14:textId="77777777" w:rsidR="00036862" w:rsidRDefault="00041017">
      <w:pPr>
        <w:widowControl/>
        <w:rPr>
          <w:sz w:val="28"/>
          <w:szCs w:val="28"/>
        </w:rPr>
      </w:pPr>
      <w:r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29B6095" w14:textId="77777777" w:rsidR="00036862" w:rsidRDefault="00041017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1">
        <w:r>
          <w:rPr>
            <w:color w:val="0000FF"/>
            <w:sz w:val="28"/>
            <w:szCs w:val="28"/>
            <w:u w:val="single"/>
          </w:rPr>
          <w:t>https://ww</w:t>
        </w:r>
        <w:r>
          <w:rPr>
            <w:color w:val="0000FF"/>
            <w:sz w:val="28"/>
            <w:szCs w:val="28"/>
            <w:u w:val="single"/>
          </w:rPr>
          <w:t>w</w:t>
        </w:r>
        <w:r>
          <w:rPr>
            <w:color w:val="0000FF"/>
            <w:sz w:val="28"/>
            <w:szCs w:val="28"/>
            <w:u w:val="single"/>
          </w:rPr>
          <w:t>.chnu.edu.ua/media/jxdbs0zb/etychnyi-kodeks-chernivetskoho-natsionalnoho-universytetu.pdf</w:t>
        </w:r>
      </w:hyperlink>
    </w:p>
    <w:p w14:paraId="529B6096" w14:textId="77777777" w:rsidR="00036862" w:rsidRDefault="000410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>
        <w:r>
          <w:rPr>
            <w:color w:val="0000FF"/>
            <w:sz w:val="28"/>
            <w:szCs w:val="28"/>
            <w:u w:val="single"/>
          </w:rPr>
          <w:t>https://www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</w:rPr>
          <w:t>chnu.edu.ua/media/f5eleobm/polozhennya-pro-zapobihannia-plahiatu_2024.pdf</w:t>
        </w:r>
      </w:hyperlink>
    </w:p>
    <w:p w14:paraId="529B6097" w14:textId="77777777" w:rsidR="00036862" w:rsidRDefault="0003686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both"/>
        <w:rPr>
          <w:b/>
          <w:color w:val="632423"/>
          <w:sz w:val="28"/>
          <w:szCs w:val="28"/>
        </w:rPr>
      </w:pPr>
    </w:p>
    <w:p w14:paraId="529B6098" w14:textId="77777777" w:rsidR="00036862" w:rsidRDefault="000368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both"/>
        <w:rPr>
          <w:color w:val="000000"/>
          <w:sz w:val="28"/>
          <w:szCs w:val="28"/>
        </w:rPr>
      </w:pPr>
    </w:p>
    <w:p w14:paraId="529B6099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529B609A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http://lcorp.ulif.org.ua/dictua</w:t>
      </w:r>
      <w:r>
        <w:rPr>
          <w:color w:val="000000"/>
          <w:sz w:val="28"/>
          <w:szCs w:val="28"/>
        </w:rPr>
        <w:t xml:space="preserve"> («Словники України»). </w:t>
      </w:r>
    </w:p>
    <w:p w14:paraId="529B609B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http://slovopedia.org.ua/</w:t>
      </w:r>
      <w:r>
        <w:rPr>
          <w:color w:val="000000"/>
          <w:sz w:val="28"/>
          <w:szCs w:val="28"/>
        </w:rPr>
        <w:t xml:space="preserve"> (Колекція українських словників). </w:t>
      </w:r>
    </w:p>
    <w:p w14:paraId="529B609D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http://litopys.org.ua/ukrmova/um.htm</w:t>
      </w:r>
      <w:r>
        <w:rPr>
          <w:color w:val="000000"/>
          <w:sz w:val="28"/>
          <w:szCs w:val="28"/>
        </w:rPr>
        <w:t xml:space="preserve"> (Українська мова : Енциклопедія).</w:t>
      </w:r>
    </w:p>
    <w:p w14:paraId="529B609E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http://ulif.mon.gov.ua</w:t>
      </w:r>
      <w:r>
        <w:rPr>
          <w:color w:val="000000"/>
          <w:sz w:val="28"/>
          <w:szCs w:val="28"/>
        </w:rPr>
        <w:t xml:space="preserve"> (Український лінгвістичний портал).</w:t>
      </w:r>
    </w:p>
    <w:p w14:paraId="529B609F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http://www.mova.info/</w:t>
      </w:r>
      <w:r>
        <w:rPr>
          <w:color w:val="000000"/>
          <w:sz w:val="28"/>
          <w:szCs w:val="28"/>
        </w:rPr>
        <w:t xml:space="preserve"> (Лінгвістичний портал).</w:t>
      </w:r>
    </w:p>
    <w:p w14:paraId="529B60A0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http://www.pravopys.net/</w:t>
      </w:r>
      <w:r>
        <w:rPr>
          <w:color w:val="000000"/>
          <w:sz w:val="28"/>
          <w:szCs w:val="28"/>
        </w:rPr>
        <w:t xml:space="preserve"> (Електронний «Український правопис»).</w:t>
      </w:r>
    </w:p>
    <w:p w14:paraId="529B60A2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http://science.lpnu.ua/uk/terminologiya/vsi-vypusky</w:t>
      </w:r>
      <w:r>
        <w:rPr>
          <w:color w:val="000000"/>
          <w:sz w:val="28"/>
          <w:szCs w:val="28"/>
        </w:rPr>
        <w:t xml:space="preserve"> (Збірник наукових праць).</w:t>
      </w:r>
    </w:p>
    <w:p w14:paraId="529B60A3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70C0"/>
          <w:sz w:val="28"/>
          <w:szCs w:val="28"/>
        </w:rPr>
      </w:pPr>
      <w:bookmarkStart w:id="2" w:name="_heading=h.1fob9te" w:colFirst="0" w:colLast="0"/>
      <w:bookmarkEnd w:id="2"/>
      <w:r>
        <w:rPr>
          <w:color w:val="000000"/>
          <w:sz w:val="28"/>
          <w:szCs w:val="28"/>
        </w:rPr>
        <w:t xml:space="preserve">10. </w:t>
      </w:r>
      <w:hyperlink r:id="rId13">
        <w:r>
          <w:rPr>
            <w:color w:val="000000"/>
            <w:sz w:val="28"/>
            <w:szCs w:val="28"/>
          </w:rPr>
          <w:t>https://termvisnyk.iul-nasu</w:t>
        </w:r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</w:rPr>
          <w:t>org.ua/</w:t>
        </w:r>
      </w:hyperlink>
      <w:r>
        <w:rPr>
          <w:color w:val="000000"/>
          <w:sz w:val="28"/>
          <w:szCs w:val="28"/>
        </w:rPr>
        <w:t xml:space="preserve"> (Збірник наукових праць Інституту української мови НАН України)</w:t>
      </w:r>
    </w:p>
    <w:p w14:paraId="529B60A4" w14:textId="77777777" w:rsidR="00036862" w:rsidRDefault="000368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i/>
          <w:color w:val="0070C0"/>
          <w:sz w:val="28"/>
          <w:szCs w:val="28"/>
        </w:rPr>
      </w:pPr>
    </w:p>
    <w:p w14:paraId="529B60A5" w14:textId="77777777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i/>
          <w:color w:val="632423"/>
          <w:sz w:val="28"/>
          <w:szCs w:val="28"/>
        </w:rPr>
      </w:pPr>
      <w:r>
        <w:rPr>
          <w:b/>
          <w:i/>
          <w:color w:val="632423"/>
          <w:sz w:val="28"/>
          <w:szCs w:val="28"/>
        </w:rPr>
        <w:t>Детальна інформація щодо вивчення курсу «Назва навчальної дисципліни»</w:t>
      </w:r>
      <w:r>
        <w:rPr>
          <w:i/>
          <w:color w:val="632423"/>
          <w:sz w:val="28"/>
          <w:szCs w:val="28"/>
        </w:rPr>
        <w:t xml:space="preserve"> </w:t>
      </w:r>
      <w:r>
        <w:rPr>
          <w:b/>
          <w:i/>
          <w:color w:val="632423"/>
          <w:sz w:val="28"/>
          <w:szCs w:val="28"/>
        </w:rPr>
        <w:t xml:space="preserve">висвітлена у робочій програмі  навчальної дисципліни </w:t>
      </w:r>
    </w:p>
    <w:p w14:paraId="529B60A6" w14:textId="65925BD0" w:rsidR="00036862" w:rsidRDefault="000410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i/>
          <w:color w:val="000000"/>
          <w:sz w:val="28"/>
          <w:szCs w:val="28"/>
        </w:rPr>
      </w:pPr>
      <w:r>
        <w:rPr>
          <w:i/>
          <w:color w:val="0070C0"/>
          <w:sz w:val="28"/>
          <w:szCs w:val="28"/>
        </w:rPr>
        <w:t>(</w:t>
      </w:r>
      <w:hyperlink r:id="rId14" w:history="1">
        <w:r w:rsidRPr="00954F01">
          <w:rPr>
            <w:rStyle w:val="a6"/>
            <w:i/>
            <w:sz w:val="28"/>
            <w:szCs w:val="28"/>
          </w:rPr>
          <w:t>покликання на робочу пр</w:t>
        </w:r>
        <w:r w:rsidRPr="00954F01">
          <w:rPr>
            <w:rStyle w:val="a6"/>
            <w:i/>
            <w:sz w:val="28"/>
            <w:szCs w:val="28"/>
          </w:rPr>
          <w:t>о</w:t>
        </w:r>
        <w:r w:rsidRPr="00954F01">
          <w:rPr>
            <w:rStyle w:val="a6"/>
            <w:i/>
            <w:sz w:val="28"/>
            <w:szCs w:val="28"/>
          </w:rPr>
          <w:t>граму навчальної дисципліни</w:t>
        </w:r>
      </w:hyperlink>
      <w:r>
        <w:rPr>
          <w:i/>
          <w:color w:val="0070C0"/>
          <w:sz w:val="28"/>
          <w:szCs w:val="28"/>
          <w:u w:val="single"/>
        </w:rPr>
        <w:t xml:space="preserve">) </w:t>
      </w:r>
    </w:p>
    <w:sectPr w:rsidR="00036862">
      <w:pgSz w:w="11910" w:h="16840"/>
      <w:pgMar w:top="510" w:right="56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65069"/>
    <w:multiLevelType w:val="multilevel"/>
    <w:tmpl w:val="08CA794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 w16cid:durableId="28940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62"/>
    <w:rsid w:val="00007B0A"/>
    <w:rsid w:val="00036862"/>
    <w:rsid w:val="00041017"/>
    <w:rsid w:val="00317230"/>
    <w:rsid w:val="004C7236"/>
    <w:rsid w:val="00537734"/>
    <w:rsid w:val="00954F01"/>
    <w:rsid w:val="00A54EEC"/>
    <w:rsid w:val="00B06E27"/>
    <w:rsid w:val="00B30118"/>
    <w:rsid w:val="00D64104"/>
    <w:rsid w:val="00D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6039"/>
  <w15:docId w15:val="{E3944C5C-C958-40BE-B141-E5FEA9BF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4C7236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954F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54F01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954F0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4F01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954F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ulanguage.chnu.edu.ua/pro-kafedru/spivrobitnyky/dzis-ruslana-petrivna/" TargetMode="External"/><Relationship Id="rId13" Type="http://schemas.openxmlformats.org/officeDocument/2006/relationships/hyperlink" Target="https://termvisnyk.iul-nasu.org.ua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hyperlink" Target="https://www.chnu.edu.ua/media/f5eleobm/polozhennya-pro-zapobihannia-plahiatu_202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oodle.chnu.edu.ua/course/view.php?id=2830" TargetMode="External"/><Relationship Id="rId4" Type="http://schemas.openxmlformats.org/officeDocument/2006/relationships/styles" Target="styles.xml"/><Relationship Id="rId9" Type="http://schemas.openxmlformats.org/officeDocument/2006/relationships/hyperlink" Target="mailto:r.dzis@chnu.edu.ua" TargetMode="External"/><Relationship Id="rId14" Type="http://schemas.openxmlformats.org/officeDocument/2006/relationships/hyperlink" Target="https://drive.google.com/file/d/1NjZTqmAghzSLdUObZj5QeJqHfS7XH3S6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mCDz8qUXbFTBAcAURV8ccEyKQ==">CgMxLjAaJQoBMBIgCh4IB0IaCg9UaW1lcyBOZXcgUm9tYW4SB0d1bmdzdWgyCGguZ2pkZ3hzMgloLjMwajB6bGwyCGguZ2pkZ3hzMgloLjFmb2I5dGU4AHIhMWpvQ3dZOTFabFUxaDFXQlVkMXJPRXBkemRjaE9fWTlk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CEBB553-BCE2-4A06-9664-57967522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4328</Words>
  <Characters>2468</Characters>
  <Application>Microsoft Office Word</Application>
  <DocSecurity>0</DocSecurity>
  <Lines>20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В М</cp:lastModifiedBy>
  <cp:revision>2</cp:revision>
  <dcterms:created xsi:type="dcterms:W3CDTF">2025-03-30T10:22:00Z</dcterms:created>
  <dcterms:modified xsi:type="dcterms:W3CDTF">2025-03-30T10:22:00Z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