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8687E" w14:textId="58C45469" w:rsidR="00AD6075" w:rsidRPr="00057927" w:rsidRDefault="00AD6075" w:rsidP="0099563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 </w:t>
      </w:r>
      <w:r w:rsidRPr="002A103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2A103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Федькович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а</w:t>
      </w:r>
      <w:proofErr w:type="spellEnd"/>
      <w:r w:rsidRPr="002A103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(повне на</w:t>
      </w:r>
      <w:r w:rsidRPr="002A103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йменування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закладу вищої освіти)</w:t>
      </w:r>
      <w:r w:rsidRPr="002A103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012A9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="00AA0510" w:rsidRPr="00057927">
        <w:rPr>
          <w:rFonts w:ascii="Times New Roman" w:hAnsi="Times New Roman" w:cs="Times New Roman"/>
          <w:b/>
          <w:sz w:val="28"/>
          <w:szCs w:val="28"/>
        </w:rPr>
        <w:t>Економічний факультет</w:t>
      </w:r>
      <w:r w:rsidRPr="002A103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інституту/факультету)</w:t>
      </w:r>
      <w:r w:rsidRPr="002A103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Кафедра</w:t>
      </w:r>
      <w:r w:rsidR="00012A98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r w:rsidR="00AA0510" w:rsidRPr="00057927">
        <w:rPr>
          <w:rFonts w:ascii="Times New Roman" w:hAnsi="Times New Roman" w:cs="Times New Roman"/>
          <w:b/>
          <w:sz w:val="28"/>
          <w:szCs w:val="28"/>
        </w:rPr>
        <w:t>обліку, аналізу і аудиту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>(назва кафедри)</w:t>
      </w:r>
      <w:r w:rsidRPr="002A103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          </w:t>
      </w:r>
    </w:p>
    <w:p w14:paraId="254A15B7" w14:textId="6E82E95A" w:rsidR="002A1032" w:rsidRDefault="00AD6075" w:rsidP="0099563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СИЛАБУС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  <w:t xml:space="preserve"> навчальної дисципліни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="00AA0510" w:rsidRPr="002A103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2A1032" w:rsidRPr="002A1032">
        <w:rPr>
          <w:rFonts w:ascii="Times New Roman" w:hAnsi="Times New Roman" w:cs="Times New Roman"/>
          <w:b/>
          <w:bCs/>
          <w:sz w:val="28"/>
          <w:szCs w:val="28"/>
        </w:rPr>
        <w:t xml:space="preserve"> БУХГАЛТЕРСЬКИЙ ОБЛІК (ТЕОРІЯ)</w:t>
      </w:r>
      <w:r w:rsidR="00AA0510" w:rsidRPr="002A103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(вкажіть назву навчальної дисципліни)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</w:t>
      </w:r>
      <w:r w:rsidR="00995636" w:rsidRPr="00995636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995636" w:rsidRPr="00057927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обов’язкова</w:t>
      </w:r>
      <w:r w:rsidR="00995636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________________________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Освітньо-професійна програма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«Облік і оподаткування»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(назва програми)</w:t>
      </w:r>
      <w:r w:rsidR="00A531D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Спеціальність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071 «Облік і оподаткування»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__________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код, назва)</w:t>
      </w:r>
      <w:r w:rsidR="00A531D7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>Галузь знань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07 «Управління і адміністрування»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6115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(вказати: шифр, назва)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Рівень вищої освіти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перший (бакалаврський)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 xml:space="preserve">                </w:t>
      </w:r>
      <w:r w:rsidR="00105634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A1032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Економічний 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>факультет</w:t>
      </w:r>
      <w:r w:rsidR="00AA0510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5CC22699" w14:textId="7693F948" w:rsidR="00357D08" w:rsidRPr="00057927" w:rsidRDefault="00AD6075" w:rsidP="00995636">
      <w:pPr>
        <w:spacing w:after="0" w:line="360" w:lineRule="auto"/>
        <w:jc w:val="center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 </w:t>
      </w:r>
      <w:r w:rsidRPr="00057927">
        <w:rPr>
          <w:rFonts w:ascii="Times New Roman" w:eastAsiaTheme="majorEastAsia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Мова навчання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</w:t>
      </w:r>
      <w:r w:rsidR="00AA0510" w:rsidRPr="00057927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українська</w:t>
      </w:r>
      <w:r w:rsidR="00AA0510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_________________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  <w:t xml:space="preserve">    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="00B27A31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</w:p>
    <w:p w14:paraId="1FBD1E04" w14:textId="70086DF2" w:rsidR="002C2DB5" w:rsidRPr="00057927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12A98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Розробники: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</w:t>
      </w:r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Вергун</w:t>
      </w:r>
      <w:proofErr w:type="spellEnd"/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А.І. </w:t>
      </w:r>
      <w:r w:rsidR="00853F1B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доцент кафедри обліку, аналізу і аудиту, </w:t>
      </w:r>
      <w:proofErr w:type="spellStart"/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к.е.н</w:t>
      </w:r>
      <w:proofErr w:type="spellEnd"/>
      <w:r w:rsidR="00AA0510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.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_____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ab/>
        <w:t>(вказати авторів (викладач (</w:t>
      </w:r>
      <w:proofErr w:type="spellStart"/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ів</w:t>
      </w:r>
      <w:proofErr w:type="spellEnd"/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)), їхні посади, наукові ступені, вчені звання)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Профайл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викладача (-</w:t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ів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)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http://econom.chnu.edu.ua/kafedry-ekonomichnogo-fakultetu/kafedra-obliku-analizu-i-audytu/kolektyv-kafedry/vergun-andrij-ivanovych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Контактний </w:t>
      </w:r>
      <w:proofErr w:type="spellStart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тел</w:t>
      </w:r>
      <w:proofErr w:type="spellEnd"/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DA2BF5" w:rsidRPr="00057927">
        <w:rPr>
          <w:rFonts w:ascii="Times New Roman" w:hAnsi="Times New Roman" w:cs="Times New Roman"/>
          <w:sz w:val="28"/>
          <w:szCs w:val="28"/>
        </w:rPr>
        <w:t>+38(0372)522691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E-mail: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hyperlink r:id="rId5" w:history="1"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a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vergun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@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chnu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edu</w:t>
        </w:r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ru-RU"/>
          </w:rPr>
          <w:t>.</w:t>
        </w:r>
        <w:proofErr w:type="spellStart"/>
        <w:r w:rsidR="002C2DB5" w:rsidRPr="00057927">
          <w:rPr>
            <w:rStyle w:val="a4"/>
            <w:rFonts w:ascii="Times New Roman" w:hAnsi="Times New Roman" w:cs="Times New Roman"/>
            <w:kern w:val="24"/>
            <w:sz w:val="28"/>
            <w:szCs w:val="28"/>
            <w:lang w:val="en-US"/>
          </w:rPr>
          <w:t>ua</w:t>
        </w:r>
        <w:proofErr w:type="spellEnd"/>
      </w:hyperlink>
    </w:p>
    <w:p w14:paraId="3F8C973D" w14:textId="52814559" w:rsidR="00F77798" w:rsidRPr="00057927" w:rsidRDefault="00105634" w:rsidP="00995636">
      <w:pPr>
        <w:spacing w:after="0" w:line="240" w:lineRule="auto"/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Сторінка курсу в 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pl-PL"/>
        </w:rPr>
        <w:t>Moodle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0966C5" w:rsidRPr="000966C5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ru-RU"/>
        </w:rPr>
        <w:t>https://moodle.chnu.edu.ua/course/view.php?id=843</w:t>
      </w:r>
      <w:r w:rsidRPr="00057927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br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Консультації</w:t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F5295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4041AD" w:rsidRPr="00057927">
        <w:rPr>
          <w:rFonts w:ascii="Times New Roman" w:hAnsi="Times New Roman" w:cs="Times New Roman"/>
          <w:sz w:val="28"/>
          <w:szCs w:val="28"/>
        </w:rPr>
        <w:t>очна консультація: вівторок 12.00-13.00</w:t>
      </w:r>
    </w:p>
    <w:p w14:paraId="7643FAEA" w14:textId="77777777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2D16D668" w14:textId="7EE71423" w:rsidR="0080029F" w:rsidRDefault="0080029F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01FC744F" w14:textId="4D06BC43" w:rsidR="00012A98" w:rsidRDefault="00012A98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6712DB6" w14:textId="77777777" w:rsidR="00012A98" w:rsidRDefault="00012A98" w:rsidP="0005792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10311FF3" w14:textId="7C706239" w:rsidR="00F77798" w:rsidRPr="00D01DE9" w:rsidRDefault="00F77798" w:rsidP="00012A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 xml:space="preserve">1. </w:t>
      </w:r>
      <w:proofErr w:type="spellStart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Анотація</w:t>
      </w:r>
      <w:proofErr w:type="spellEnd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дисципліни</w:t>
      </w:r>
      <w:proofErr w:type="spellEnd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(</w:t>
      </w:r>
      <w:proofErr w:type="spellStart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призначення</w:t>
      </w:r>
      <w:proofErr w:type="spellEnd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навчальної</w:t>
      </w:r>
      <w:proofErr w:type="spellEnd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дисципліни</w:t>
      </w:r>
      <w:proofErr w:type="spellEnd"/>
      <w:r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>).</w:t>
      </w:r>
      <w:r w:rsidR="00345D61" w:rsidRPr="00FB355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7A6A4B7B" w14:textId="350CF646" w:rsidR="0026597F" w:rsidRPr="001F4C82" w:rsidRDefault="00853DF0" w:rsidP="00012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C82">
        <w:rPr>
          <w:rFonts w:ascii="Times New Roman" w:hAnsi="Times New Roman" w:cs="Times New Roman"/>
          <w:color w:val="202122"/>
          <w:sz w:val="28"/>
          <w:szCs w:val="28"/>
        </w:rPr>
        <w:t xml:space="preserve">Призначення навчальної дисципліни полягає у реалізації навчально-методичного забезпечення процесу </w:t>
      </w:r>
      <w:r w:rsidR="00FB3552" w:rsidRPr="001F4C82">
        <w:rPr>
          <w:rFonts w:ascii="Times New Roman" w:hAnsi="Times New Roman" w:cs="Times New Roman"/>
          <w:color w:val="202122"/>
          <w:sz w:val="28"/>
          <w:szCs w:val="28"/>
        </w:rPr>
        <w:t xml:space="preserve">оволодіння знаннями та набуття навичок студентами у сфері </w:t>
      </w:r>
      <w:r w:rsidR="0026597F" w:rsidRPr="001F4C82">
        <w:rPr>
          <w:rFonts w:ascii="Times New Roman" w:hAnsi="Times New Roman" w:cs="Times New Roman"/>
          <w:spacing w:val="2"/>
          <w:sz w:val="28"/>
          <w:szCs w:val="28"/>
        </w:rPr>
        <w:t>ведення бухгалтерського обліку на підприємстві</w:t>
      </w:r>
      <w:r w:rsidR="0026597F" w:rsidRPr="001F4C82">
        <w:rPr>
          <w:rFonts w:ascii="Times New Roman" w:hAnsi="Times New Roman" w:cs="Times New Roman"/>
          <w:sz w:val="28"/>
          <w:szCs w:val="28"/>
        </w:rPr>
        <w:t>.</w:t>
      </w:r>
      <w:r w:rsidR="001F4C82" w:rsidRPr="001F4C82">
        <w:rPr>
          <w:rFonts w:ascii="Times New Roman" w:hAnsi="Times New Roman" w:cs="Times New Roman"/>
          <w:sz w:val="28"/>
          <w:szCs w:val="28"/>
        </w:rPr>
        <w:t xml:space="preserve"> Вивчення дисципліни спрямоване на формування у студентів комплексного підходу до  застосування методики відображення господарських операцій у системі бухгалтерського обліку та ефективного використання облікової інформації в управлінні суб’єктом господарювання. </w:t>
      </w:r>
    </w:p>
    <w:p w14:paraId="0FCD250E" w14:textId="6FC05A33" w:rsidR="002A1032" w:rsidRPr="00FE4E4A" w:rsidRDefault="00F77798" w:rsidP="00012A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1032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2. Мета навчальної дисципліни:</w:t>
      </w:r>
      <w:r w:rsidRPr="002A1032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2A1032" w:rsidRPr="002A1032">
        <w:rPr>
          <w:rFonts w:ascii="Times New Roman" w:hAnsi="Times New Roman" w:cs="Times New Roman"/>
          <w:spacing w:val="2"/>
          <w:sz w:val="28"/>
          <w:szCs w:val="28"/>
        </w:rPr>
        <w:t xml:space="preserve">оволодіння теоретичними знаннями та </w:t>
      </w:r>
      <w:r w:rsidR="00012A98">
        <w:rPr>
          <w:rFonts w:ascii="Times New Roman" w:hAnsi="Times New Roman" w:cs="Times New Roman"/>
          <w:spacing w:val="2"/>
          <w:sz w:val="28"/>
          <w:szCs w:val="28"/>
        </w:rPr>
        <w:t>формування</w:t>
      </w:r>
      <w:r w:rsidR="002A1032" w:rsidRPr="002A1032">
        <w:rPr>
          <w:rFonts w:ascii="Times New Roman" w:hAnsi="Times New Roman" w:cs="Times New Roman"/>
          <w:spacing w:val="2"/>
          <w:sz w:val="28"/>
          <w:szCs w:val="28"/>
        </w:rPr>
        <w:t xml:space="preserve"> базових практичних навичок ведення бухгалтерського обліку на </w:t>
      </w:r>
      <w:r w:rsidR="002A1032" w:rsidRPr="00FE4E4A">
        <w:rPr>
          <w:rFonts w:ascii="Times New Roman" w:hAnsi="Times New Roman" w:cs="Times New Roman"/>
          <w:spacing w:val="2"/>
          <w:sz w:val="28"/>
          <w:szCs w:val="28"/>
        </w:rPr>
        <w:t>підприємстві</w:t>
      </w:r>
      <w:r w:rsidR="002A1032" w:rsidRPr="00FE4E4A">
        <w:rPr>
          <w:rFonts w:ascii="Times New Roman" w:hAnsi="Times New Roman" w:cs="Times New Roman"/>
          <w:sz w:val="28"/>
          <w:szCs w:val="28"/>
        </w:rPr>
        <w:t>.</w:t>
      </w:r>
    </w:p>
    <w:p w14:paraId="114078B5" w14:textId="1A708F3C" w:rsidR="00FE4E4A" w:rsidRPr="00FE4E4A" w:rsidRDefault="003D3952" w:rsidP="00012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4E4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3</w:t>
      </w:r>
      <w:r w:rsidR="00F77798" w:rsidRPr="00FE4E4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proofErr w:type="spellStart"/>
      <w:r w:rsidR="00F77798" w:rsidRPr="00FE4E4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Пререквізити</w:t>
      </w:r>
      <w:proofErr w:type="spellEnd"/>
      <w:r w:rsidR="00F77798" w:rsidRPr="00FE4E4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853F1B" w:rsidRPr="00FE4E4A">
        <w:rPr>
          <w:rFonts w:ascii="Times New Roman" w:hAnsi="Times New Roman" w:cs="Times New Roman"/>
          <w:sz w:val="28"/>
          <w:szCs w:val="28"/>
        </w:rPr>
        <w:t>Вивчення дисципліни базується на засвоєнні знань з таких навчальних дисциплін «</w:t>
      </w:r>
      <w:r w:rsidR="002A1032" w:rsidRPr="00FE4E4A">
        <w:rPr>
          <w:rFonts w:ascii="Times New Roman" w:hAnsi="Times New Roman" w:cs="Times New Roman"/>
          <w:sz w:val="28"/>
          <w:szCs w:val="28"/>
        </w:rPr>
        <w:t>Вступ у спеціальність</w:t>
      </w:r>
      <w:r w:rsidR="00853F1B" w:rsidRPr="00FE4E4A">
        <w:rPr>
          <w:rFonts w:ascii="Times New Roman" w:hAnsi="Times New Roman" w:cs="Times New Roman"/>
          <w:sz w:val="28"/>
          <w:szCs w:val="28"/>
        </w:rPr>
        <w:t>», «</w:t>
      </w:r>
      <w:r w:rsidR="002A1032" w:rsidRPr="00FE4E4A">
        <w:rPr>
          <w:rFonts w:ascii="Times New Roman" w:hAnsi="Times New Roman" w:cs="Times New Roman"/>
          <w:sz w:val="28"/>
          <w:szCs w:val="28"/>
        </w:rPr>
        <w:t>Економічна теорія</w:t>
      </w:r>
      <w:r w:rsidR="00853F1B" w:rsidRPr="00FE4E4A">
        <w:rPr>
          <w:rFonts w:ascii="Times New Roman" w:hAnsi="Times New Roman" w:cs="Times New Roman"/>
          <w:sz w:val="28"/>
          <w:szCs w:val="28"/>
        </w:rPr>
        <w:t xml:space="preserve">», </w:t>
      </w:r>
      <w:r w:rsidR="00FE4E4A" w:rsidRPr="00FE4E4A">
        <w:rPr>
          <w:rFonts w:ascii="Times New Roman" w:hAnsi="Times New Roman" w:cs="Times New Roman"/>
          <w:sz w:val="28"/>
          <w:szCs w:val="28"/>
        </w:rPr>
        <w:t>«</w:t>
      </w:r>
      <w:r w:rsidR="00012A98">
        <w:rPr>
          <w:rFonts w:ascii="Times New Roman" w:hAnsi="Times New Roman" w:cs="Times New Roman"/>
          <w:sz w:val="28"/>
          <w:szCs w:val="28"/>
        </w:rPr>
        <w:t>Податкова система</w:t>
      </w:r>
      <w:r w:rsidR="00FE4E4A" w:rsidRPr="00FE4E4A">
        <w:rPr>
          <w:rFonts w:ascii="Times New Roman" w:hAnsi="Times New Roman" w:cs="Times New Roman"/>
          <w:sz w:val="28"/>
          <w:szCs w:val="28"/>
        </w:rPr>
        <w:t>».</w:t>
      </w:r>
    </w:p>
    <w:p w14:paraId="6442FD51" w14:textId="6B394AC6" w:rsidR="00A35294" w:rsidRPr="009D5F20" w:rsidRDefault="002A1032" w:rsidP="00012A9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ab/>
      </w:r>
      <w:r w:rsidR="003D3952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4</w:t>
      </w:r>
      <w:r w:rsidR="00F77798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F77798" w:rsidRPr="00CC65C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Результати навчання</w:t>
      </w:r>
      <w:r w:rsidR="00A35294" w:rsidRPr="00CC65C3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</w:t>
      </w:r>
      <w:r w:rsidR="00F77798" w:rsidRPr="00CC65C3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A35294" w:rsidRPr="00CC65C3">
        <w:rPr>
          <w:rFonts w:ascii="Times New Roman" w:hAnsi="Times New Roman" w:cs="Times New Roman"/>
          <w:sz w:val="28"/>
          <w:szCs w:val="28"/>
        </w:rPr>
        <w:t xml:space="preserve">Компетентності, які забезпечує навчальна </w:t>
      </w:r>
      <w:r w:rsidR="00A35294" w:rsidRPr="009D5F20">
        <w:rPr>
          <w:rFonts w:ascii="Times New Roman" w:hAnsi="Times New Roman" w:cs="Times New Roman"/>
          <w:sz w:val="28"/>
          <w:szCs w:val="28"/>
        </w:rPr>
        <w:t>дисципліна відповідно до освітньої програми «Облік і оподаткування»:</w:t>
      </w:r>
    </w:p>
    <w:p w14:paraId="78FCF0D4" w14:textId="5D01A9B1" w:rsidR="00A35294" w:rsidRPr="009D5F20" w:rsidRDefault="00A35294" w:rsidP="00012A9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5F20">
        <w:rPr>
          <w:rFonts w:ascii="Times New Roman" w:hAnsi="Times New Roman" w:cs="Times New Roman"/>
          <w:b/>
          <w:bCs/>
          <w:sz w:val="28"/>
          <w:szCs w:val="28"/>
        </w:rPr>
        <w:t>а) Загальні компетентності:</w:t>
      </w:r>
    </w:p>
    <w:p w14:paraId="0C8F2389" w14:textId="13146C82" w:rsidR="008B554A" w:rsidRPr="008B554A" w:rsidRDefault="00012A98" w:rsidP="0001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8B554A" w:rsidRPr="008B554A">
        <w:rPr>
          <w:rFonts w:ascii="Times New Roman" w:eastAsia="Times New Roman" w:hAnsi="Times New Roman" w:cs="Times New Roman"/>
          <w:color w:val="000000"/>
          <w:sz w:val="28"/>
          <w:szCs w:val="28"/>
        </w:rPr>
        <w:t>1. Здатність вчитися і оволодівати сучасними знаннями.</w:t>
      </w:r>
    </w:p>
    <w:p w14:paraId="0BD502EB" w14:textId="404483DF" w:rsidR="008B554A" w:rsidRPr="008B554A" w:rsidRDefault="00012A98" w:rsidP="0001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ЗК0</w:t>
      </w:r>
      <w:r w:rsidR="008B554A" w:rsidRPr="008B554A">
        <w:rPr>
          <w:rFonts w:ascii="Times New Roman" w:eastAsia="Times New Roman" w:hAnsi="Times New Roman" w:cs="Times New Roman"/>
          <w:color w:val="000000"/>
          <w:sz w:val="28"/>
          <w:szCs w:val="28"/>
        </w:rPr>
        <w:t>8. Знання та розуміння предметної області та розуміння професійної діяльності.</w:t>
      </w:r>
    </w:p>
    <w:p w14:paraId="0FEE431A" w14:textId="020F3CFF" w:rsidR="00A35294" w:rsidRPr="009D5F20" w:rsidRDefault="00A35294" w:rsidP="00012A98">
      <w:pPr>
        <w:pStyle w:val="a5"/>
        <w:widowControl w:val="0"/>
        <w:spacing w:after="0"/>
        <w:ind w:left="0" w:firstLine="709"/>
        <w:jc w:val="both"/>
        <w:rPr>
          <w:b/>
          <w:szCs w:val="28"/>
          <w:lang w:val="uk-UA"/>
        </w:rPr>
      </w:pPr>
      <w:r w:rsidRPr="009D5F20">
        <w:rPr>
          <w:b/>
          <w:szCs w:val="28"/>
          <w:lang w:val="uk-UA"/>
        </w:rPr>
        <w:t xml:space="preserve">б) </w:t>
      </w:r>
      <w:r w:rsidR="00012A98">
        <w:rPr>
          <w:b/>
          <w:szCs w:val="28"/>
          <w:lang w:val="uk-UA"/>
        </w:rPr>
        <w:t>Спеціальні (ф</w:t>
      </w:r>
      <w:r w:rsidRPr="009D5F20">
        <w:rPr>
          <w:b/>
          <w:szCs w:val="28"/>
          <w:lang w:val="uk-UA"/>
        </w:rPr>
        <w:t>ахові</w:t>
      </w:r>
      <w:r w:rsidR="00012A98">
        <w:rPr>
          <w:b/>
          <w:szCs w:val="28"/>
          <w:lang w:val="uk-UA"/>
        </w:rPr>
        <w:t>)</w:t>
      </w:r>
      <w:r w:rsidRPr="009D5F20">
        <w:rPr>
          <w:b/>
          <w:szCs w:val="28"/>
          <w:lang w:val="uk-UA"/>
        </w:rPr>
        <w:t xml:space="preserve"> компетенції:</w:t>
      </w:r>
    </w:p>
    <w:p w14:paraId="332CB41F" w14:textId="459B4257" w:rsidR="000E4C5A" w:rsidRPr="000E4C5A" w:rsidRDefault="00012A98" w:rsidP="0001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СК0</w:t>
      </w:r>
      <w:r w:rsidR="000E4C5A" w:rsidRPr="000E4C5A">
        <w:rPr>
          <w:rFonts w:ascii="Times New Roman" w:eastAsia="Times New Roman" w:hAnsi="Times New Roman" w:cs="Times New Roman"/>
          <w:color w:val="000000"/>
          <w:sz w:val="28"/>
          <w:szCs w:val="28"/>
        </w:rPr>
        <w:t>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</w:r>
    </w:p>
    <w:p w14:paraId="47283C88" w14:textId="27F40827" w:rsidR="00A35294" w:rsidRPr="009D5F20" w:rsidRDefault="00A35294" w:rsidP="00012A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20">
        <w:rPr>
          <w:rFonts w:ascii="Times New Roman" w:hAnsi="Times New Roman" w:cs="Times New Roman"/>
          <w:b/>
          <w:sz w:val="28"/>
          <w:szCs w:val="28"/>
        </w:rPr>
        <w:t>Очікувані</w:t>
      </w:r>
      <w:r w:rsidRPr="009D5F20">
        <w:rPr>
          <w:rFonts w:ascii="Times New Roman" w:hAnsi="Times New Roman" w:cs="Times New Roman"/>
          <w:sz w:val="28"/>
          <w:szCs w:val="28"/>
        </w:rPr>
        <w:t xml:space="preserve"> </w:t>
      </w:r>
      <w:r w:rsidRPr="009D5F20">
        <w:rPr>
          <w:rFonts w:ascii="Times New Roman" w:hAnsi="Times New Roman" w:cs="Times New Roman"/>
          <w:b/>
          <w:sz w:val="28"/>
          <w:szCs w:val="28"/>
        </w:rPr>
        <w:t>програмні результати</w:t>
      </w:r>
      <w:r w:rsidRPr="009D5F20">
        <w:rPr>
          <w:rFonts w:ascii="Times New Roman" w:hAnsi="Times New Roman" w:cs="Times New Roman"/>
          <w:sz w:val="28"/>
          <w:szCs w:val="28"/>
        </w:rPr>
        <w:t xml:space="preserve"> після вивчення студентами навчальної дисципліни: </w:t>
      </w:r>
    </w:p>
    <w:p w14:paraId="0E6983FB" w14:textId="3B1D9FC3" w:rsidR="000E4C5A" w:rsidRPr="000E4C5A" w:rsidRDefault="00012A98" w:rsidP="0001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0E4C5A" w:rsidRPr="000E4C5A">
        <w:rPr>
          <w:rFonts w:ascii="Times New Roman" w:eastAsia="Times New Roman" w:hAnsi="Times New Roman" w:cs="Times New Roman"/>
          <w:color w:val="000000"/>
          <w:sz w:val="28"/>
          <w:szCs w:val="28"/>
        </w:rPr>
        <w:t>2. Розуміти місце і значення облікової, аналітичної, контрольної, податкової та статистичної систем в інформаційному забезпеченні користувачів обліково-аналітичної інформації у вирішенні проблем в сфері соціальної, економічної і екологічної відповідальності підприємств.</w:t>
      </w:r>
    </w:p>
    <w:p w14:paraId="00F8DDC6" w14:textId="7632D51E" w:rsidR="000E4C5A" w:rsidRPr="009D5F20" w:rsidRDefault="00012A98" w:rsidP="0001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0E4C5A" w:rsidRPr="000E4C5A">
        <w:rPr>
          <w:rFonts w:ascii="Times New Roman" w:eastAsia="Times New Roman" w:hAnsi="Times New Roman" w:cs="Times New Roman"/>
          <w:color w:val="000000"/>
          <w:sz w:val="28"/>
          <w:szCs w:val="28"/>
        </w:rPr>
        <w:t>3. Визначити сутність об’єктів обліку, аналізу, контролю, аудиту, оподаткування та розуміти їх роль і місце в господарській діяльності.</w:t>
      </w:r>
    </w:p>
    <w:p w14:paraId="14EF9E69" w14:textId="060B0DD3" w:rsidR="000E4C5A" w:rsidRPr="000E4C5A" w:rsidRDefault="00012A98" w:rsidP="0001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ПР0</w:t>
      </w:r>
      <w:r w:rsidR="000E4C5A" w:rsidRPr="000E4C5A">
        <w:rPr>
          <w:rFonts w:ascii="Times New Roman" w:eastAsia="Times New Roman" w:hAnsi="Times New Roman" w:cs="Times New Roman"/>
          <w:color w:val="000000"/>
          <w:sz w:val="28"/>
          <w:szCs w:val="28"/>
        </w:rPr>
        <w:t>5. Володіти методичним інструментарієм обліку, аналізу, контролю, аудиту та оподаткування господарської діяльності підприємств.</w:t>
      </w:r>
    </w:p>
    <w:p w14:paraId="46C51B49" w14:textId="526B387C" w:rsidR="00E67932" w:rsidRPr="000E4C5A" w:rsidRDefault="00012A98" w:rsidP="00012A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E67932" w:rsidRPr="00E67932">
        <w:rPr>
          <w:rFonts w:ascii="Times New Roman" w:eastAsia="Times New Roman" w:hAnsi="Times New Roman" w:cs="Times New Roman"/>
          <w:sz w:val="28"/>
          <w:szCs w:val="28"/>
        </w:rPr>
        <w:t>21. Розуміти вимоги до діяльності за спеціальністю, зумовлені необхідністю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932" w:rsidRPr="00E67932">
        <w:rPr>
          <w:rFonts w:ascii="Times New Roman" w:eastAsia="Times New Roman" w:hAnsi="Times New Roman" w:cs="Times New Roman"/>
          <w:sz w:val="28"/>
          <w:szCs w:val="28"/>
        </w:rPr>
        <w:t>забезпечення сталого розвитку України, її зміцнення як демократичної, соціальної, правової</w:t>
      </w:r>
      <w:r w:rsidR="00E679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932" w:rsidRPr="00E67932">
        <w:rPr>
          <w:rFonts w:ascii="Times New Roman" w:eastAsia="Times New Roman" w:hAnsi="Times New Roman" w:cs="Times New Roman"/>
          <w:sz w:val="28"/>
          <w:szCs w:val="28"/>
        </w:rPr>
        <w:t>держави.</w:t>
      </w:r>
    </w:p>
    <w:p w14:paraId="24129C00" w14:textId="4B95940B" w:rsidR="000E4C5A" w:rsidRDefault="000E4C5A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5D48DB" w14:textId="49C0D1C0" w:rsidR="00012A98" w:rsidRDefault="00012A98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53B8493" w14:textId="5759BC5D" w:rsidR="00012A98" w:rsidRDefault="00012A98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9C2822" w14:textId="09BC6CDB" w:rsidR="00012A98" w:rsidRDefault="00012A98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A8D27F" w14:textId="13A009D0" w:rsidR="00012A98" w:rsidRDefault="00012A98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A52276" w14:textId="43280805" w:rsidR="00012A98" w:rsidRDefault="00012A98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C88B18" w14:textId="358D0B69" w:rsidR="00012A98" w:rsidRDefault="00012A98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FB8000" w14:textId="77777777" w:rsidR="00012A98" w:rsidRPr="009D5F20" w:rsidRDefault="00012A98" w:rsidP="00012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9272E2D" w14:textId="77777777" w:rsidR="000E4C5A" w:rsidRPr="000E4C5A" w:rsidRDefault="000E4C5A" w:rsidP="00012A98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4FD265" w14:textId="4CC369DD" w:rsidR="00E17335" w:rsidRPr="00057927" w:rsidRDefault="003D3952" w:rsidP="00012A9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lastRenderedPageBreak/>
        <w:t>5</w:t>
      </w:r>
      <w:r w:rsidR="00E17335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 Опис навчальної дисципліни</w:t>
      </w:r>
    </w:p>
    <w:p w14:paraId="3B9B36C8" w14:textId="77777777" w:rsidR="00F906D6" w:rsidRPr="00057927" w:rsidRDefault="00F906D6" w:rsidP="00012A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7927">
        <w:rPr>
          <w:rFonts w:ascii="Times New Roman" w:hAnsi="Times New Roman" w:cs="Times New Roman"/>
          <w:b/>
          <w:bCs/>
          <w:sz w:val="28"/>
          <w:szCs w:val="28"/>
        </w:rPr>
        <w:t>5.1. Загальна інформація</w:t>
      </w:r>
    </w:p>
    <w:p w14:paraId="4C917537" w14:textId="323FAEC9" w:rsidR="00F906D6" w:rsidRPr="00057927" w:rsidRDefault="00F906D6" w:rsidP="0005792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4"/>
        <w:gridCol w:w="625"/>
        <w:gridCol w:w="1190"/>
        <w:gridCol w:w="993"/>
        <w:gridCol w:w="567"/>
        <w:gridCol w:w="567"/>
        <w:gridCol w:w="394"/>
        <w:gridCol w:w="540"/>
        <w:gridCol w:w="767"/>
        <w:gridCol w:w="567"/>
        <w:gridCol w:w="1334"/>
      </w:tblGrid>
      <w:tr w:rsidR="00F906D6" w:rsidRPr="00117FA2" w14:paraId="5FE75994" w14:textId="77777777" w:rsidTr="00C74C8A">
        <w:trPr>
          <w:trHeight w:val="308"/>
          <w:jc w:val="center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7A39AB0B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Форма навчання</w:t>
            </w:r>
          </w:p>
        </w:tc>
        <w:tc>
          <w:tcPr>
            <w:tcW w:w="854" w:type="dxa"/>
            <w:vMerge w:val="restart"/>
            <w:shd w:val="clear" w:color="auto" w:fill="auto"/>
            <w:textDirection w:val="btLr"/>
            <w:vAlign w:val="center"/>
          </w:tcPr>
          <w:p w14:paraId="1163B28B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</w:t>
            </w:r>
          </w:p>
        </w:tc>
        <w:tc>
          <w:tcPr>
            <w:tcW w:w="625" w:type="dxa"/>
            <w:vMerge w:val="restart"/>
            <w:shd w:val="clear" w:color="auto" w:fill="auto"/>
            <w:textDirection w:val="btLr"/>
            <w:vAlign w:val="center"/>
          </w:tcPr>
          <w:p w14:paraId="38C5478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2183" w:type="dxa"/>
            <w:gridSpan w:val="2"/>
          </w:tcPr>
          <w:p w14:paraId="0356C9E3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3402" w:type="dxa"/>
            <w:gridSpan w:val="6"/>
            <w:shd w:val="clear" w:color="auto" w:fill="auto"/>
            <w:vAlign w:val="center"/>
          </w:tcPr>
          <w:p w14:paraId="338BBEE4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  <w:tc>
          <w:tcPr>
            <w:tcW w:w="1334" w:type="dxa"/>
            <w:vMerge w:val="restart"/>
            <w:shd w:val="clear" w:color="auto" w:fill="auto"/>
            <w:vAlign w:val="center"/>
          </w:tcPr>
          <w:p w14:paraId="1326F7D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spellStart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підсум</w:t>
            </w:r>
            <w:proofErr w:type="spellEnd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14:paraId="58FF9441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кового</w:t>
            </w:r>
            <w:proofErr w:type="spellEnd"/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контролю</w:t>
            </w:r>
          </w:p>
        </w:tc>
      </w:tr>
      <w:tr w:rsidR="00F906D6" w:rsidRPr="00117FA2" w14:paraId="5E61E1CF" w14:textId="77777777" w:rsidTr="00C74C8A">
        <w:trPr>
          <w:cantSplit/>
          <w:trHeight w:val="1810"/>
          <w:jc w:val="center"/>
        </w:trPr>
        <w:tc>
          <w:tcPr>
            <w:tcW w:w="1418" w:type="dxa"/>
            <w:vMerge/>
            <w:shd w:val="clear" w:color="auto" w:fill="auto"/>
            <w:vAlign w:val="center"/>
          </w:tcPr>
          <w:p w14:paraId="4964660C" w14:textId="77777777" w:rsidR="00F906D6" w:rsidRPr="00117FA2" w:rsidRDefault="00F906D6" w:rsidP="00117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shd w:val="clear" w:color="auto" w:fill="auto"/>
            <w:vAlign w:val="center"/>
          </w:tcPr>
          <w:p w14:paraId="2BABA7B0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vMerge/>
            <w:shd w:val="clear" w:color="auto" w:fill="auto"/>
            <w:vAlign w:val="center"/>
          </w:tcPr>
          <w:p w14:paraId="734CCFCB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64CC9C2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кредитів</w:t>
            </w:r>
          </w:p>
        </w:tc>
        <w:tc>
          <w:tcPr>
            <w:tcW w:w="993" w:type="dxa"/>
            <w:vAlign w:val="center"/>
          </w:tcPr>
          <w:p w14:paraId="189046E3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годин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1FC3273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73286A9F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</w:tcPr>
          <w:p w14:paraId="708F57E9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семінарські</w:t>
            </w:r>
          </w:p>
        </w:tc>
        <w:tc>
          <w:tcPr>
            <w:tcW w:w="540" w:type="dxa"/>
            <w:shd w:val="clear" w:color="auto" w:fill="auto"/>
            <w:textDirection w:val="btLr"/>
            <w:vAlign w:val="center"/>
          </w:tcPr>
          <w:p w14:paraId="462C731D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  <w:tc>
          <w:tcPr>
            <w:tcW w:w="767" w:type="dxa"/>
            <w:shd w:val="clear" w:color="auto" w:fill="auto"/>
            <w:textDirection w:val="btLr"/>
            <w:vAlign w:val="center"/>
          </w:tcPr>
          <w:p w14:paraId="324907E9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36C15075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індивідуальні завдання</w:t>
            </w:r>
          </w:p>
        </w:tc>
        <w:tc>
          <w:tcPr>
            <w:tcW w:w="1334" w:type="dxa"/>
            <w:vMerge/>
            <w:shd w:val="clear" w:color="auto" w:fill="auto"/>
            <w:textDirection w:val="btLr"/>
            <w:vAlign w:val="center"/>
          </w:tcPr>
          <w:p w14:paraId="3138780A" w14:textId="77777777" w:rsidR="00F906D6" w:rsidRPr="00117FA2" w:rsidRDefault="00F906D6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19B" w:rsidRPr="00117FA2" w14:paraId="2FB15EE4" w14:textId="77777777" w:rsidTr="00C74C8A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6C20BBA8" w14:textId="77777777" w:rsidR="00C1719B" w:rsidRPr="00117FA2" w:rsidRDefault="00C1719B" w:rsidP="00C171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Денна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ECC06BB" w14:textId="7DCAD9DD" w:rsidR="00C1719B" w:rsidRPr="00C1719B" w:rsidRDefault="00C1719B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9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42B0096" w14:textId="37E7078A" w:rsidR="00C1719B" w:rsidRPr="00C1719B" w:rsidRDefault="00427887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ІІІ</w:t>
            </w:r>
          </w:p>
        </w:tc>
        <w:tc>
          <w:tcPr>
            <w:tcW w:w="1190" w:type="dxa"/>
            <w:vAlign w:val="center"/>
          </w:tcPr>
          <w:p w14:paraId="70C24D5C" w14:textId="736E8FB2" w:rsidR="00C1719B" w:rsidRPr="00C1719B" w:rsidRDefault="005766AA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691EBE93" w14:textId="5A71C737" w:rsidR="00C1719B" w:rsidRPr="005766AA" w:rsidRDefault="005766AA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A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820CDB" w14:textId="0F660521" w:rsidR="00C1719B" w:rsidRPr="005766AA" w:rsidRDefault="005766AA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340647" w14:textId="328E67E1" w:rsidR="00C1719B" w:rsidRPr="005766AA" w:rsidRDefault="005766AA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4" w:type="dxa"/>
            <w:shd w:val="clear" w:color="auto" w:fill="auto"/>
            <w:vAlign w:val="center"/>
          </w:tcPr>
          <w:p w14:paraId="11E187AB" w14:textId="7EF25F30" w:rsidR="00C1719B" w:rsidRPr="005766AA" w:rsidRDefault="00C1719B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6A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41E759A" w14:textId="62881245" w:rsidR="00C1719B" w:rsidRPr="005766AA" w:rsidRDefault="005940C9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F925D8C" w14:textId="7A68BFF7" w:rsidR="00C1719B" w:rsidRPr="005766AA" w:rsidRDefault="005940C9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BC46F" w14:textId="532FEBDB" w:rsidR="00C1719B" w:rsidRPr="00C1719B" w:rsidRDefault="00C1719B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9B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0D4BCAD7" w14:textId="77D81D49" w:rsidR="00C1719B" w:rsidRPr="00117FA2" w:rsidRDefault="0039717E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C1719B" w:rsidRPr="00117FA2" w14:paraId="7715A8BF" w14:textId="77777777" w:rsidTr="00C74C8A">
        <w:trPr>
          <w:trHeight w:val="627"/>
          <w:jc w:val="center"/>
        </w:trPr>
        <w:tc>
          <w:tcPr>
            <w:tcW w:w="1418" w:type="dxa"/>
            <w:shd w:val="clear" w:color="auto" w:fill="auto"/>
            <w:vAlign w:val="center"/>
          </w:tcPr>
          <w:p w14:paraId="429220ED" w14:textId="77777777" w:rsidR="00C1719B" w:rsidRPr="00117FA2" w:rsidRDefault="00C1719B" w:rsidP="00C171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Заочна 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B06049A" w14:textId="49674EE3" w:rsidR="00C1719B" w:rsidRPr="00C1719B" w:rsidRDefault="00C1719B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9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5" w:type="dxa"/>
            <w:shd w:val="clear" w:color="auto" w:fill="auto"/>
            <w:vAlign w:val="center"/>
          </w:tcPr>
          <w:p w14:paraId="30EB865A" w14:textId="0F3DB029" w:rsidR="00C1719B" w:rsidRPr="00C1719B" w:rsidRDefault="00427887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ІІІ</w:t>
            </w:r>
          </w:p>
        </w:tc>
        <w:tc>
          <w:tcPr>
            <w:tcW w:w="1190" w:type="dxa"/>
            <w:vAlign w:val="center"/>
          </w:tcPr>
          <w:p w14:paraId="568DEEA7" w14:textId="310D6E26" w:rsidR="00C1719B" w:rsidRPr="00C1719B" w:rsidRDefault="0039717E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vAlign w:val="center"/>
          </w:tcPr>
          <w:p w14:paraId="1E097335" w14:textId="6AE0FEC0" w:rsidR="00C1719B" w:rsidRPr="00C1719B" w:rsidRDefault="0039717E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9717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B95795D" w14:textId="0DCD06B1" w:rsidR="00C1719B" w:rsidRPr="005663DA" w:rsidRDefault="0039717E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5DDF11" w14:textId="0D866CBA" w:rsidR="00C1719B" w:rsidRPr="005663DA" w:rsidRDefault="0039717E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4" w:type="dxa"/>
            <w:shd w:val="clear" w:color="auto" w:fill="auto"/>
            <w:vAlign w:val="center"/>
          </w:tcPr>
          <w:p w14:paraId="0C4379CD" w14:textId="5A2918B4" w:rsidR="00C1719B" w:rsidRPr="005663DA" w:rsidRDefault="00C1719B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DA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3A47329" w14:textId="75A5A860" w:rsidR="00C1719B" w:rsidRPr="005663DA" w:rsidRDefault="00C1719B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14:paraId="26E29C86" w14:textId="47FF0E51" w:rsidR="00C1719B" w:rsidRPr="005663DA" w:rsidRDefault="005663DA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3D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B9619" w14:textId="7FC8CA92" w:rsidR="00C1719B" w:rsidRPr="00C1719B" w:rsidRDefault="00C1719B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19B">
              <w:rPr>
                <w:rFonts w:ascii="Times New Roman" w:hAnsi="Times New Roman" w:cs="Times New Roman"/>
                <w:sz w:val="24"/>
              </w:rPr>
              <w:t>–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11DA199F" w14:textId="3F39F73A" w:rsidR="00C1719B" w:rsidRPr="00117FA2" w:rsidRDefault="0039717E" w:rsidP="00C171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</w:tbl>
    <w:p w14:paraId="21F9F3BE" w14:textId="77777777" w:rsidR="00F906D6" w:rsidRPr="00057927" w:rsidRDefault="00F906D6" w:rsidP="0005792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028EF1DB" w14:textId="77777777" w:rsidR="00E17335" w:rsidRPr="00057927" w:rsidRDefault="00E17335" w:rsidP="0005792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40E11F12" w14:textId="418B6ECB" w:rsidR="008550DD" w:rsidRPr="00117FA2" w:rsidRDefault="003D3952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r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8550DD" w:rsidRPr="0005792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.2. Дидактична карта навчальної дисципліни</w:t>
      </w:r>
    </w:p>
    <w:tbl>
      <w:tblPr>
        <w:tblW w:w="4970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959"/>
        <w:gridCol w:w="490"/>
        <w:gridCol w:w="488"/>
        <w:gridCol w:w="586"/>
        <w:gridCol w:w="551"/>
        <w:gridCol w:w="628"/>
        <w:gridCol w:w="904"/>
        <w:gridCol w:w="57"/>
        <w:gridCol w:w="333"/>
        <w:gridCol w:w="452"/>
        <w:gridCol w:w="588"/>
        <w:gridCol w:w="302"/>
        <w:gridCol w:w="98"/>
        <w:gridCol w:w="515"/>
      </w:tblGrid>
      <w:tr w:rsidR="00C1719B" w:rsidRPr="00790F28" w14:paraId="649D8859" w14:textId="77777777" w:rsidTr="000B660F">
        <w:trPr>
          <w:cantSplit/>
          <w:trHeight w:val="318"/>
        </w:trPr>
        <w:tc>
          <w:tcPr>
            <w:tcW w:w="1369" w:type="pct"/>
            <w:vMerge w:val="restart"/>
            <w:vAlign w:val="center"/>
          </w:tcPr>
          <w:p w14:paraId="024739A4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631" w:type="pct"/>
            <w:gridSpan w:val="14"/>
            <w:vAlign w:val="center"/>
          </w:tcPr>
          <w:p w14:paraId="017AF1DE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годин</w:t>
            </w:r>
          </w:p>
        </w:tc>
      </w:tr>
      <w:tr w:rsidR="00C1719B" w:rsidRPr="00790F28" w14:paraId="060EF6CE" w14:textId="77777777" w:rsidTr="000B660F">
        <w:trPr>
          <w:cantSplit/>
          <w:trHeight w:val="145"/>
        </w:trPr>
        <w:tc>
          <w:tcPr>
            <w:tcW w:w="1369" w:type="pct"/>
            <w:vMerge/>
            <w:vAlign w:val="center"/>
          </w:tcPr>
          <w:p w14:paraId="0A849FBD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pct"/>
            <w:gridSpan w:val="6"/>
            <w:vAlign w:val="center"/>
          </w:tcPr>
          <w:p w14:paraId="1CF0BB20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</w:t>
            </w:r>
          </w:p>
        </w:tc>
        <w:tc>
          <w:tcPr>
            <w:tcW w:w="1697" w:type="pct"/>
            <w:gridSpan w:val="8"/>
            <w:vAlign w:val="center"/>
          </w:tcPr>
          <w:p w14:paraId="5A478D92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</w:t>
            </w:r>
          </w:p>
        </w:tc>
      </w:tr>
      <w:tr w:rsidR="00C1719B" w:rsidRPr="00790F28" w14:paraId="297DEF3E" w14:textId="77777777" w:rsidTr="005766AA">
        <w:trPr>
          <w:cantSplit/>
          <w:trHeight w:val="145"/>
        </w:trPr>
        <w:tc>
          <w:tcPr>
            <w:tcW w:w="1369" w:type="pct"/>
            <w:vMerge/>
            <w:vAlign w:val="center"/>
          </w:tcPr>
          <w:p w14:paraId="071EEB5F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14:paraId="48384745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433" w:type="pct"/>
            <w:gridSpan w:val="5"/>
            <w:shd w:val="clear" w:color="auto" w:fill="auto"/>
            <w:vAlign w:val="center"/>
          </w:tcPr>
          <w:p w14:paraId="3212FEE7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у тому числі</w:t>
            </w:r>
          </w:p>
        </w:tc>
        <w:tc>
          <w:tcPr>
            <w:tcW w:w="502" w:type="pct"/>
            <w:gridSpan w:val="2"/>
            <w:vMerge w:val="restart"/>
            <w:shd w:val="clear" w:color="auto" w:fill="auto"/>
            <w:vAlign w:val="center"/>
          </w:tcPr>
          <w:p w14:paraId="1DC9BFC8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усього</w:t>
            </w:r>
          </w:p>
        </w:tc>
        <w:tc>
          <w:tcPr>
            <w:tcW w:w="1195" w:type="pct"/>
            <w:gridSpan w:val="6"/>
            <w:shd w:val="clear" w:color="auto" w:fill="auto"/>
            <w:vAlign w:val="center"/>
          </w:tcPr>
          <w:p w14:paraId="5FCF29A8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у тому числі</w:t>
            </w:r>
          </w:p>
        </w:tc>
      </w:tr>
      <w:tr w:rsidR="00C1719B" w:rsidRPr="00790F28" w14:paraId="78EA1A7D" w14:textId="77777777" w:rsidTr="00EB3BE9">
        <w:trPr>
          <w:cantSplit/>
          <w:trHeight w:val="145"/>
        </w:trPr>
        <w:tc>
          <w:tcPr>
            <w:tcW w:w="1369" w:type="pct"/>
            <w:vMerge/>
            <w:vAlign w:val="center"/>
          </w:tcPr>
          <w:p w14:paraId="5F4FF5DD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14:paraId="1997FF0C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14:paraId="77202814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55" w:type="pct"/>
            <w:vAlign w:val="center"/>
          </w:tcPr>
          <w:p w14:paraId="27AE745D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06" w:type="pct"/>
            <w:vAlign w:val="center"/>
          </w:tcPr>
          <w:p w14:paraId="6AB2D93E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288" w:type="pct"/>
            <w:vAlign w:val="center"/>
          </w:tcPr>
          <w:p w14:paraId="6A4507F9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28" w:type="pct"/>
            <w:vAlign w:val="center"/>
          </w:tcPr>
          <w:p w14:paraId="754FBD3C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02" w:type="pct"/>
            <w:gridSpan w:val="2"/>
            <w:vMerge/>
            <w:shd w:val="clear" w:color="auto" w:fill="auto"/>
            <w:vAlign w:val="center"/>
          </w:tcPr>
          <w:p w14:paraId="0F1BA893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" w:type="pct"/>
            <w:shd w:val="clear" w:color="auto" w:fill="auto"/>
            <w:vAlign w:val="center"/>
          </w:tcPr>
          <w:p w14:paraId="331ED9F5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236" w:type="pct"/>
            <w:vAlign w:val="center"/>
          </w:tcPr>
          <w:p w14:paraId="419C5B94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307" w:type="pct"/>
            <w:vAlign w:val="center"/>
          </w:tcPr>
          <w:p w14:paraId="267212DC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58" w:type="pct"/>
            <w:vAlign w:val="center"/>
          </w:tcPr>
          <w:p w14:paraId="014A5073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20" w:type="pct"/>
            <w:gridSpan w:val="2"/>
            <w:vAlign w:val="center"/>
          </w:tcPr>
          <w:p w14:paraId="1AFD0D0B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с.р</w:t>
            </w:r>
            <w:proofErr w:type="spellEnd"/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1719B" w:rsidRPr="00790F28" w14:paraId="5AE90F87" w14:textId="77777777" w:rsidTr="00EB3BE9">
        <w:trPr>
          <w:trHeight w:val="287"/>
        </w:trPr>
        <w:tc>
          <w:tcPr>
            <w:tcW w:w="1369" w:type="pct"/>
            <w:vAlign w:val="center"/>
          </w:tcPr>
          <w:p w14:paraId="48071B4B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3AEE170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770B73AE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255" w:type="pct"/>
            <w:vAlign w:val="center"/>
          </w:tcPr>
          <w:p w14:paraId="0D61CCEE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306" w:type="pct"/>
            <w:vAlign w:val="center"/>
          </w:tcPr>
          <w:p w14:paraId="7BFF7D88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88" w:type="pct"/>
            <w:vAlign w:val="center"/>
          </w:tcPr>
          <w:p w14:paraId="137FB7A8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328" w:type="pct"/>
            <w:vAlign w:val="center"/>
          </w:tcPr>
          <w:p w14:paraId="25B55537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892E6C3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6ABA120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236" w:type="pct"/>
            <w:vAlign w:val="center"/>
          </w:tcPr>
          <w:p w14:paraId="3151441C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307" w:type="pct"/>
            <w:vAlign w:val="center"/>
          </w:tcPr>
          <w:p w14:paraId="15AEA6D7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58" w:type="pct"/>
            <w:vAlign w:val="center"/>
          </w:tcPr>
          <w:p w14:paraId="68433037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320" w:type="pct"/>
            <w:gridSpan w:val="2"/>
            <w:vAlign w:val="center"/>
          </w:tcPr>
          <w:p w14:paraId="749D8AF7" w14:textId="77777777" w:rsidR="00C1719B" w:rsidRPr="00790F28" w:rsidRDefault="00C1719B" w:rsidP="00C1719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</w:t>
            </w:r>
          </w:p>
        </w:tc>
      </w:tr>
      <w:tr w:rsidR="00C1719B" w:rsidRPr="00790F28" w14:paraId="603904A4" w14:textId="77777777" w:rsidTr="000B660F">
        <w:trPr>
          <w:cantSplit/>
          <w:trHeight w:val="184"/>
        </w:trPr>
        <w:tc>
          <w:tcPr>
            <w:tcW w:w="1369" w:type="pct"/>
          </w:tcPr>
          <w:p w14:paraId="3A059A2A" w14:textId="77777777" w:rsidR="00C1719B" w:rsidRPr="00790F28" w:rsidRDefault="00C1719B" w:rsidP="00C1719B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Теми лекційних занять</w:t>
            </w:r>
          </w:p>
        </w:tc>
        <w:tc>
          <w:tcPr>
            <w:tcW w:w="3631" w:type="pct"/>
            <w:gridSpan w:val="14"/>
          </w:tcPr>
          <w:p w14:paraId="03F81B39" w14:textId="77777777" w:rsidR="00C1719B" w:rsidRPr="00790F28" w:rsidRDefault="00C1719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1. Бухгалтерський баланс, рахунки та подвійний запис.</w:t>
            </w:r>
          </w:p>
        </w:tc>
      </w:tr>
      <w:tr w:rsidR="005766AA" w:rsidRPr="00790F28" w14:paraId="5C692A7A" w14:textId="77777777" w:rsidTr="005766AA">
        <w:trPr>
          <w:trHeight w:val="359"/>
        </w:trPr>
        <w:tc>
          <w:tcPr>
            <w:tcW w:w="1369" w:type="pct"/>
          </w:tcPr>
          <w:p w14:paraId="0673E47E" w14:textId="77777777" w:rsidR="005766AA" w:rsidRPr="00790F28" w:rsidRDefault="005766AA" w:rsidP="005766AA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Тема 1. Господарський облік, його суть і характеристика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711723E" w14:textId="15A4B14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3587E67" w14:textId="6A319D86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14:paraId="54F61301" w14:textId="0C750862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vAlign w:val="center"/>
          </w:tcPr>
          <w:p w14:paraId="7F43E22E" w14:textId="00CF3DE5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vAlign w:val="center"/>
          </w:tcPr>
          <w:p w14:paraId="6A48F03A" w14:textId="298626B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0B34C21B" w14:textId="1A8776D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20741E8" w14:textId="08781F69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6B780851" w14:textId="41234DAC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14:paraId="76E3FD9E" w14:textId="02679355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14:paraId="2385806D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539C89F9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3765EE06" w14:textId="1E514DF8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02A228CA" w14:textId="77777777" w:rsidTr="005766AA">
        <w:trPr>
          <w:trHeight w:val="545"/>
        </w:trPr>
        <w:tc>
          <w:tcPr>
            <w:tcW w:w="1369" w:type="pct"/>
          </w:tcPr>
          <w:p w14:paraId="498F8367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Тема 2. Предмет і метод бухгалтерського обліку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1B0F4A4" w14:textId="59E63ACE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CA5F279" w14:textId="706AD13B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14:paraId="2553DCF5" w14:textId="4CE9A53E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vAlign w:val="center"/>
          </w:tcPr>
          <w:p w14:paraId="1D50640B" w14:textId="3A75091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vAlign w:val="center"/>
          </w:tcPr>
          <w:p w14:paraId="301AC6F3" w14:textId="36E9F7AB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0E4F20A9" w14:textId="48CF25D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0CA4B8B5" w14:textId="2165E39C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264EABE8" w14:textId="5A8BE12B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vAlign w:val="center"/>
          </w:tcPr>
          <w:p w14:paraId="3325A6F1" w14:textId="434A1ECB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vAlign w:val="center"/>
          </w:tcPr>
          <w:p w14:paraId="46824637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0ECC7D95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55FA6930" w14:textId="2DC1826A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75DD8E9D" w14:textId="77777777" w:rsidTr="005766AA">
        <w:trPr>
          <w:trHeight w:val="593"/>
        </w:trPr>
        <w:tc>
          <w:tcPr>
            <w:tcW w:w="1369" w:type="pct"/>
            <w:shd w:val="clear" w:color="auto" w:fill="auto"/>
          </w:tcPr>
          <w:p w14:paraId="22037266" w14:textId="77777777" w:rsidR="005766AA" w:rsidRPr="00790F28" w:rsidRDefault="005766AA" w:rsidP="005766AA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Тема 3.Методичні прийоми бухгалтерського обліку та їх використання на підприємствах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948828E" w14:textId="4DEAED2A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DC567B6" w14:textId="4899321C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4928A122" w14:textId="38242B72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36BA8479" w14:textId="5EA394FF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2C78D7BF" w14:textId="4497D9A5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32F9804C" w14:textId="10857512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28BBA925" w14:textId="25061113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4254B97F" w14:textId="0D8C1902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475D1ACC" w14:textId="52A80B3C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9D9DFE5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66F4197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4533F8D3" w14:textId="7DA9A50A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01B81B67" w14:textId="77777777" w:rsidTr="005766AA">
        <w:trPr>
          <w:trHeight w:val="593"/>
        </w:trPr>
        <w:tc>
          <w:tcPr>
            <w:tcW w:w="1369" w:type="pct"/>
            <w:shd w:val="clear" w:color="auto" w:fill="auto"/>
          </w:tcPr>
          <w:p w14:paraId="4FB526AE" w14:textId="77777777" w:rsidR="005766AA" w:rsidRPr="00790F28" w:rsidRDefault="005766AA" w:rsidP="005766AA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Тема 4. Бухгалтерський баланс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7399AE9C" w14:textId="6AE8FD1E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69CC88DC" w14:textId="07434FFA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6AB593B" w14:textId="3C5FE8D6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568B0932" w14:textId="34736511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2EEC980F" w14:textId="718A1CB5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45924992" w14:textId="6B123475" w:rsidR="005766AA" w:rsidRPr="00790F28" w:rsidRDefault="00A75F63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181D42E1" w14:textId="7F5450CC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359B673D" w14:textId="13C3EEC4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25D45D2A" w14:textId="5EAB933E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5F06CB1B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22AAA327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0741C891" w14:textId="1901227E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453C1C99" w14:textId="77777777" w:rsidTr="005766AA">
        <w:trPr>
          <w:trHeight w:val="413"/>
        </w:trPr>
        <w:tc>
          <w:tcPr>
            <w:tcW w:w="1369" w:type="pct"/>
            <w:shd w:val="clear" w:color="auto" w:fill="auto"/>
          </w:tcPr>
          <w:p w14:paraId="0EFFDECA" w14:textId="77777777" w:rsidR="005766AA" w:rsidRPr="00790F28" w:rsidRDefault="005766AA" w:rsidP="005766AA">
            <w:pPr>
              <w:widowControl w:val="0"/>
              <w:tabs>
                <w:tab w:val="left" w:pos="360"/>
                <w:tab w:val="left" w:pos="528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Тема 5. Рахунки бухгалтерського обліку і подвійний запис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912B0D9" w14:textId="68E31CB8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2D17278F" w14:textId="6BD1A3B2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shd w:val="clear" w:color="auto" w:fill="auto"/>
            <w:vAlign w:val="center"/>
          </w:tcPr>
          <w:p w14:paraId="6C5571A9" w14:textId="6481D03C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shd w:val="clear" w:color="auto" w:fill="auto"/>
            <w:vAlign w:val="center"/>
          </w:tcPr>
          <w:p w14:paraId="24F662FF" w14:textId="49F8FAB1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shd w:val="clear" w:color="auto" w:fill="auto"/>
            <w:vAlign w:val="center"/>
          </w:tcPr>
          <w:p w14:paraId="1B409B31" w14:textId="219FDCB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shd w:val="clear" w:color="auto" w:fill="auto"/>
            <w:vAlign w:val="center"/>
          </w:tcPr>
          <w:p w14:paraId="188E7661" w14:textId="78A15048" w:rsidR="005766AA" w:rsidRPr="00790F28" w:rsidRDefault="00A75F63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72" w:type="pct"/>
            <w:shd w:val="clear" w:color="auto" w:fill="auto"/>
            <w:vAlign w:val="center"/>
          </w:tcPr>
          <w:p w14:paraId="2C6016F8" w14:textId="57634543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7D5DF69D" w14:textId="773C9AA5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18CAF307" w14:textId="6B05A612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" w:type="pct"/>
            <w:shd w:val="clear" w:color="auto" w:fill="auto"/>
            <w:vAlign w:val="center"/>
          </w:tcPr>
          <w:p w14:paraId="3CDA0F1D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shd w:val="clear" w:color="auto" w:fill="auto"/>
            <w:vAlign w:val="center"/>
          </w:tcPr>
          <w:p w14:paraId="14828E86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shd w:val="clear" w:color="auto" w:fill="auto"/>
            <w:vAlign w:val="center"/>
          </w:tcPr>
          <w:p w14:paraId="6FA26CFD" w14:textId="7F4E9204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0BED661B" w14:textId="77777777" w:rsidTr="005766AA">
        <w:trPr>
          <w:trHeight w:val="367"/>
        </w:trPr>
        <w:tc>
          <w:tcPr>
            <w:tcW w:w="1369" w:type="pct"/>
          </w:tcPr>
          <w:p w14:paraId="2E21E8A2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 за змістовим модулем 1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5E65A87" w14:textId="667D8E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12BD86A" w14:textId="79CF4F68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5" w:type="pct"/>
            <w:vAlign w:val="center"/>
          </w:tcPr>
          <w:p w14:paraId="1A1A3F84" w14:textId="2126435E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306" w:type="pct"/>
            <w:vAlign w:val="center"/>
          </w:tcPr>
          <w:p w14:paraId="7C0358BB" w14:textId="6FB63702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276FFD77" w14:textId="3228E0EF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0E5B77B4" w14:textId="67918603" w:rsidR="005766AA" w:rsidRPr="00EB3BE9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E9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="00F775DB" w:rsidRPr="00EB3BE9"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472" w:type="pct"/>
            <w:shd w:val="clear" w:color="auto" w:fill="auto"/>
          </w:tcPr>
          <w:p w14:paraId="660BF414" w14:textId="38FC6472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204" w:type="pct"/>
            <w:gridSpan w:val="2"/>
            <w:shd w:val="clear" w:color="auto" w:fill="auto"/>
            <w:vAlign w:val="center"/>
          </w:tcPr>
          <w:p w14:paraId="739F8C3D" w14:textId="52C103BD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6" w:type="pct"/>
            <w:vAlign w:val="center"/>
          </w:tcPr>
          <w:p w14:paraId="4AD3EC5B" w14:textId="51B94599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07" w:type="pct"/>
            <w:vAlign w:val="center"/>
          </w:tcPr>
          <w:p w14:paraId="3F1F43FD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" w:type="pct"/>
            <w:gridSpan w:val="2"/>
            <w:vAlign w:val="center"/>
          </w:tcPr>
          <w:p w14:paraId="2D800E16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vAlign w:val="center"/>
          </w:tcPr>
          <w:p w14:paraId="24A93F48" w14:textId="5955699F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</w:tr>
      <w:tr w:rsidR="00C1719B" w:rsidRPr="00790F28" w14:paraId="33978D91" w14:textId="77777777" w:rsidTr="000B660F">
        <w:trPr>
          <w:cantSplit/>
          <w:trHeight w:val="545"/>
        </w:trPr>
        <w:tc>
          <w:tcPr>
            <w:tcW w:w="5000" w:type="pct"/>
            <w:gridSpan w:val="15"/>
            <w:vAlign w:val="center"/>
          </w:tcPr>
          <w:p w14:paraId="2D72CF16" w14:textId="77777777" w:rsidR="00C1719B" w:rsidRPr="00790F28" w:rsidRDefault="00C1719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2. </w:t>
            </w:r>
          </w:p>
          <w:p w14:paraId="287F3817" w14:textId="77777777" w:rsidR="00C1719B" w:rsidRPr="00790F28" w:rsidRDefault="00C1719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Господарські процеси. Форми бухгалтерського обліку.</w:t>
            </w:r>
          </w:p>
        </w:tc>
      </w:tr>
      <w:tr w:rsidR="005766AA" w:rsidRPr="00790F28" w14:paraId="02EB8D83" w14:textId="77777777" w:rsidTr="00EB3BE9">
        <w:trPr>
          <w:trHeight w:val="315"/>
        </w:trPr>
        <w:tc>
          <w:tcPr>
            <w:tcW w:w="1369" w:type="pct"/>
          </w:tcPr>
          <w:p w14:paraId="581ECAE4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Тема 6. </w:t>
            </w: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Документація та інвентаризація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305A7727" w14:textId="48DF81B4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999E358" w14:textId="417FC37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14:paraId="3FB36815" w14:textId="5D7B57DE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vAlign w:val="center"/>
          </w:tcPr>
          <w:p w14:paraId="60ACC18C" w14:textId="542D278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5E8A027B" w14:textId="339748D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6F8E14BA" w14:textId="1F2E7437" w:rsidR="005766AA" w:rsidRPr="00790F28" w:rsidRDefault="00A75F63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8BE20ED" w14:textId="2FB522E5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7101F997" w14:textId="6E447956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73D0F95B" w14:textId="1247F9B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32FB20A7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6720859A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65B2441A" w14:textId="15805106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7648B915" w14:textId="77777777" w:rsidTr="00EB3BE9">
        <w:trPr>
          <w:trHeight w:val="188"/>
        </w:trPr>
        <w:tc>
          <w:tcPr>
            <w:tcW w:w="1369" w:type="pct"/>
          </w:tcPr>
          <w:p w14:paraId="21A09BEE" w14:textId="77777777" w:rsidR="005766AA" w:rsidRPr="00790F28" w:rsidRDefault="005766AA" w:rsidP="005766AA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 xml:space="preserve">Тема 7. Оцінювання та </w:t>
            </w:r>
            <w:r w:rsidRPr="00790F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калькуляція в системі бухгалтерського обліку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298ABBED" w14:textId="37C09A95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A5841FF" w14:textId="72F715B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14:paraId="36E8B7BE" w14:textId="0C08707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vAlign w:val="center"/>
          </w:tcPr>
          <w:p w14:paraId="18DDC147" w14:textId="6351BC02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E4C7EB0" w14:textId="5B8E8F89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27A4DAC4" w14:textId="1F7C728C" w:rsidR="005766AA" w:rsidRPr="00790F28" w:rsidRDefault="00A75F63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7A6946D9" w14:textId="04526A38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3CFF522" w14:textId="30052521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4BFBEE65" w14:textId="53EFC27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1AF578C1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56263258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12663695" w14:textId="7FCC5309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569B9CB1" w14:textId="77777777" w:rsidTr="00EB3BE9">
        <w:trPr>
          <w:trHeight w:val="333"/>
        </w:trPr>
        <w:tc>
          <w:tcPr>
            <w:tcW w:w="1369" w:type="pct"/>
          </w:tcPr>
          <w:p w14:paraId="5EF15B5B" w14:textId="77777777" w:rsidR="005766AA" w:rsidRPr="00790F28" w:rsidRDefault="005766AA" w:rsidP="005766AA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Тема 8. </w:t>
            </w:r>
            <w:r w:rsidRPr="00790F28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Облік основних господарських процесів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6C4A8E4B" w14:textId="3EC12F9F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0341C418" w14:textId="144CA9A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14:paraId="0D0C6F1D" w14:textId="5C160D31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vAlign w:val="center"/>
          </w:tcPr>
          <w:p w14:paraId="310F6D53" w14:textId="51A6766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7E1E60E" w14:textId="37DB7090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70437AAA" w14:textId="4F0063A0" w:rsidR="005766AA" w:rsidRPr="00790F28" w:rsidRDefault="00A75F63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67C5D087" w14:textId="56CC9E7D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2ADDC627" w14:textId="462B5A43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" w:type="pct"/>
            <w:vAlign w:val="center"/>
          </w:tcPr>
          <w:p w14:paraId="19078A5B" w14:textId="1A503683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14:paraId="515383C6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0BF31E0C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08D4610B" w14:textId="648A923B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5766AA" w:rsidRPr="00790F28" w14:paraId="3E7A8A59" w14:textId="77777777" w:rsidTr="00EB3BE9">
        <w:trPr>
          <w:trHeight w:val="325"/>
        </w:trPr>
        <w:tc>
          <w:tcPr>
            <w:tcW w:w="1369" w:type="pct"/>
          </w:tcPr>
          <w:p w14:paraId="2AD706E5" w14:textId="77777777" w:rsidR="005766AA" w:rsidRPr="00790F28" w:rsidRDefault="005766AA" w:rsidP="005766AA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Тема 9. Облікові регістри, техніка, форми й організація обліку на промислових підприємствах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6305BCE" w14:textId="7E4B6233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83EB4CB" w14:textId="2D034806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14:paraId="78AAAA1B" w14:textId="71EECDA4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vAlign w:val="center"/>
          </w:tcPr>
          <w:p w14:paraId="464CD042" w14:textId="7A188FC0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0BDE56F6" w14:textId="3F9DD070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6BBACCD1" w14:textId="2A4CA3F8" w:rsidR="005766AA" w:rsidRPr="00790F28" w:rsidRDefault="00A75F63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785069A1" w14:textId="630419CF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FF1417F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256A704B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7F62A7D6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06CDBE99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1E159ED1" w14:textId="40C4A35C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70749BD1" w14:textId="77777777" w:rsidTr="00EB3BE9">
        <w:trPr>
          <w:trHeight w:val="325"/>
        </w:trPr>
        <w:tc>
          <w:tcPr>
            <w:tcW w:w="1369" w:type="pct"/>
          </w:tcPr>
          <w:p w14:paraId="7E1A4AAD" w14:textId="77777777" w:rsidR="005766AA" w:rsidRPr="00790F28" w:rsidRDefault="005766AA" w:rsidP="005766AA">
            <w:pPr>
              <w:widowControl w:val="0"/>
              <w:tabs>
                <w:tab w:val="left" w:pos="360"/>
              </w:tabs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sz w:val="24"/>
                <w:szCs w:val="24"/>
              </w:rPr>
              <w:t>Тема 10. Фінансова звітність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51AFC097" w14:textId="7E414F8B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5E7C3081" w14:textId="2A9578D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55" w:type="pct"/>
            <w:vAlign w:val="center"/>
          </w:tcPr>
          <w:p w14:paraId="5D5DA1EC" w14:textId="434A8961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06" w:type="pct"/>
            <w:vAlign w:val="center"/>
          </w:tcPr>
          <w:p w14:paraId="6C19CB80" w14:textId="1B4FA626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34A0D580" w14:textId="1AE61BD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192B6DD6" w14:textId="414409E5" w:rsidR="005766AA" w:rsidRPr="00790F28" w:rsidRDefault="00A75F63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2217885" w14:textId="6E3436B5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49194E9F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pct"/>
            <w:vAlign w:val="center"/>
          </w:tcPr>
          <w:p w14:paraId="6AEA0E77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vAlign w:val="center"/>
          </w:tcPr>
          <w:p w14:paraId="3039C9DE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34020D03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4DB9EAE1" w14:textId="0B2A0B19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766AA" w:rsidRPr="00790F28" w14:paraId="4D73DA0B" w14:textId="77777777" w:rsidTr="00EB3BE9">
        <w:trPr>
          <w:trHeight w:val="325"/>
        </w:trPr>
        <w:tc>
          <w:tcPr>
            <w:tcW w:w="1369" w:type="pct"/>
          </w:tcPr>
          <w:p w14:paraId="448A9836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Разом за змістовим модулем 2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FE300E" w14:textId="4FA5219D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75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198633CC" w14:textId="0D075D0E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255" w:type="pct"/>
            <w:vAlign w:val="center"/>
          </w:tcPr>
          <w:p w14:paraId="4C7DE11D" w14:textId="6E898D78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306" w:type="pct"/>
            <w:vAlign w:val="center"/>
          </w:tcPr>
          <w:p w14:paraId="143204BB" w14:textId="59A5BAC6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5DEC42B0" w14:textId="14019EE6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328" w:type="pct"/>
            <w:vAlign w:val="center"/>
          </w:tcPr>
          <w:p w14:paraId="4BC74216" w14:textId="5AEE4A87" w:rsidR="005766AA" w:rsidRPr="00790F28" w:rsidRDefault="00F775DB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363F3244" w14:textId="2BE422DF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3178203D" w14:textId="6B471A68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6" w:type="pct"/>
            <w:vAlign w:val="center"/>
          </w:tcPr>
          <w:p w14:paraId="68798D37" w14:textId="21CCF1CF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7" w:type="pct"/>
            <w:vAlign w:val="center"/>
          </w:tcPr>
          <w:p w14:paraId="1A2B54A5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0B5AF35E" w14:textId="77777777" w:rsidR="005766AA" w:rsidRPr="00790F28" w:rsidRDefault="005766AA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3B37242E" w14:textId="4A357202" w:rsidR="005766AA" w:rsidRPr="00790F28" w:rsidRDefault="00EB3BE9" w:rsidP="005766AA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</w:tr>
      <w:tr w:rsidR="00C1719B" w:rsidRPr="00790F28" w14:paraId="6FC11D0D" w14:textId="77777777" w:rsidTr="00EB3BE9">
        <w:trPr>
          <w:trHeight w:val="318"/>
        </w:trPr>
        <w:tc>
          <w:tcPr>
            <w:tcW w:w="1369" w:type="pct"/>
          </w:tcPr>
          <w:p w14:paraId="7080AFF6" w14:textId="77777777" w:rsidR="00C1719B" w:rsidRPr="00790F28" w:rsidRDefault="00C1719B" w:rsidP="00C1719B">
            <w:pPr>
              <w:pStyle w:val="4"/>
              <w:tabs>
                <w:tab w:val="left" w:pos="360"/>
              </w:tabs>
              <w:ind w:left="-57" w:right="-57"/>
              <w:rPr>
                <w:color w:val="000000"/>
                <w:sz w:val="24"/>
              </w:rPr>
            </w:pPr>
            <w:r w:rsidRPr="00790F28">
              <w:rPr>
                <w:color w:val="000000"/>
                <w:sz w:val="24"/>
              </w:rPr>
              <w:t>Усього годин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13EB53A6" w14:textId="212FBCF6" w:rsidR="00C1719B" w:rsidRPr="00790F28" w:rsidRDefault="008B6E52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256" w:type="pct"/>
            <w:shd w:val="clear" w:color="auto" w:fill="auto"/>
            <w:vAlign w:val="center"/>
          </w:tcPr>
          <w:p w14:paraId="45F4D4B5" w14:textId="67F1DAD8" w:rsidR="00C1719B" w:rsidRPr="00790F28" w:rsidRDefault="008B6E52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55" w:type="pct"/>
            <w:vAlign w:val="center"/>
          </w:tcPr>
          <w:p w14:paraId="5C90EF94" w14:textId="06ED6DDA" w:rsidR="00C1719B" w:rsidRPr="00790F28" w:rsidRDefault="008B6E52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F28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306" w:type="pct"/>
            <w:vAlign w:val="center"/>
          </w:tcPr>
          <w:p w14:paraId="3F43FA13" w14:textId="45FB15E5" w:rsidR="00C1719B" w:rsidRPr="00790F28" w:rsidRDefault="00C1719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vAlign w:val="center"/>
          </w:tcPr>
          <w:p w14:paraId="2DDD87AA" w14:textId="77777777" w:rsidR="00C1719B" w:rsidRPr="00790F28" w:rsidRDefault="00C1719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pct"/>
            <w:vAlign w:val="center"/>
          </w:tcPr>
          <w:p w14:paraId="26AA59A7" w14:textId="6ABC9144" w:rsidR="00C1719B" w:rsidRPr="00790F28" w:rsidRDefault="00F775D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502" w:type="pct"/>
            <w:gridSpan w:val="2"/>
            <w:shd w:val="clear" w:color="auto" w:fill="auto"/>
            <w:vAlign w:val="center"/>
          </w:tcPr>
          <w:p w14:paraId="703E2DC9" w14:textId="0EFC0310" w:rsidR="00C1719B" w:rsidRPr="00790F28" w:rsidRDefault="00EB3BE9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174" w:type="pct"/>
            <w:shd w:val="clear" w:color="auto" w:fill="auto"/>
            <w:vAlign w:val="center"/>
          </w:tcPr>
          <w:p w14:paraId="1C6F7B39" w14:textId="750E29B1" w:rsidR="00C1719B" w:rsidRPr="00790F28" w:rsidRDefault="00EB3BE9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6" w:type="pct"/>
            <w:vAlign w:val="center"/>
          </w:tcPr>
          <w:p w14:paraId="7BD6EF47" w14:textId="3B6263F0" w:rsidR="00C1719B" w:rsidRPr="00790F28" w:rsidRDefault="00EB3BE9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07" w:type="pct"/>
            <w:vAlign w:val="center"/>
          </w:tcPr>
          <w:p w14:paraId="7FA6721F" w14:textId="77777777" w:rsidR="00C1719B" w:rsidRPr="00790F28" w:rsidRDefault="00C1719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" w:type="pct"/>
            <w:vAlign w:val="center"/>
          </w:tcPr>
          <w:p w14:paraId="2F750EDE" w14:textId="77777777" w:rsidR="00C1719B" w:rsidRPr="00790F28" w:rsidRDefault="00C1719B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38C81B03" w14:textId="19DA4C6D" w:rsidR="00C1719B" w:rsidRPr="00790F28" w:rsidRDefault="00EB3BE9" w:rsidP="00C1719B">
            <w:pPr>
              <w:tabs>
                <w:tab w:val="left" w:pos="36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</w:tbl>
    <w:p w14:paraId="1D2633B8" w14:textId="5D9AE8BE" w:rsidR="00F906D6" w:rsidRPr="00117FA2" w:rsidRDefault="00F906D6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2D26EF7B" w14:textId="77777777" w:rsidR="003D3952" w:rsidRPr="00117FA2" w:rsidRDefault="003D3952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</w:p>
    <w:p w14:paraId="49BE1707" w14:textId="77F7B5D7" w:rsidR="00434D95" w:rsidRDefault="003D3952" w:rsidP="00117FA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C171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5</w:t>
      </w:r>
      <w:r w:rsidR="001360E2" w:rsidRPr="00C171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.3</w:t>
      </w:r>
      <w:r w:rsidR="00434D95" w:rsidRPr="00C171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. </w:t>
      </w:r>
      <w:r w:rsidR="00AB353E" w:rsidRPr="00C171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Зміст завдань для самостійної роботи </w:t>
      </w:r>
    </w:p>
    <w:p w14:paraId="7507F0FD" w14:textId="77777777" w:rsidR="00185BAC" w:rsidRPr="00C1719B" w:rsidRDefault="00185BAC" w:rsidP="00117FA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W w:w="8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2"/>
        <w:gridCol w:w="4865"/>
        <w:gridCol w:w="1312"/>
        <w:gridCol w:w="1312"/>
      </w:tblGrid>
      <w:tr w:rsidR="00EB3BE9" w:rsidRPr="00117FA2" w14:paraId="0A5BEEEE" w14:textId="0E38AE8B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1DCCDB38" w14:textId="77777777" w:rsidR="00EB3BE9" w:rsidRPr="00117FA2" w:rsidRDefault="00EB3BE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702BAAD" w14:textId="77777777" w:rsidR="00EB3BE9" w:rsidRPr="00117FA2" w:rsidRDefault="00EB3BE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865" w:type="dxa"/>
            <w:shd w:val="clear" w:color="auto" w:fill="auto"/>
          </w:tcPr>
          <w:p w14:paraId="1EC055B1" w14:textId="77777777" w:rsidR="00EB3BE9" w:rsidRPr="00117FA2" w:rsidRDefault="00EB3BE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312" w:type="dxa"/>
          </w:tcPr>
          <w:p w14:paraId="7CDC5255" w14:textId="77777777" w:rsidR="00EB3BE9" w:rsidRDefault="00EB3BE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</w:p>
          <w:p w14:paraId="13AE1D10" w14:textId="3D3FEB05" w:rsidR="00EB3BE9" w:rsidRPr="00117FA2" w:rsidRDefault="00EB3BE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12" w:type="dxa"/>
          </w:tcPr>
          <w:p w14:paraId="49C0391E" w14:textId="77777777" w:rsidR="00EB3BE9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Години</w:t>
            </w:r>
          </w:p>
          <w:p w14:paraId="2F8CCEAF" w14:textId="300B1FC6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з.ф.н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</w:tr>
      <w:tr w:rsidR="00EB3BE9" w:rsidRPr="00117FA2" w14:paraId="08A2BEEC" w14:textId="47E1CE4A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03E9DFA1" w14:textId="77777777" w:rsidR="00EB3BE9" w:rsidRPr="00117FA2" w:rsidRDefault="00EB3BE9" w:rsidP="00185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5" w:type="dxa"/>
            <w:shd w:val="clear" w:color="auto" w:fill="auto"/>
          </w:tcPr>
          <w:p w14:paraId="3E34DBAF" w14:textId="6FD7759F" w:rsidR="00EB3BE9" w:rsidRPr="00185BAC" w:rsidRDefault="00EB3BE9" w:rsidP="00185B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>Характеристика господарського обліку</w:t>
            </w:r>
          </w:p>
        </w:tc>
        <w:tc>
          <w:tcPr>
            <w:tcW w:w="1312" w:type="dxa"/>
          </w:tcPr>
          <w:p w14:paraId="4EC10A0E" w14:textId="35CEBC68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3CB3C7FF" w14:textId="50026097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7A130018" w14:textId="580C56AE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66832332" w14:textId="77777777" w:rsidR="00EB3BE9" w:rsidRPr="00117FA2" w:rsidRDefault="00EB3BE9" w:rsidP="00185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5" w:type="dxa"/>
            <w:shd w:val="clear" w:color="auto" w:fill="auto"/>
          </w:tcPr>
          <w:p w14:paraId="4FEA2F99" w14:textId="18A7798E" w:rsidR="00EB3BE9" w:rsidRPr="00185BAC" w:rsidRDefault="00EB3BE9" w:rsidP="00185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>Предмет і метод бухгалтерського обліку</w:t>
            </w:r>
          </w:p>
        </w:tc>
        <w:tc>
          <w:tcPr>
            <w:tcW w:w="1312" w:type="dxa"/>
          </w:tcPr>
          <w:p w14:paraId="78BF0B48" w14:textId="06405DFF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6C663144" w14:textId="5A395FD2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5B33DD3D" w14:textId="277CF8AA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45F796D3" w14:textId="77777777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5" w:type="dxa"/>
            <w:shd w:val="clear" w:color="auto" w:fill="auto"/>
          </w:tcPr>
          <w:p w14:paraId="3585251B" w14:textId="47659407" w:rsidR="00EB3BE9" w:rsidRPr="00185BAC" w:rsidRDefault="00EB3BE9" w:rsidP="00EB3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 xml:space="preserve">Загально-наукові та конкретно-наукові методи бухгалтерського обліку </w:t>
            </w:r>
          </w:p>
        </w:tc>
        <w:tc>
          <w:tcPr>
            <w:tcW w:w="1312" w:type="dxa"/>
          </w:tcPr>
          <w:p w14:paraId="089A6304" w14:textId="3A472BE4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005C4816" w14:textId="576B9AAD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36C15B2D" w14:textId="6F461B8D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6FBB5D7A" w14:textId="77777777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5" w:type="dxa"/>
            <w:shd w:val="clear" w:color="auto" w:fill="auto"/>
          </w:tcPr>
          <w:p w14:paraId="01FDF5E1" w14:textId="7AACE81D" w:rsidR="00EB3BE9" w:rsidRPr="00185BAC" w:rsidRDefault="00EB3BE9" w:rsidP="00EB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>Зміст та призначення бухгалтерського балансу</w:t>
            </w:r>
          </w:p>
        </w:tc>
        <w:tc>
          <w:tcPr>
            <w:tcW w:w="1312" w:type="dxa"/>
          </w:tcPr>
          <w:p w14:paraId="04AC8FD5" w14:textId="5619B850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6F9BECD4" w14:textId="33C0AA42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512167D0" w14:textId="4BD96BF0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32D3932C" w14:textId="77777777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5" w:type="dxa"/>
            <w:shd w:val="clear" w:color="auto" w:fill="auto"/>
          </w:tcPr>
          <w:p w14:paraId="79C1D4A0" w14:textId="1148EA2C" w:rsidR="00EB3BE9" w:rsidRPr="00185BAC" w:rsidRDefault="00EB3BE9" w:rsidP="00EB3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>Рахунки бухгалтерського обліку і подвійний запис</w:t>
            </w:r>
          </w:p>
        </w:tc>
        <w:tc>
          <w:tcPr>
            <w:tcW w:w="1312" w:type="dxa"/>
          </w:tcPr>
          <w:p w14:paraId="59F5069A" w14:textId="48265ED2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6F0EB7D1" w14:textId="031088D7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7A434AF0" w14:textId="22AEC0C4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0998841C" w14:textId="77777777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5" w:type="dxa"/>
            <w:shd w:val="clear" w:color="auto" w:fill="auto"/>
          </w:tcPr>
          <w:p w14:paraId="3B10EF14" w14:textId="4E5AF5F9" w:rsidR="00EB3BE9" w:rsidRPr="00185BAC" w:rsidRDefault="00EB3BE9" w:rsidP="00EB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>Документація та інвентаризація</w:t>
            </w:r>
          </w:p>
        </w:tc>
        <w:tc>
          <w:tcPr>
            <w:tcW w:w="1312" w:type="dxa"/>
          </w:tcPr>
          <w:p w14:paraId="5082D9AB" w14:textId="2C5E5ED2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2525F227" w14:textId="3B687968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5A48C06A" w14:textId="3BC77891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029EC5D6" w14:textId="77777777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5" w:type="dxa"/>
            <w:shd w:val="clear" w:color="auto" w:fill="auto"/>
          </w:tcPr>
          <w:p w14:paraId="201864E8" w14:textId="686B16AA" w:rsidR="00EB3BE9" w:rsidRPr="00185BAC" w:rsidRDefault="00EB3BE9" w:rsidP="00EB3B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 xml:space="preserve">Оцінювання та калькуляція </w:t>
            </w:r>
          </w:p>
        </w:tc>
        <w:tc>
          <w:tcPr>
            <w:tcW w:w="1312" w:type="dxa"/>
          </w:tcPr>
          <w:p w14:paraId="6868EA23" w14:textId="5E661F3F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6E692791" w14:textId="0EC99260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2E1E5845" w14:textId="531FDE29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340A8ABC" w14:textId="77777777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5" w:type="dxa"/>
            <w:shd w:val="clear" w:color="auto" w:fill="auto"/>
          </w:tcPr>
          <w:p w14:paraId="13791B2D" w14:textId="1FF03285" w:rsidR="00EB3BE9" w:rsidRPr="00185BAC" w:rsidRDefault="00EB3BE9" w:rsidP="00EB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pacing w:val="-3"/>
                <w:sz w:val="24"/>
              </w:rPr>
              <w:t>Облік основних господарських процесів</w:t>
            </w:r>
          </w:p>
        </w:tc>
        <w:tc>
          <w:tcPr>
            <w:tcW w:w="1312" w:type="dxa"/>
          </w:tcPr>
          <w:p w14:paraId="291B2095" w14:textId="66012239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089AA7BC" w14:textId="6692D61A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</w:tr>
      <w:tr w:rsidR="00EB3BE9" w:rsidRPr="00117FA2" w14:paraId="146D88F2" w14:textId="30218CCC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5D2D2934" w14:textId="77777777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5" w:type="dxa"/>
            <w:shd w:val="clear" w:color="auto" w:fill="auto"/>
          </w:tcPr>
          <w:p w14:paraId="28929D70" w14:textId="07F393D0" w:rsidR="00EB3BE9" w:rsidRPr="00185BAC" w:rsidRDefault="00EB3BE9" w:rsidP="00EB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>Основи організації бухгалтерського обліку</w:t>
            </w:r>
          </w:p>
        </w:tc>
        <w:tc>
          <w:tcPr>
            <w:tcW w:w="1312" w:type="dxa"/>
          </w:tcPr>
          <w:p w14:paraId="59ED1349" w14:textId="06477ECA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12233C1D" w14:textId="7FD7CE11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4982FE62" w14:textId="6CC5DB61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3ED9622C" w14:textId="79585948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5" w:type="dxa"/>
            <w:shd w:val="clear" w:color="auto" w:fill="auto"/>
          </w:tcPr>
          <w:p w14:paraId="349815A4" w14:textId="267A4FEE" w:rsidR="00EB3BE9" w:rsidRPr="00185BAC" w:rsidRDefault="00EB3BE9" w:rsidP="00EB3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5BAC">
              <w:rPr>
                <w:rFonts w:ascii="Times New Roman" w:hAnsi="Times New Roman" w:cs="Times New Roman"/>
                <w:sz w:val="24"/>
              </w:rPr>
              <w:t>Склад та призначення фінансової звітності</w:t>
            </w:r>
          </w:p>
        </w:tc>
        <w:tc>
          <w:tcPr>
            <w:tcW w:w="1312" w:type="dxa"/>
          </w:tcPr>
          <w:p w14:paraId="4BDA1197" w14:textId="15095558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312" w:type="dxa"/>
          </w:tcPr>
          <w:p w14:paraId="7D7E16F0" w14:textId="221BCB7D" w:rsidR="00EB3BE9" w:rsidRPr="00185BAC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EB3BE9" w:rsidRPr="00117FA2" w14:paraId="3682D421" w14:textId="6942FB62" w:rsidTr="00EB3BE9">
        <w:trPr>
          <w:jc w:val="center"/>
        </w:trPr>
        <w:tc>
          <w:tcPr>
            <w:tcW w:w="622" w:type="dxa"/>
            <w:shd w:val="clear" w:color="auto" w:fill="auto"/>
          </w:tcPr>
          <w:p w14:paraId="492B6994" w14:textId="77777777" w:rsidR="00EB3BE9" w:rsidRPr="00117FA2" w:rsidRDefault="00EB3BE9" w:rsidP="00117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14:paraId="217E3F6A" w14:textId="77777777" w:rsidR="00EB3BE9" w:rsidRPr="00117FA2" w:rsidRDefault="00EB3BE9" w:rsidP="00117F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FA2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1312" w:type="dxa"/>
          </w:tcPr>
          <w:p w14:paraId="78A015AD" w14:textId="2243DC20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1312" w:type="dxa"/>
          </w:tcPr>
          <w:p w14:paraId="49B2C4BB" w14:textId="01871BFF" w:rsidR="00EB3BE9" w:rsidRPr="00117FA2" w:rsidRDefault="00EB3BE9" w:rsidP="00EB3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</w:tbl>
    <w:p w14:paraId="35F44468" w14:textId="77777777" w:rsidR="00D0122D" w:rsidRPr="00057927" w:rsidRDefault="00D0122D" w:rsidP="00057927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14:paraId="7E13F51F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center"/>
        <w:rPr>
          <w:rFonts w:eastAsia="+mn-ea"/>
          <w:b/>
          <w:bCs/>
          <w:color w:val="000000"/>
          <w:kern w:val="24"/>
          <w:sz w:val="28"/>
          <w:szCs w:val="28"/>
        </w:rPr>
      </w:pPr>
      <w:r>
        <w:rPr>
          <w:rFonts w:eastAsia="+mn-ea"/>
          <w:b/>
          <w:bCs/>
          <w:color w:val="000000"/>
          <w:kern w:val="24"/>
          <w:sz w:val="28"/>
          <w:szCs w:val="28"/>
        </w:rPr>
        <w:t>6. Система контролю та оцінювання</w:t>
      </w:r>
    </w:p>
    <w:p w14:paraId="5EAF9D8C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Методи навчання:</w:t>
      </w:r>
    </w:p>
    <w:p w14:paraId="123BE44C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вербальні методи (лекція, дискусія, бесіда, пояснення, розповідь);</w:t>
      </w:r>
    </w:p>
    <w:p w14:paraId="1EB1E252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практичні методи (практичні та ситуаційні завдання);</w:t>
      </w:r>
    </w:p>
    <w:p w14:paraId="29442BCC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наочні методи (презентації, ілюстрації, відеоматеріали);</w:t>
      </w:r>
    </w:p>
    <w:p w14:paraId="3750F9F1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робота з інформаційними ресурсами (з нормативною базою, науковою та навчально-методичною літературою, інтернет-ресурсами);</w:t>
      </w:r>
    </w:p>
    <w:p w14:paraId="38915B4F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самостійна робота над індивідуальним завданням за програмою навчальної дисципліни;</w:t>
      </w:r>
    </w:p>
    <w:p w14:paraId="3B68A77D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комп’ютерні засоби навчання (дистанційне навчання з використанням онлайн-платформ).</w:t>
      </w:r>
    </w:p>
    <w:p w14:paraId="38EE2C52" w14:textId="77777777" w:rsidR="003F0424" w:rsidRP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rStyle w:val="1"/>
          <w:u w:val="none"/>
        </w:rPr>
      </w:pPr>
      <w:bookmarkStart w:id="0" w:name="_GoBack"/>
      <w:r w:rsidRPr="003F0424">
        <w:rPr>
          <w:rStyle w:val="1"/>
          <w:b/>
          <w:i/>
          <w:u w:val="none"/>
        </w:rPr>
        <w:t xml:space="preserve">Контрольні заходи </w:t>
      </w:r>
      <w:r w:rsidRPr="003F0424">
        <w:rPr>
          <w:rStyle w:val="1"/>
          <w:u w:val="none"/>
        </w:rPr>
        <w:t xml:space="preserve">охоплюють поточний та підсумковий контроль знань здобувача. Поточний контроль здійснюється з метою перевірки досягнення програмних результатів за окремими темами під час проведення практичних (лабораторних) занять з урахуванням самостійної роботи здобувача. </w:t>
      </w:r>
      <w:r w:rsidRPr="003F0424">
        <w:rPr>
          <w:rStyle w:val="1"/>
          <w:u w:val="none"/>
        </w:rPr>
        <w:lastRenderedPageBreak/>
        <w:t>Підсумковий контроль проводиться з метою оцінювання підсумкових навчальних досягнень здобувачів.</w:t>
      </w:r>
    </w:p>
    <w:bookmarkEnd w:id="0"/>
    <w:p w14:paraId="24270B53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i/>
        </w:rPr>
      </w:pPr>
      <w:r>
        <w:rPr>
          <w:i/>
          <w:sz w:val="28"/>
          <w:szCs w:val="28"/>
        </w:rPr>
        <w:t>Методи оцінювання::</w:t>
      </w:r>
    </w:p>
    <w:p w14:paraId="08EA3836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фронтальне усне опитування термінів глосарію;</w:t>
      </w:r>
    </w:p>
    <w:p w14:paraId="1C7B26EB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індивідуальне усне опитування;</w:t>
      </w:r>
    </w:p>
    <w:p w14:paraId="3B90BACC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письмове опитування;</w:t>
      </w:r>
    </w:p>
    <w:p w14:paraId="3A5AEB24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тестування;</w:t>
      </w:r>
    </w:p>
    <w:p w14:paraId="4CFBA569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оцінювання виконаних практичних завдань;</w:t>
      </w:r>
    </w:p>
    <w:p w14:paraId="6D05851C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презентація результатів виконаних індивідуальних творчих та розрахункових завдань (реферати, есе, звіти, доповіді, статті);</w:t>
      </w:r>
    </w:p>
    <w:p w14:paraId="07D06675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підсумковий контроль.</w:t>
      </w:r>
    </w:p>
    <w:p w14:paraId="60F73D8A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1"/>
          <w:b/>
          <w:i/>
        </w:rPr>
        <w:t>Система оцінювання навчальних досягнень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800C954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Дедлайни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та перескладання. </w:t>
      </w:r>
      <w:r>
        <w:rPr>
          <w:rFonts w:ascii="Times New Roman" w:hAnsi="Times New Roman" w:cs="Times New Roman"/>
          <w:sz w:val="28"/>
          <w:szCs w:val="28"/>
        </w:rPr>
        <w:t xml:space="preserve">Роботи, які здаються із порушенням оголошених термінів виконання без поважних причин, оцінюються на нижчу оцінку (мінус 1 бал за кожен день порушення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дедлайну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14:paraId="2138481A" w14:textId="77777777" w:rsidR="003F0424" w:rsidRDefault="003F0424" w:rsidP="003F0424">
      <w:pPr>
        <w:keepNext/>
        <w:keepLines/>
        <w:tabs>
          <w:tab w:val="left" w:pos="2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Академічна доброчесність.</w:t>
      </w:r>
      <w:r>
        <w:rPr>
          <w:rFonts w:ascii="Times New Roman" w:hAnsi="Times New Roman" w:cs="Times New Roman"/>
          <w:sz w:val="28"/>
          <w:szCs w:val="28"/>
        </w:rPr>
        <w:t xml:space="preserve"> Здобувачі повинні самостійно виконувати навчальні завдання. Письмові роботи перевіряються на плагіат і допускаються до захисту із текстовими запозиченнями не більше 20%.  Списування під час виконання контрольних заходів заборонено і  призводить до незадовільного оцінювання.</w:t>
      </w:r>
    </w:p>
    <w:p w14:paraId="0732C3D9" w14:textId="77777777" w:rsidR="003F0424" w:rsidRDefault="003F0424" w:rsidP="003F0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Відвідування занять.</w:t>
      </w:r>
      <w:r>
        <w:rPr>
          <w:rFonts w:ascii="Times New Roman" w:hAnsi="Times New Roman" w:cs="Times New Roman"/>
          <w:sz w:val="28"/>
          <w:szCs w:val="28"/>
        </w:rPr>
        <w:t xml:space="preserve"> Обов’язковою умовою виконання навчального плану є відвідування практичних занять. За об’єктивних причин навчання може відбуватись за індивідуальним графіком чи в он-лайн форматі.</w:t>
      </w:r>
    </w:p>
    <w:p w14:paraId="41900A5D" w14:textId="77777777" w:rsidR="003F0424" w:rsidRDefault="003F0424" w:rsidP="003F0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Критерії оцінювання:</w:t>
      </w:r>
    </w:p>
    <w:p w14:paraId="4DEA63E8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при усних відповідях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повнота розкриття питання; логіка викладання матеріалу; використання різноманітних джерел інформації; аналітичні міркування, уміння робити порівняння, висновки; уміння аналізувати теоретичні проблеми з урахуванням світової та вітчизняної практики; </w:t>
      </w:r>
    </w:p>
    <w:p w14:paraId="3407981E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Cs/>
          <w:i/>
          <w:sz w:val="28"/>
          <w:szCs w:val="28"/>
        </w:rPr>
        <w:t>при виконанні письмових завдань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повнота розкриття питання, аргументованість і логіка викладення матеріалу, використання різноманітних джерел, прикладів і фактичного матеріалу тощо; правильність проведення розрахунків; цілісність, системність, логічність, уміння формулювати висновки; акуратність оформлення письмової роботи. </w:t>
      </w:r>
    </w:p>
    <w:p w14:paraId="226392C3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Вищими балами оцінюється самостійний обґрунтований погляд здобувача щодо конкретної практичної ситуації або проблеми.</w:t>
      </w:r>
    </w:p>
    <w:p w14:paraId="610210D7" w14:textId="77777777" w:rsidR="003F0424" w:rsidRDefault="003F0424" w:rsidP="003F042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 поточного оцінювання навчальних досягнень відображаються у </w:t>
      </w:r>
      <w:r>
        <w:rPr>
          <w:i/>
          <w:sz w:val="28"/>
          <w:szCs w:val="28"/>
        </w:rPr>
        <w:t>Журналі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обліку успішності</w:t>
      </w:r>
      <w:r>
        <w:rPr>
          <w:sz w:val="28"/>
          <w:szCs w:val="28"/>
        </w:rPr>
        <w:t xml:space="preserve"> викладача. </w:t>
      </w:r>
    </w:p>
    <w:p w14:paraId="274CE551" w14:textId="77777777" w:rsidR="003F0424" w:rsidRDefault="003F0424" w:rsidP="003F0424">
      <w:pPr>
        <w:pStyle w:val="1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</w:rPr>
      </w:pPr>
    </w:p>
    <w:p w14:paraId="4C062CC4" w14:textId="77777777" w:rsidR="003F0424" w:rsidRDefault="003F0424" w:rsidP="003F0424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F03AF7" w14:textId="77777777" w:rsidR="003F0424" w:rsidRDefault="003F0424" w:rsidP="003F0424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2CE73" w14:textId="77777777" w:rsidR="003F0424" w:rsidRDefault="003F0424" w:rsidP="003F0424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Розподіл балів, які отримують студенти:</w:t>
      </w:r>
    </w:p>
    <w:tbl>
      <w:tblPr>
        <w:tblW w:w="485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1107"/>
        <w:gridCol w:w="967"/>
        <w:gridCol w:w="692"/>
        <w:gridCol w:w="828"/>
        <w:gridCol w:w="686"/>
        <w:gridCol w:w="826"/>
        <w:gridCol w:w="686"/>
        <w:gridCol w:w="541"/>
        <w:gridCol w:w="1235"/>
        <w:gridCol w:w="1008"/>
      </w:tblGrid>
      <w:tr w:rsidR="003F0424" w14:paraId="27853244" w14:textId="77777777" w:rsidTr="003F0424">
        <w:trPr>
          <w:cantSplit/>
        </w:trPr>
        <w:tc>
          <w:tcPr>
            <w:tcW w:w="388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686FEE0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Поточне оцінювання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аудиторна та самостійна робота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3EC9CD5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балів (екзамен)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497FD4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Сумарна </w:t>
            </w:r>
          </w:p>
          <w:p w14:paraId="39B9C9F3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к-ть балів </w:t>
            </w:r>
          </w:p>
        </w:tc>
      </w:tr>
      <w:tr w:rsidR="003F0424" w14:paraId="4BE7E85C" w14:textId="77777777" w:rsidTr="003F0424">
        <w:trPr>
          <w:cantSplit/>
        </w:trPr>
        <w:tc>
          <w:tcPr>
            <w:tcW w:w="10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E61D04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F3F2C8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Змістовий </w:t>
            </w:r>
          </w:p>
          <w:p w14:paraId="7AB58B57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AF7AA6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Змістовий</w:t>
            </w:r>
          </w:p>
          <w:p w14:paraId="6400F776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модуль3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225CCF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4F3D1B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424" w14:paraId="303D481D" w14:textId="77777777" w:rsidTr="003F0424">
        <w:trPr>
          <w:cantSplit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AC9EA11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253D15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A51D3A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35F28A9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A7DF7F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35C79A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Т4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374F30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5E5C205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Т1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A513501" w14:textId="77777777" w:rsidR="003F0424" w:rsidRDefault="003F0424">
            <w:pPr>
              <w:pStyle w:val="11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Т2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6B0C27" w14:textId="77777777" w:rsidR="003F0424" w:rsidRDefault="003F0424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BE151F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0424" w14:paraId="1D17A2B0" w14:textId="77777777" w:rsidTr="003F0424">
        <w:trPr>
          <w:cantSplit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045222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2CFB4C6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56E248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33892B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222C7B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11603E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A62A80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B953A2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CA2D51" w14:textId="77777777" w:rsidR="003F0424" w:rsidRDefault="003F04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507F" w14:textId="77777777" w:rsidR="003F0424" w:rsidRDefault="003F0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EA55" w14:textId="77777777" w:rsidR="003F0424" w:rsidRDefault="003F04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8EB51" w14:textId="77777777" w:rsidR="003F0424" w:rsidRDefault="003F0424" w:rsidP="003F0424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F850CC" w14:textId="77777777" w:rsidR="003F0424" w:rsidRDefault="003F0424" w:rsidP="003F0424">
      <w:pPr>
        <w:pStyle w:val="11"/>
        <w:shd w:val="clear" w:color="auto" w:fill="auto"/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40A22A" w14:textId="77777777" w:rsidR="003F0424" w:rsidRDefault="003F0424" w:rsidP="003F0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Максимальна кількість балів, яку здобувач може отримати в процесі вивчення дисципліни протягом семестру, становить 100 балів, з яких 60 балів здобувач набирає при поточних видах контролю (</w:t>
      </w:r>
      <w:r>
        <w:rPr>
          <w:rFonts w:ascii="Times New Roman" w:hAnsi="Times New Roman" w:cs="Times New Roman"/>
          <w:i/>
          <w:sz w:val="28"/>
          <w:szCs w:val="28"/>
        </w:rPr>
        <w:t>15 балів за 1 змістовий модуль 30 балів за 2 змістовий модуль та 15 балів за 3 змістовий модуль</w:t>
      </w:r>
      <w:r>
        <w:rPr>
          <w:rFonts w:ascii="Times New Roman" w:hAnsi="Times New Roman" w:cs="Times New Roman"/>
          <w:sz w:val="28"/>
          <w:szCs w:val="28"/>
        </w:rPr>
        <w:t xml:space="preserve">) і 40 балів – у процесі підсумкового виду контролю (здачі екзамену). </w:t>
      </w:r>
    </w:p>
    <w:p w14:paraId="0399E912" w14:textId="77777777" w:rsidR="003F0424" w:rsidRDefault="003F0424" w:rsidP="003F0424">
      <w:pPr>
        <w:pStyle w:val="10"/>
        <w:shd w:val="clear" w:color="auto" w:fill="auto"/>
        <w:tabs>
          <w:tab w:val="left" w:pos="1080"/>
        </w:tabs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З навчальної дисципліни «Аналіз господарської діяльності» проводиться семестровий </w:t>
      </w:r>
      <w:r>
        <w:rPr>
          <w:rFonts w:ascii="Times New Roman" w:hAnsi="Times New Roman"/>
          <w:b/>
          <w:i/>
          <w:szCs w:val="28"/>
        </w:rPr>
        <w:t>екзамен</w:t>
      </w:r>
      <w:r>
        <w:rPr>
          <w:rFonts w:ascii="Times New Roman" w:hAnsi="Times New Roman"/>
          <w:szCs w:val="28"/>
        </w:rPr>
        <w:t>. Здобувач отримує завдання, що містить теоретичні питання, тестові завдання, визначення термінів з глосарію та виробничу ситуацію.</w:t>
      </w:r>
    </w:p>
    <w:p w14:paraId="428F19C7" w14:textId="77777777" w:rsidR="003F0424" w:rsidRPr="003F0424" w:rsidRDefault="003F0424" w:rsidP="003F0424">
      <w:pPr>
        <w:pStyle w:val="2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0424">
        <w:rPr>
          <w:rFonts w:ascii="Times New Roman" w:hAnsi="Times New Roman" w:cs="Times New Roman"/>
          <w:sz w:val="28"/>
          <w:szCs w:val="28"/>
        </w:rPr>
        <w:t xml:space="preserve">У 40 балів, що можливо отримати на екзамені, входить: 2 теоретичних питання по 10 балів (сумарно 20 балів), 5 тестів  по 1 балу (сумарно 5 балів), визначення 3 термінів - по 1 балу (сумарно 3 бали), виробнича ситуація (12 балів). </w:t>
      </w:r>
    </w:p>
    <w:p w14:paraId="06DCB0A7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10 балів ставиться за повне розкриття теоретичного питання. У випадку неповної відповіді зберігається відсоткове відношення розкриття відповіді та бального оцінювання. </w:t>
      </w:r>
    </w:p>
    <w:p w14:paraId="5B71A379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12 балів здобувач отримає за повне та правильне (без математичних помилок) розв’язання виробничої ситуації.</w:t>
      </w:r>
    </w:p>
    <w:p w14:paraId="31994AA0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Після підготовки здобувачами конспекту відповіді та розв’язання задачі відбувається його усна відповідь викладачеві. В процесі цього здобувачу можуть бути задані додаткові питання.</w:t>
      </w:r>
    </w:p>
    <w:p w14:paraId="60D0A4A7" w14:textId="77777777" w:rsidR="003F0424" w:rsidRDefault="003F0424" w:rsidP="003F0424">
      <w:pPr>
        <w:pStyle w:val="11"/>
        <w:shd w:val="clear" w:color="auto" w:fill="auto"/>
        <w:spacing w:line="240" w:lineRule="auto"/>
        <w:ind w:firstLine="709"/>
        <w:rPr>
          <w:rFonts w:ascii="Times New Roman" w:hAnsi="Times New Roman" w:cs="Times New Roman"/>
        </w:rPr>
      </w:pPr>
    </w:p>
    <w:p w14:paraId="3F499447" w14:textId="77777777" w:rsidR="003F0424" w:rsidRDefault="003F0424" w:rsidP="003F0424">
      <w:pPr>
        <w:pStyle w:val="11"/>
        <w:shd w:val="clear" w:color="auto" w:fill="auto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Шкала оцінювання: національна та </w:t>
      </w:r>
      <w:r>
        <w:rPr>
          <w:rFonts w:ascii="Times New Roman" w:hAnsi="Times New Roman" w:cs="Times New Roman"/>
          <w:b/>
          <w:spacing w:val="-8"/>
        </w:rPr>
        <w:t>EСTS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0"/>
        <w:gridCol w:w="2634"/>
        <w:gridCol w:w="3177"/>
      </w:tblGrid>
      <w:tr w:rsidR="003F0424" w14:paraId="0B2CE81E" w14:textId="77777777" w:rsidTr="003F0424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A3A11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Оцінка на національною шкалою</w:t>
            </w:r>
          </w:p>
        </w:tc>
        <w:tc>
          <w:tcPr>
            <w:tcW w:w="5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6295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Оцінка за шкалою </w:t>
            </w:r>
            <w:r>
              <w:rPr>
                <w:rFonts w:ascii="Times New Roman" w:hAnsi="Times New Roman" w:cs="Times New Roman"/>
                <w:b/>
                <w:spacing w:val="-8"/>
              </w:rPr>
              <w:t>EСTS</w:t>
            </w:r>
          </w:p>
        </w:tc>
      </w:tr>
      <w:tr w:rsidR="003F0424" w14:paraId="1AE14178" w14:textId="77777777" w:rsidTr="003F04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6F49" w14:textId="77777777" w:rsidR="003F0424" w:rsidRDefault="003F042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719B1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Оцінка (бали)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14A6F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Пояснення</w:t>
            </w:r>
          </w:p>
        </w:tc>
      </w:tr>
      <w:tr w:rsidR="003F0424" w14:paraId="1AA5694A" w14:textId="77777777" w:rsidTr="003F0424"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95FF6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відмінно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36DF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 (90-100)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CEAB8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відмінно</w:t>
            </w:r>
          </w:p>
        </w:tc>
      </w:tr>
      <w:tr w:rsidR="003F0424" w14:paraId="290F8201" w14:textId="77777777" w:rsidTr="003F0424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0A8E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добре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DF26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 (80-89)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8E6C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дуже добре</w:t>
            </w:r>
          </w:p>
        </w:tc>
      </w:tr>
      <w:tr w:rsidR="003F0424" w14:paraId="172F670B" w14:textId="77777777" w:rsidTr="003F04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1FC0" w14:textId="77777777" w:rsidR="003F0424" w:rsidRDefault="003F042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FC38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(70-79)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1A04C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добре</w:t>
            </w:r>
          </w:p>
        </w:tc>
      </w:tr>
      <w:tr w:rsidR="003F0424" w14:paraId="1CE48DD2" w14:textId="77777777" w:rsidTr="003F0424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0C5E6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C52D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 (60-69)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D00CD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задовільно</w:t>
            </w:r>
          </w:p>
        </w:tc>
      </w:tr>
      <w:tr w:rsidR="003F0424" w14:paraId="121B77E0" w14:textId="77777777" w:rsidTr="003F04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607F" w14:textId="77777777" w:rsidR="003F0424" w:rsidRDefault="003F042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AC40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 (50-59)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FCB00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достатньо</w:t>
            </w:r>
          </w:p>
        </w:tc>
      </w:tr>
      <w:tr w:rsidR="003F0424" w14:paraId="4D486CDE" w14:textId="77777777" w:rsidTr="003F0424"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27AAE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незадовільно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948CB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FХ (35-49)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5696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незадовільно з можливістю повторного складання</w:t>
            </w:r>
          </w:p>
        </w:tc>
      </w:tr>
      <w:tr w:rsidR="003F0424" w14:paraId="66723477" w14:textId="77777777" w:rsidTr="003F04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5936" w14:textId="77777777" w:rsidR="003F0424" w:rsidRDefault="003F0424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6149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F (1-34)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D9F4" w14:textId="77777777" w:rsidR="003F0424" w:rsidRDefault="003F0424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незадовільно з обов’язковим повторним курсом</w:t>
            </w:r>
          </w:p>
        </w:tc>
      </w:tr>
    </w:tbl>
    <w:p w14:paraId="4653965E" w14:textId="77777777" w:rsidR="003F0424" w:rsidRDefault="003F0424" w:rsidP="003F0424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FBC6586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Оцінкою «А» оцінюється повна та аргументована відповідь на теоретичне питання, правильне розв’язання виробничої ситуації, правильна відповідь на тестові питання та сформульовані правильні визначення термінів з глосарію. Відповіді повинні розкривати суть матеріалу, що свідчить про вміння аналізувати матеріал та робити змістовні висновки. Відповідь повинна бути чіткою, логічною і послідовною.</w:t>
      </w:r>
    </w:p>
    <w:p w14:paraId="498F8332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Відповідь оцінюється на «В» за умови такого розкриття теоретичного питання білету та тестових завдань, понять з глосарію, а також розв’язання виробничої ситуації, які містять неточності, що не суттєво впливають на зміст завдання.</w:t>
      </w:r>
    </w:p>
    <w:p w14:paraId="21A8F3E0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Відповідь оцінюється на «С» за умови повного та правильного розкриття питання білету або правильного розв’язання виробничої ситуації, але у відповіді недостатньо правильно сформульовано визначення з глосарію. У той же час тестові завдання вирішені на належному рівні.</w:t>
      </w:r>
    </w:p>
    <w:p w14:paraId="69A0A2A0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Якщо підхід викладення матеріалу правильний, але виявляється недостатнє його розуміння, допускаються окремі неточності, виставляється оцінка «D».</w:t>
      </w:r>
    </w:p>
    <w:p w14:paraId="528BD48D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Відповідь оцінюється на «Е» у випадку правильного підходу до викладення теоретичного матеріалу та відповідей на тестові завдання.</w:t>
      </w:r>
    </w:p>
    <w:p w14:paraId="59660BCC" w14:textId="77777777" w:rsidR="003F0424" w:rsidRDefault="003F0424" w:rsidP="003F0424">
      <w:pPr>
        <w:pStyle w:val="10"/>
        <w:shd w:val="clear" w:color="auto" w:fill="auto"/>
        <w:spacing w:line="240" w:lineRule="auto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усіх інших випадках відповідь оцінюється на «</w:t>
      </w:r>
      <w:proofErr w:type="spellStart"/>
      <w:r>
        <w:rPr>
          <w:rFonts w:ascii="Times New Roman" w:hAnsi="Times New Roman"/>
          <w:szCs w:val="28"/>
        </w:rPr>
        <w:t>Fx</w:t>
      </w:r>
      <w:proofErr w:type="spellEnd"/>
      <w:r>
        <w:rPr>
          <w:rFonts w:ascii="Times New Roman" w:hAnsi="Times New Roman"/>
          <w:szCs w:val="28"/>
        </w:rPr>
        <w:t>».</w:t>
      </w:r>
    </w:p>
    <w:p w14:paraId="2BEAF1DA" w14:textId="77777777" w:rsidR="003F0424" w:rsidRDefault="003F0424" w:rsidP="00057927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3369F" w14:textId="3ADF8480" w:rsidR="004620AD" w:rsidRPr="00057927" w:rsidRDefault="004620AD" w:rsidP="00057927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7927">
        <w:rPr>
          <w:rFonts w:ascii="Times New Roman" w:hAnsi="Times New Roman" w:cs="Times New Roman"/>
          <w:b/>
          <w:sz w:val="28"/>
          <w:szCs w:val="28"/>
        </w:rPr>
        <w:t>7.</w:t>
      </w:r>
      <w:r w:rsidRPr="00057927">
        <w:rPr>
          <w:rFonts w:ascii="Times New Roman" w:hAnsi="Times New Roman" w:cs="Times New Roman"/>
          <w:sz w:val="28"/>
          <w:szCs w:val="28"/>
        </w:rPr>
        <w:t xml:space="preserve"> </w:t>
      </w:r>
      <w:r w:rsidRPr="00057927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14:paraId="05035F16" w14:textId="77777777" w:rsidR="004620AD" w:rsidRPr="00057927" w:rsidRDefault="004620AD" w:rsidP="00057927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14:paraId="6D6382FD" w14:textId="77777777" w:rsidR="004620AD" w:rsidRPr="0026597F" w:rsidRDefault="004620AD" w:rsidP="00057927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7F">
        <w:rPr>
          <w:rFonts w:ascii="Times New Roman" w:hAnsi="Times New Roman" w:cs="Times New Roman"/>
          <w:b/>
          <w:sz w:val="28"/>
          <w:szCs w:val="28"/>
        </w:rPr>
        <w:t>7.1. Базова (основна) література</w:t>
      </w:r>
    </w:p>
    <w:p w14:paraId="16CC0150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Садовська І.Б.,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Нагірска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К.Є. Теорія бухгалтерського обліку.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посібник. Луцьк: Редакційно-видавничий відділ Луцького НТУ, 2015. 324 с. </w:t>
      </w:r>
    </w:p>
    <w:p w14:paraId="2B5B1AA7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Бурлан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С.А., Каткова Н.В. Бухгалтерський облік (загальна теорія):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Миколаїв: Вид-во ЧНУ ім. Петра Могили, 2018. 272 с. </w:t>
      </w:r>
    </w:p>
    <w:p w14:paraId="611A422C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Жадько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К.С., Олійник Л.Ш.,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Семенюта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В.В. Бухгалтерський облік: ділові ігри, ситуаційні вправи, тести : практикум. Дніпро: УМСФ, 2018. 100 с. </w:t>
      </w:r>
    </w:p>
    <w:p w14:paraId="47697317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Ткаченко Н.М. Теорія бухгалтерського обліку: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підручн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К.: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Алерта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, 2017. 174 с. </w:t>
      </w:r>
    </w:p>
    <w:p w14:paraId="337122C8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Зінченко О.В.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Радіонова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Н.Й.,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Хаустова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Є.Б. Бухгалтерський облік: у схемах і таблицях: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/ під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ред. М. І. Скрипник. Київ: «Центр учбової літератури», 2017. 340 с. </w:t>
      </w:r>
    </w:p>
    <w:p w14:paraId="16501BF0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Синиця Т.В.,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Осьмірко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І.В. Практикум з бухгалтерського обліку: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.-метод. посібник. Харків: ТОВ «ВСПРАВІ», 2017. 140 с. </w:t>
      </w:r>
    </w:p>
    <w:p w14:paraId="1A4C9264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97F">
        <w:rPr>
          <w:rFonts w:ascii="Times New Roman" w:hAnsi="Times New Roman" w:cs="Times New Roman"/>
          <w:sz w:val="28"/>
          <w:szCs w:val="28"/>
        </w:rPr>
        <w:t>Слюсаренко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В.Є. Практикум з бухгалтерського обліку: навчальний посібник. К.: ЦУЛ, 2017. 388 с. </w:t>
      </w:r>
    </w:p>
    <w:p w14:paraId="0698D5C2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Садовська І.Б.,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Божидарнік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Нагірська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К.Є. Бухгалтерський облік: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/ за ред. проф. І.Б. Садовської. Київ: ЦУЛ, 2013. 688 с. </w:t>
      </w:r>
    </w:p>
    <w:p w14:paraId="304D1545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Садовська І.Б.,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Бортнікова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О.О.,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Нагірська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К.Є. Бухгалтерський облік. Практикум: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посібник. / за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ред. проф. І.Б. Садовської. Луцьк: РВВ Луцького НТУ, 2014. 284 с. </w:t>
      </w:r>
    </w:p>
    <w:p w14:paraId="1835CED6" w14:textId="77777777" w:rsidR="00E32914" w:rsidRPr="0026597F" w:rsidRDefault="00E32914" w:rsidP="00E32914">
      <w:pPr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Бухгалтерський облік: Навчальний посібник / В. М. Соболєв, І. А. Косата, Т. В.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Розіт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/ за ред. В. М. Соболєва. Х.: ХНУ імені В. Н. Каразіна, 2018. 222 с.</w:t>
      </w:r>
    </w:p>
    <w:p w14:paraId="634CA841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>Білоусова І. Проблеми впровадження управлінського обліку на підприємстві // Бухгалтерський облік і аудит, 2005.- № 5.- 30-35 с.</w:t>
      </w:r>
    </w:p>
    <w:p w14:paraId="0EDFAE84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>Білуха М. Бухгалтерська наука України в ХХІ ст. // Бухгалтерський облік і аудит.-2001.-№2.- С.21-25</w:t>
      </w:r>
    </w:p>
    <w:p w14:paraId="3636BCD2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Бутинець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Ф.Ф. Теорія бухгалтерського обліку: Підручник. – 3-е вид.,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>. І перероб. - Житомир: ЖІТІ, 2003. – 440с.</w:t>
      </w:r>
    </w:p>
    <w:p w14:paraId="6CF686F9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lastRenderedPageBreak/>
        <w:t xml:space="preserve">Грабова Н.М. Теорія бухгалтерського обліку: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>.-К.:АСК, 2001.-272 с.</w:t>
      </w:r>
    </w:p>
    <w:p w14:paraId="48A4F19F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Загородній А.Г.,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Партин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Г.О. Бухгалтерський облік: основи теорії та практики.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Навч.посіб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>.-К.: Знання, КОО, 2003.- 327 с.</w:t>
      </w:r>
    </w:p>
    <w:p w14:paraId="7AD641A4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>Ковальчук Т.М. Бухгалтерський облік (теорія). – Чернівці, ЧНУ, 2012. – 536 с.</w:t>
      </w:r>
    </w:p>
    <w:p w14:paraId="08A12B77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Кужельний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М.В.,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Линник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В.Г. Теорія бухгалтерського обліку: Підручник.- К.: КНЕУ, 2001.-334 с.</w:t>
      </w:r>
    </w:p>
    <w:p w14:paraId="2A0D2383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Партин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Г.О. Бухгалтерський облік: основи теорії і практики: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>.- К.: Т-во „Знання”, КОО, 2000.- 245 с.</w:t>
      </w:r>
    </w:p>
    <w:p w14:paraId="1A1D311D" w14:textId="77777777" w:rsidR="00E32914" w:rsidRPr="0026597F" w:rsidRDefault="00E32914" w:rsidP="00E3291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Собко В.В., </w:t>
      </w:r>
      <w:proofErr w:type="spellStart"/>
      <w:r w:rsidRPr="0026597F">
        <w:rPr>
          <w:rFonts w:ascii="Times New Roman" w:hAnsi="Times New Roman" w:cs="Times New Roman"/>
          <w:sz w:val="28"/>
          <w:szCs w:val="28"/>
        </w:rPr>
        <w:t>Завгородній</w:t>
      </w:r>
      <w:proofErr w:type="spellEnd"/>
      <w:r w:rsidRPr="0026597F">
        <w:rPr>
          <w:rFonts w:ascii="Times New Roman" w:hAnsi="Times New Roman" w:cs="Times New Roman"/>
          <w:sz w:val="28"/>
          <w:szCs w:val="28"/>
        </w:rPr>
        <w:t xml:space="preserve"> В.П. Організація бухгалтерського обліку, контролю та аналізу.-К.: КНЕУ, 2000. - 258 с.</w:t>
      </w:r>
    </w:p>
    <w:p w14:paraId="15FC6FCE" w14:textId="77777777" w:rsidR="00E32914" w:rsidRPr="0026597F" w:rsidRDefault="00E32914" w:rsidP="0026597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>Швець В.Г. Теорія бухгалтерського обліку, К.: Либідь, 2003. – 444 с.</w:t>
      </w:r>
    </w:p>
    <w:p w14:paraId="105A00E3" w14:textId="700A1CFA" w:rsidR="00E32914" w:rsidRDefault="00E32914" w:rsidP="0026597F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AF05B0" w14:textId="77777777" w:rsidR="0026597F" w:rsidRPr="004174C2" w:rsidRDefault="0026597F" w:rsidP="0026597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4C2">
        <w:rPr>
          <w:rFonts w:ascii="Times New Roman" w:hAnsi="Times New Roman" w:cs="Times New Roman"/>
          <w:b/>
          <w:sz w:val="28"/>
          <w:szCs w:val="28"/>
        </w:rPr>
        <w:t>7.2. Допоміжна література</w:t>
      </w:r>
    </w:p>
    <w:p w14:paraId="377A0DB3" w14:textId="77777777" w:rsidR="0026597F" w:rsidRPr="004174C2" w:rsidRDefault="0026597F" w:rsidP="002659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174C2">
        <w:rPr>
          <w:rFonts w:ascii="Times New Roman" w:hAnsi="Times New Roman" w:cs="Times New Roman"/>
          <w:b/>
          <w:sz w:val="28"/>
          <w:szCs w:val="28"/>
          <w:u w:val="single"/>
        </w:rPr>
        <w:t>Періодичні видання:</w:t>
      </w:r>
    </w:p>
    <w:p w14:paraId="606C60EB" w14:textId="77777777" w:rsidR="0026597F" w:rsidRPr="004174C2" w:rsidRDefault="0026597F" w:rsidP="0026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C2">
        <w:rPr>
          <w:rFonts w:ascii="Times New Roman" w:hAnsi="Times New Roman" w:cs="Times New Roman"/>
          <w:sz w:val="28"/>
          <w:szCs w:val="28"/>
        </w:rPr>
        <w:t>1. Бухгалтерський облік і аудит</w:t>
      </w:r>
    </w:p>
    <w:p w14:paraId="38CF0FDB" w14:textId="77777777" w:rsidR="0026597F" w:rsidRPr="004174C2" w:rsidRDefault="0026597F" w:rsidP="0026597F">
      <w:pPr>
        <w:tabs>
          <w:tab w:val="left" w:pos="157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C2">
        <w:rPr>
          <w:rFonts w:ascii="Times New Roman" w:hAnsi="Times New Roman" w:cs="Times New Roman"/>
          <w:sz w:val="28"/>
          <w:szCs w:val="28"/>
        </w:rPr>
        <w:t>2. Баланс</w:t>
      </w:r>
      <w:r w:rsidRPr="004174C2">
        <w:rPr>
          <w:rFonts w:ascii="Times New Roman" w:hAnsi="Times New Roman" w:cs="Times New Roman"/>
          <w:sz w:val="28"/>
          <w:szCs w:val="28"/>
        </w:rPr>
        <w:tab/>
      </w:r>
    </w:p>
    <w:p w14:paraId="7AA02164" w14:textId="77777777" w:rsidR="0026597F" w:rsidRPr="004174C2" w:rsidRDefault="0026597F" w:rsidP="0026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C2">
        <w:rPr>
          <w:rFonts w:ascii="Times New Roman" w:hAnsi="Times New Roman" w:cs="Times New Roman"/>
          <w:sz w:val="28"/>
          <w:szCs w:val="28"/>
        </w:rPr>
        <w:t>3. Головбух</w:t>
      </w:r>
    </w:p>
    <w:p w14:paraId="6C2DFB8D" w14:textId="77777777" w:rsidR="0026597F" w:rsidRPr="004174C2" w:rsidRDefault="0026597F" w:rsidP="0026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C2">
        <w:rPr>
          <w:rFonts w:ascii="Times New Roman" w:hAnsi="Times New Roman" w:cs="Times New Roman"/>
          <w:sz w:val="28"/>
          <w:szCs w:val="28"/>
        </w:rPr>
        <w:t>4. Все про бухгалтерський облік</w:t>
      </w:r>
    </w:p>
    <w:p w14:paraId="3B1844BD" w14:textId="77777777" w:rsidR="0026597F" w:rsidRPr="004174C2" w:rsidRDefault="0026597F" w:rsidP="0026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C2">
        <w:rPr>
          <w:rFonts w:ascii="Times New Roman" w:hAnsi="Times New Roman" w:cs="Times New Roman"/>
          <w:sz w:val="28"/>
          <w:szCs w:val="28"/>
        </w:rPr>
        <w:t>5. Світ бухгалтерського обліку</w:t>
      </w:r>
    </w:p>
    <w:p w14:paraId="2D11CB85" w14:textId="77777777" w:rsidR="0026597F" w:rsidRPr="004174C2" w:rsidRDefault="0026597F" w:rsidP="0026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C2">
        <w:rPr>
          <w:rFonts w:ascii="Times New Roman" w:hAnsi="Times New Roman" w:cs="Times New Roman"/>
          <w:sz w:val="28"/>
          <w:szCs w:val="28"/>
        </w:rPr>
        <w:t>6. Вісник бухгалтера та аудитора України</w:t>
      </w:r>
    </w:p>
    <w:p w14:paraId="1EB98463" w14:textId="77777777" w:rsidR="0026597F" w:rsidRPr="004174C2" w:rsidRDefault="0026597F" w:rsidP="002659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4C2">
        <w:rPr>
          <w:rFonts w:ascii="Times New Roman" w:hAnsi="Times New Roman" w:cs="Times New Roman"/>
          <w:sz w:val="28"/>
          <w:szCs w:val="28"/>
        </w:rPr>
        <w:t>7. Економіка України</w:t>
      </w:r>
    </w:p>
    <w:p w14:paraId="4E187FFD" w14:textId="77777777" w:rsidR="0026597F" w:rsidRPr="004B47D7" w:rsidRDefault="0026597F" w:rsidP="0026597F">
      <w:pPr>
        <w:pStyle w:val="Default"/>
        <w:rPr>
          <w:sz w:val="28"/>
          <w:szCs w:val="28"/>
        </w:rPr>
      </w:pPr>
      <w:r w:rsidRPr="004174C2">
        <w:rPr>
          <w:sz w:val="28"/>
          <w:szCs w:val="28"/>
        </w:rPr>
        <w:t>8. Фінанси України</w:t>
      </w:r>
    </w:p>
    <w:p w14:paraId="7B1C6DA4" w14:textId="088BB481" w:rsidR="0026597F" w:rsidRPr="0026597F" w:rsidRDefault="0026597F" w:rsidP="0026597F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26597F">
        <w:rPr>
          <w:rFonts w:ascii="Times New Roman" w:hAnsi="Times New Roman" w:cs="Times New Roman"/>
          <w:b/>
          <w:sz w:val="28"/>
          <w:szCs w:val="28"/>
          <w:u w:val="single"/>
        </w:rPr>
        <w:t>Нормативні акти</w:t>
      </w:r>
    </w:p>
    <w:p w14:paraId="02C4598C" w14:textId="77777777" w:rsidR="0026597F" w:rsidRPr="0026597F" w:rsidRDefault="0026597F" w:rsidP="0026597F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Податковий кодекс України від 2.12.2010 р. №2755-VI [Електронний ресурс]. – Режим доступу : </w:t>
      </w:r>
      <w:hyperlink r:id="rId6" w:anchor="Text" w:history="1">
        <w:r w:rsidRPr="0026597F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https://zakon.rada.gov.ua/laws/show/2755-17#Text</w:t>
        </w:r>
      </w:hyperlink>
    </w:p>
    <w:p w14:paraId="3FE7EBC0" w14:textId="77777777" w:rsidR="0026597F" w:rsidRPr="0026597F" w:rsidRDefault="0026597F" w:rsidP="0026597F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>Про бухгалтерський облік та фінансову звітність в Україні: Закон України від 16.07.1999 р. №996–XIV (зі змінами) [Електронний ресурс] – Режим доступу : https://zakon.rada.gov.ua/laws/show/996-14</w:t>
      </w:r>
    </w:p>
    <w:p w14:paraId="3F4BF021" w14:textId="77777777" w:rsidR="0026597F" w:rsidRPr="0026597F" w:rsidRDefault="0026597F" w:rsidP="0026597F">
      <w:pPr>
        <w:widowControl w:val="0"/>
        <w:numPr>
          <w:ilvl w:val="1"/>
          <w:numId w:val="8"/>
        </w:numPr>
        <w:tabs>
          <w:tab w:val="clear" w:pos="1789"/>
          <w:tab w:val="num" w:pos="1260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6597F">
        <w:rPr>
          <w:rFonts w:ascii="Times New Roman" w:hAnsi="Times New Roman" w:cs="Times New Roman"/>
          <w:noProof/>
          <w:sz w:val="28"/>
          <w:szCs w:val="28"/>
        </w:rPr>
        <w:t>Про збір та облік єдиного внеску на загальнообов’язкове державне соціальне страхування : Закон України від 08.07.2010 р. №2464-VІ [Електроннийресурс]. – Режим доступу :  https://zakon.rada.gov.ua/laws/show/2464-17</w:t>
      </w:r>
    </w:p>
    <w:p w14:paraId="78769EEF" w14:textId="77777777" w:rsidR="0026597F" w:rsidRDefault="0026597F" w:rsidP="0026597F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7F17C" w14:textId="5491CD1C" w:rsidR="0026597F" w:rsidRPr="0026597F" w:rsidRDefault="0026597F" w:rsidP="0026597F">
      <w:pPr>
        <w:shd w:val="clear" w:color="auto" w:fill="FFFFFF"/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7F">
        <w:rPr>
          <w:rFonts w:ascii="Times New Roman" w:hAnsi="Times New Roman" w:cs="Times New Roman"/>
          <w:b/>
          <w:sz w:val="28"/>
          <w:szCs w:val="28"/>
        </w:rPr>
        <w:t>8. Інформаційні ресурси</w:t>
      </w:r>
    </w:p>
    <w:p w14:paraId="66081788" w14:textId="77777777" w:rsidR="0026597F" w:rsidRPr="0026597F" w:rsidRDefault="0026597F" w:rsidP="0026597F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  <w:lang w:val="ru-RU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Сайт Верховної ради: </w:t>
      </w:r>
      <w:hyperlink r:id="rId7" w:history="1">
        <w:r w:rsidRPr="0026597F">
          <w:rPr>
            <w:rStyle w:val="a4"/>
            <w:rFonts w:ascii="Times New Roman" w:hAnsi="Times New Roman" w:cs="Times New Roman"/>
            <w:sz w:val="28"/>
            <w:szCs w:val="28"/>
          </w:rPr>
          <w:t>https://zakon.rada.gov.ua/laws</w:t>
        </w:r>
      </w:hyperlink>
    </w:p>
    <w:p w14:paraId="5F7BB56A" w14:textId="77777777" w:rsidR="0026597F" w:rsidRPr="0026597F" w:rsidRDefault="0026597F" w:rsidP="0026597F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Сайт Міністерства Фінансів України: </w:t>
      </w:r>
      <w:hyperlink r:id="rId8" w:history="1">
        <w:r w:rsidRPr="0026597F">
          <w:rPr>
            <w:rStyle w:val="a4"/>
            <w:rFonts w:ascii="Times New Roman" w:hAnsi="Times New Roman" w:cs="Times New Roman"/>
            <w:sz w:val="28"/>
            <w:szCs w:val="28"/>
          </w:rPr>
          <w:t>https://mof.gov.ua/uk</w:t>
        </w:r>
      </w:hyperlink>
    </w:p>
    <w:p w14:paraId="27EB8AC3" w14:textId="77777777" w:rsidR="0026597F" w:rsidRPr="0026597F" w:rsidRDefault="0026597F" w:rsidP="0026597F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Сайт Державної Фіскальної служби України: </w:t>
      </w:r>
      <w:hyperlink r:id="rId9" w:history="1">
        <w:r w:rsidRPr="0026597F">
          <w:rPr>
            <w:rStyle w:val="a4"/>
            <w:rFonts w:ascii="Times New Roman" w:hAnsi="Times New Roman" w:cs="Times New Roman"/>
            <w:sz w:val="28"/>
            <w:szCs w:val="28"/>
          </w:rPr>
          <w:t>http://sfs.gov.ua</w:t>
        </w:r>
      </w:hyperlink>
    </w:p>
    <w:p w14:paraId="66E7B72E" w14:textId="77777777" w:rsidR="0026597F" w:rsidRPr="0026597F" w:rsidRDefault="0026597F" w:rsidP="0026597F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>Сайт Міжнародної Федерації Бухгалтерів: https://www.ifac.org</w:t>
      </w:r>
    </w:p>
    <w:p w14:paraId="491B0A68" w14:textId="77777777" w:rsidR="0026597F" w:rsidRPr="0026597F" w:rsidRDefault="0026597F" w:rsidP="0026597F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720"/>
        <w:rPr>
          <w:rFonts w:ascii="Times New Roman" w:hAnsi="Times New Roman" w:cs="Times New Roman"/>
          <w:caps/>
          <w:spacing w:val="-4"/>
          <w:sz w:val="28"/>
          <w:szCs w:val="28"/>
        </w:rPr>
      </w:pPr>
      <w:r w:rsidRPr="0026597F">
        <w:rPr>
          <w:rFonts w:ascii="Times New Roman" w:hAnsi="Times New Roman" w:cs="Times New Roman"/>
          <w:sz w:val="28"/>
          <w:szCs w:val="28"/>
        </w:rPr>
        <w:t xml:space="preserve">Сайт </w:t>
      </w:r>
      <w:r w:rsidRPr="0026597F">
        <w:rPr>
          <w:rFonts w:ascii="Times New Roman" w:hAnsi="Times New Roman" w:cs="Times New Roman"/>
          <w:color w:val="000000"/>
          <w:sz w:val="28"/>
          <w:szCs w:val="28"/>
        </w:rPr>
        <w:t xml:space="preserve">статистичної звітності емітентів України </w:t>
      </w:r>
      <w:r w:rsidRPr="0026597F">
        <w:rPr>
          <w:rFonts w:ascii="Times New Roman" w:hAnsi="Times New Roman" w:cs="Times New Roman"/>
          <w:sz w:val="28"/>
          <w:szCs w:val="28"/>
        </w:rPr>
        <w:t xml:space="preserve">[Електронний ресурс]. – Режим доступу: </w:t>
      </w:r>
      <w:hyperlink r:id="rId10" w:history="1">
        <w:r w:rsidRPr="0026597F">
          <w:rPr>
            <w:rStyle w:val="a4"/>
            <w:rFonts w:ascii="Times New Roman" w:hAnsi="Times New Roman" w:cs="Times New Roman"/>
            <w:sz w:val="28"/>
            <w:szCs w:val="28"/>
          </w:rPr>
          <w:t>www.smida.gov.ua/db/emitent</w:t>
        </w:r>
      </w:hyperlink>
    </w:p>
    <w:p w14:paraId="2D6B24A7" w14:textId="77777777" w:rsidR="0026597F" w:rsidRPr="0026597F" w:rsidRDefault="0026597F" w:rsidP="0026597F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69F197" w14:textId="77777777" w:rsidR="0026597F" w:rsidRDefault="0026597F" w:rsidP="0026597F">
      <w:pPr>
        <w:pStyle w:val="Default"/>
        <w:tabs>
          <w:tab w:val="num" w:pos="1260"/>
        </w:tabs>
        <w:spacing w:line="360" w:lineRule="auto"/>
        <w:ind w:firstLine="720"/>
        <w:jc w:val="center"/>
        <w:rPr>
          <w:color w:val="auto"/>
          <w:sz w:val="23"/>
          <w:szCs w:val="23"/>
          <w:lang w:val="ru-RU"/>
        </w:rPr>
      </w:pPr>
    </w:p>
    <w:p w14:paraId="3565D5F1" w14:textId="77777777" w:rsidR="0026597F" w:rsidRDefault="0026597F" w:rsidP="0026597F">
      <w:pPr>
        <w:rPr>
          <w:i/>
          <w:sz w:val="28"/>
          <w:szCs w:val="24"/>
        </w:rPr>
      </w:pPr>
    </w:p>
    <w:p w14:paraId="1ECD5F37" w14:textId="77777777" w:rsidR="0026597F" w:rsidRDefault="0026597F" w:rsidP="0026597F"/>
    <w:sectPr w:rsidR="0026597F" w:rsidSect="007430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4169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E83A5D"/>
    <w:multiLevelType w:val="hybridMultilevel"/>
    <w:tmpl w:val="83143F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6C94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C21E3A"/>
    <w:multiLevelType w:val="hybridMultilevel"/>
    <w:tmpl w:val="80943E7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B726C"/>
    <w:multiLevelType w:val="multilevel"/>
    <w:tmpl w:val="6F10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2359B0"/>
    <w:multiLevelType w:val="hybridMultilevel"/>
    <w:tmpl w:val="620CC732"/>
    <w:lvl w:ilvl="0" w:tplc="A2E2320C">
      <w:start w:val="1"/>
      <w:numFmt w:val="decimal"/>
      <w:lvlText w:val="%1."/>
      <w:lvlJc w:val="left"/>
      <w:pPr>
        <w:ind w:left="1744" w:hanging="1035"/>
      </w:pPr>
      <w:rPr>
        <w:rFonts w:hint="default"/>
        <w:color w:val="auto"/>
      </w:rPr>
    </w:lvl>
    <w:lvl w:ilvl="1" w:tplc="0422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2851EC1"/>
    <w:multiLevelType w:val="hybridMultilevel"/>
    <w:tmpl w:val="4922F1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ABA0F4A"/>
    <w:multiLevelType w:val="hybridMultilevel"/>
    <w:tmpl w:val="17FC8BE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075"/>
    <w:rsid w:val="00012A98"/>
    <w:rsid w:val="00033430"/>
    <w:rsid w:val="00053AB4"/>
    <w:rsid w:val="00057927"/>
    <w:rsid w:val="00073911"/>
    <w:rsid w:val="000966C5"/>
    <w:rsid w:val="000D0725"/>
    <w:rsid w:val="000D55E4"/>
    <w:rsid w:val="000E4C5A"/>
    <w:rsid w:val="00105634"/>
    <w:rsid w:val="00105FDE"/>
    <w:rsid w:val="00111909"/>
    <w:rsid w:val="00117FA2"/>
    <w:rsid w:val="001360E2"/>
    <w:rsid w:val="00172720"/>
    <w:rsid w:val="0018534D"/>
    <w:rsid w:val="00185BAC"/>
    <w:rsid w:val="001941D1"/>
    <w:rsid w:val="001B2737"/>
    <w:rsid w:val="001B7B15"/>
    <w:rsid w:val="001D68D1"/>
    <w:rsid w:val="001E5F58"/>
    <w:rsid w:val="001F4C82"/>
    <w:rsid w:val="0020349A"/>
    <w:rsid w:val="0022067A"/>
    <w:rsid w:val="0026597F"/>
    <w:rsid w:val="002A1032"/>
    <w:rsid w:val="002C2DB5"/>
    <w:rsid w:val="002D0326"/>
    <w:rsid w:val="002D3F57"/>
    <w:rsid w:val="00342456"/>
    <w:rsid w:val="00345D61"/>
    <w:rsid w:val="00351858"/>
    <w:rsid w:val="00357D08"/>
    <w:rsid w:val="003859A4"/>
    <w:rsid w:val="0039717E"/>
    <w:rsid w:val="003A1C64"/>
    <w:rsid w:val="003D3952"/>
    <w:rsid w:val="003E6D3E"/>
    <w:rsid w:val="003F0424"/>
    <w:rsid w:val="00400D89"/>
    <w:rsid w:val="004041AD"/>
    <w:rsid w:val="004174C2"/>
    <w:rsid w:val="00427887"/>
    <w:rsid w:val="00434D95"/>
    <w:rsid w:val="004540F4"/>
    <w:rsid w:val="00457507"/>
    <w:rsid w:val="004620AD"/>
    <w:rsid w:val="004B47D7"/>
    <w:rsid w:val="004C134B"/>
    <w:rsid w:val="004C7D90"/>
    <w:rsid w:val="00524B98"/>
    <w:rsid w:val="0055634B"/>
    <w:rsid w:val="00562C57"/>
    <w:rsid w:val="005663DA"/>
    <w:rsid w:val="005766AA"/>
    <w:rsid w:val="005940C9"/>
    <w:rsid w:val="005B1E22"/>
    <w:rsid w:val="00626CB7"/>
    <w:rsid w:val="006A6E9B"/>
    <w:rsid w:val="006B3402"/>
    <w:rsid w:val="006C23B9"/>
    <w:rsid w:val="006E2BD1"/>
    <w:rsid w:val="006E4631"/>
    <w:rsid w:val="006E49A9"/>
    <w:rsid w:val="00701DE8"/>
    <w:rsid w:val="00743086"/>
    <w:rsid w:val="00752790"/>
    <w:rsid w:val="00790F28"/>
    <w:rsid w:val="007A7B9A"/>
    <w:rsid w:val="007E7CF8"/>
    <w:rsid w:val="0080029F"/>
    <w:rsid w:val="008207F6"/>
    <w:rsid w:val="008408D8"/>
    <w:rsid w:val="008526A1"/>
    <w:rsid w:val="00853DF0"/>
    <w:rsid w:val="00853F1B"/>
    <w:rsid w:val="008550DD"/>
    <w:rsid w:val="00865F76"/>
    <w:rsid w:val="00885036"/>
    <w:rsid w:val="008B0242"/>
    <w:rsid w:val="008B5257"/>
    <w:rsid w:val="008B554A"/>
    <w:rsid w:val="008B6E52"/>
    <w:rsid w:val="008C0F2F"/>
    <w:rsid w:val="0098105D"/>
    <w:rsid w:val="00993A49"/>
    <w:rsid w:val="00995636"/>
    <w:rsid w:val="009D3D7E"/>
    <w:rsid w:val="009D5F20"/>
    <w:rsid w:val="00A1066B"/>
    <w:rsid w:val="00A1227C"/>
    <w:rsid w:val="00A212E4"/>
    <w:rsid w:val="00A35294"/>
    <w:rsid w:val="00A531D7"/>
    <w:rsid w:val="00A53E44"/>
    <w:rsid w:val="00A61445"/>
    <w:rsid w:val="00A71CCA"/>
    <w:rsid w:val="00A75F63"/>
    <w:rsid w:val="00AA0510"/>
    <w:rsid w:val="00AA2FC9"/>
    <w:rsid w:val="00AA6115"/>
    <w:rsid w:val="00AB353E"/>
    <w:rsid w:val="00AC49D3"/>
    <w:rsid w:val="00AD6075"/>
    <w:rsid w:val="00B27A31"/>
    <w:rsid w:val="00B351DA"/>
    <w:rsid w:val="00B51762"/>
    <w:rsid w:val="00BF48C5"/>
    <w:rsid w:val="00C1719B"/>
    <w:rsid w:val="00C241EE"/>
    <w:rsid w:val="00C45D11"/>
    <w:rsid w:val="00CB03C4"/>
    <w:rsid w:val="00CB1683"/>
    <w:rsid w:val="00CC65C3"/>
    <w:rsid w:val="00CD4331"/>
    <w:rsid w:val="00CE4E24"/>
    <w:rsid w:val="00CF7F45"/>
    <w:rsid w:val="00D0122D"/>
    <w:rsid w:val="00D01DE9"/>
    <w:rsid w:val="00D16A99"/>
    <w:rsid w:val="00D40206"/>
    <w:rsid w:val="00D563B4"/>
    <w:rsid w:val="00D93B72"/>
    <w:rsid w:val="00DA2BF5"/>
    <w:rsid w:val="00DC1137"/>
    <w:rsid w:val="00DD2FB8"/>
    <w:rsid w:val="00E17335"/>
    <w:rsid w:val="00E25B5A"/>
    <w:rsid w:val="00E30B4C"/>
    <w:rsid w:val="00E32914"/>
    <w:rsid w:val="00E66367"/>
    <w:rsid w:val="00E67932"/>
    <w:rsid w:val="00EB3BE9"/>
    <w:rsid w:val="00EB4C51"/>
    <w:rsid w:val="00EF07F3"/>
    <w:rsid w:val="00F251ED"/>
    <w:rsid w:val="00F5295D"/>
    <w:rsid w:val="00F55E5E"/>
    <w:rsid w:val="00F775DB"/>
    <w:rsid w:val="00F77798"/>
    <w:rsid w:val="00F906D6"/>
    <w:rsid w:val="00FA1745"/>
    <w:rsid w:val="00FB3552"/>
    <w:rsid w:val="00FC3BA7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050D"/>
  <w15:docId w15:val="{11FCD666-9377-4809-91B4-783673D09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F906D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C2DB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2DB5"/>
    <w:rPr>
      <w:color w:val="605E5C"/>
      <w:shd w:val="clear" w:color="auto" w:fill="E1DFDD"/>
    </w:rPr>
  </w:style>
  <w:style w:type="paragraph" w:styleId="a5">
    <w:name w:val="Body Text Indent"/>
    <w:basedOn w:val="a"/>
    <w:link w:val="a6"/>
    <w:semiHidden/>
    <w:unhideWhenUsed/>
    <w:rsid w:val="00853F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853F1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Default">
    <w:name w:val="Default"/>
    <w:rsid w:val="00A35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styleId="a7">
    <w:name w:val="List Paragraph"/>
    <w:basedOn w:val="a"/>
    <w:qFormat/>
    <w:rsid w:val="00A3529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11pt">
    <w:name w:val="Основной текст (2) + 11 pt"/>
    <w:rsid w:val="00A3529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table" w:styleId="a8">
    <w:name w:val="Table Grid"/>
    <w:basedOn w:val="a1"/>
    <w:rsid w:val="00A35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rsid w:val="00F90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40">
    <w:name w:val="Заголовок 4 Знак"/>
    <w:basedOn w:val="a0"/>
    <w:link w:val="4"/>
    <w:rsid w:val="00F906D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Основной текст_"/>
    <w:basedOn w:val="a0"/>
    <w:link w:val="11"/>
    <w:locked/>
    <w:rsid w:val="008408D8"/>
    <w:rPr>
      <w:sz w:val="28"/>
      <w:szCs w:val="28"/>
      <w:shd w:val="clear" w:color="auto" w:fill="FFFFFF"/>
    </w:rPr>
  </w:style>
  <w:style w:type="paragraph" w:customStyle="1" w:styleId="11">
    <w:name w:val="Основной текст11"/>
    <w:basedOn w:val="a"/>
    <w:link w:val="a9"/>
    <w:rsid w:val="008408D8"/>
    <w:pPr>
      <w:shd w:val="clear" w:color="auto" w:fill="FFFFFF"/>
      <w:spacing w:after="0" w:line="317" w:lineRule="exact"/>
      <w:jc w:val="both"/>
    </w:pPr>
    <w:rPr>
      <w:sz w:val="28"/>
      <w:szCs w:val="28"/>
    </w:rPr>
  </w:style>
  <w:style w:type="character" w:customStyle="1" w:styleId="1">
    <w:name w:val="Заголовок №1"/>
    <w:basedOn w:val="a0"/>
    <w:rsid w:val="008408D8"/>
    <w:rPr>
      <w:rFonts w:ascii="Times New Roman" w:hAnsi="Times New Roman" w:cs="Times New Roman" w:hint="default"/>
      <w:spacing w:val="0"/>
      <w:sz w:val="28"/>
      <w:szCs w:val="28"/>
      <w:u w:val="single"/>
    </w:rPr>
  </w:style>
  <w:style w:type="paragraph" w:styleId="aa">
    <w:name w:val="Body Text"/>
    <w:basedOn w:val="a"/>
    <w:link w:val="ab"/>
    <w:rsid w:val="004620AD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ой текст Знак"/>
    <w:basedOn w:val="a0"/>
    <w:link w:val="aa"/>
    <w:rsid w:val="004620AD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-11">
    <w:name w:val="Цветной список - Акцент 11"/>
    <w:basedOn w:val="a"/>
    <w:qFormat/>
    <w:rsid w:val="004620AD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character" w:customStyle="1" w:styleId="ac">
    <w:name w:val="Основний текст_"/>
    <w:link w:val="ad"/>
    <w:rsid w:val="004620AD"/>
    <w:rPr>
      <w:sz w:val="26"/>
      <w:szCs w:val="26"/>
      <w:shd w:val="clear" w:color="auto" w:fill="FFFFFF"/>
    </w:rPr>
  </w:style>
  <w:style w:type="paragraph" w:customStyle="1" w:styleId="ad">
    <w:name w:val="Основний текст"/>
    <w:basedOn w:val="a"/>
    <w:link w:val="ac"/>
    <w:rsid w:val="004620AD"/>
    <w:pPr>
      <w:widowControl w:val="0"/>
      <w:shd w:val="clear" w:color="auto" w:fill="FFFFFF"/>
      <w:spacing w:before="180" w:after="7560" w:line="370" w:lineRule="exact"/>
      <w:jc w:val="center"/>
    </w:pPr>
    <w:rPr>
      <w:sz w:val="26"/>
      <w:szCs w:val="26"/>
      <w:shd w:val="clear" w:color="auto" w:fill="FFFFFF"/>
    </w:rPr>
  </w:style>
  <w:style w:type="paragraph" w:styleId="2">
    <w:name w:val="Body Text 2"/>
    <w:basedOn w:val="a"/>
    <w:link w:val="20"/>
    <w:uiPriority w:val="99"/>
    <w:semiHidden/>
    <w:unhideWhenUsed/>
    <w:rsid w:val="003F042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F0424"/>
  </w:style>
  <w:style w:type="paragraph" w:customStyle="1" w:styleId="10">
    <w:name w:val="Основной текст1"/>
    <w:basedOn w:val="a"/>
    <w:uiPriority w:val="99"/>
    <w:semiHidden/>
    <w:rsid w:val="003F0424"/>
    <w:pPr>
      <w:shd w:val="clear" w:color="auto" w:fill="FFFFFF"/>
      <w:spacing w:after="0" w:line="317" w:lineRule="exact"/>
      <w:jc w:val="both"/>
    </w:pPr>
    <w:rPr>
      <w:rFonts w:ascii="Calibri" w:eastAsia="Times New Roman" w:hAnsi="Calibri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f.gov.ua/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755-17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.vergun@chnu.edu.ua" TargetMode="External"/><Relationship Id="rId10" Type="http://schemas.openxmlformats.org/officeDocument/2006/relationships/hyperlink" Target="http://www.smida.gov.ua/db/emit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f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2342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14</cp:revision>
  <dcterms:created xsi:type="dcterms:W3CDTF">2023-03-05T20:51:00Z</dcterms:created>
  <dcterms:modified xsi:type="dcterms:W3CDTF">2023-03-06T13:03:00Z</dcterms:modified>
</cp:coreProperties>
</file>