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EE" w:rsidRDefault="00EB06D3">
      <w:pPr>
        <w:jc w:val="center"/>
      </w:pPr>
      <w:r>
        <w:rPr>
          <w:b/>
          <w:sz w:val="28"/>
        </w:rPr>
        <w:t>ЗВІТ</w:t>
      </w:r>
    </w:p>
    <w:p w:rsidR="001B37EE" w:rsidRDefault="00EB06D3">
      <w:pPr>
        <w:jc w:val="center"/>
      </w:pPr>
      <w:r>
        <w:rPr>
          <w:b/>
          <w:sz w:val="26"/>
        </w:rPr>
        <w:t>ПРО НАВЧАЛЬНО-ВИХОВНУ ТА СОЦІАЛЬНО-ГУМАНІТАРНУ РОБОТУ</w:t>
      </w:r>
    </w:p>
    <w:p w:rsidR="001B37EE" w:rsidRDefault="00EB06D3">
      <w:pPr>
        <w:jc w:val="center"/>
      </w:pPr>
      <w:r>
        <w:rPr>
          <w:b/>
          <w:sz w:val="26"/>
        </w:rPr>
        <w:t>КАФЕДРИ БІЗНЕСУ ТА УПРАВЛІННЯ ПЕРСОНАЛОМ</w:t>
      </w:r>
    </w:p>
    <w:p w:rsidR="001B37EE" w:rsidRDefault="00EB06D3">
      <w:pPr>
        <w:jc w:val="center"/>
      </w:pPr>
      <w:r>
        <w:rPr>
          <w:b/>
          <w:sz w:val="26"/>
        </w:rPr>
        <w:t>за 2023 рік</w:t>
      </w:r>
    </w:p>
    <w:p w:rsidR="001B37EE" w:rsidRDefault="001B37EE"/>
    <w:p w:rsidR="001B37EE" w:rsidRDefault="00EB06D3">
      <w:pPr>
        <w:spacing w:after="60"/>
        <w:ind w:firstLine="567"/>
        <w:jc w:val="both"/>
      </w:pPr>
      <w:r>
        <w:t xml:space="preserve">Упродовж 2023 року кафедра бізнесу та управління персоналом забезпечувала навчально-виховний, адаптаційний і соціально-гуманітарний супровід </w:t>
      </w:r>
      <w:r>
        <w:t>студентів, долучалася до факультетських ініціатив, волонтерської діяльності, професійного розвитку молоді та формування активної студентської спільноти.</w:t>
      </w:r>
    </w:p>
    <w:p w:rsidR="001B37EE" w:rsidRDefault="00EB06D3">
      <w:pPr>
        <w:spacing w:before="120" w:after="60"/>
      </w:pPr>
      <w:r>
        <w:rPr>
          <w:b/>
          <w:sz w:val="24"/>
        </w:rPr>
        <w:t>І. Організаційно-методична та адаптаційна робота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Забезпечено участь кураторів кафедри у роботі Ради к</w:t>
      </w:r>
      <w:r>
        <w:rPr>
          <w:sz w:val="22"/>
        </w:rPr>
        <w:t>ураторів економічного факультету та науково-методичних семінарах з навчально-виховної роботи.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У серпні–вересні проводилися щотижневі інформаційно-адаптаційні кураторські години, у тому числі вступна тематична лекція «Честь і слава незламним!».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Проведен</w:t>
      </w:r>
      <w:r>
        <w:rPr>
          <w:sz w:val="22"/>
        </w:rPr>
        <w:t>о зустрічі зі студентами першого курсу щодо організації освітнього процесу, правил безпеки, поведінки в університеті та гуртожитку.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Організовано адаптаційні тренінги на згуртування першокурсників та кафедральні тематичні посвяти у студенти.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Систематичн</w:t>
      </w:r>
      <w:r>
        <w:rPr>
          <w:sz w:val="22"/>
        </w:rPr>
        <w:t>о здійснювалася індивідуальна комунікація зі студентами щодо навчальних, організаційних і соціальних питань.</w:t>
      </w:r>
    </w:p>
    <w:p w:rsidR="001B37EE" w:rsidRDefault="00EB06D3">
      <w:pPr>
        <w:spacing w:before="120" w:after="60"/>
      </w:pPr>
      <w:r>
        <w:rPr>
          <w:b/>
          <w:sz w:val="24"/>
        </w:rPr>
        <w:t>ІІ. Національно-патріотичне, громадянське та культурне виховання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кафедри долучалися до заходів з нагоди 52-річчя економічного факультету</w:t>
      </w:r>
      <w:r>
        <w:rPr>
          <w:sz w:val="22"/>
        </w:rPr>
        <w:t>: урочистої Академії, конкурсу «Кращий з перших-2023», благодійного збору для ЗСУ, інтелектуальних і творчих активностей.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Підтримано ініціативи до Дня української писемності та мови, зокрема участь у Радіодиктанті національної єдності та тематичних літер</w:t>
      </w:r>
      <w:r>
        <w:rPr>
          <w:sz w:val="22"/>
        </w:rPr>
        <w:t>атурних заходах.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брали участь у культурно-просвітницьких заходах, театральних і благодійних подіях, а також у міжнародних ініціативах, присвячених пам’яті жертв Голодомору.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Проведено та підтримано заходи з академічної доброчесності, критичного</w:t>
      </w:r>
      <w:r>
        <w:rPr>
          <w:sz w:val="22"/>
        </w:rPr>
        <w:t xml:space="preserve"> мислення й інформаційної грамотності, зокрема «Марафон академічної доброчесності» та інтерактивну лекцію «Як відрізнити фейк від правди».</w:t>
      </w:r>
    </w:p>
    <w:p w:rsidR="001B37EE" w:rsidRDefault="00EB06D3">
      <w:pPr>
        <w:spacing w:before="120" w:after="60"/>
      </w:pPr>
      <w:r>
        <w:rPr>
          <w:b/>
          <w:sz w:val="24"/>
        </w:rPr>
        <w:t>ІІІ. Професійний розвиток, лідерство та студентські ініціативи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Студенти долучалися до воркшопу «Медіація у бізнес-с</w:t>
      </w:r>
      <w:r>
        <w:rPr>
          <w:sz w:val="22"/>
        </w:rPr>
        <w:t>порах», що сприяв формуванню переговорних, комунікативних і конфліктологічних компетентностей.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Підтримувалася участь студентів у студентському самоврядуванні, інтелектуальних турнірах, спортивних змаганнях та ініціативах факультету.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Організовано й підт</w:t>
      </w:r>
      <w:r>
        <w:rPr>
          <w:sz w:val="22"/>
        </w:rPr>
        <w:t>римано формати неформальної освіти та студентської взаємодії: брейн-ринги, благодійний кінопоказ, квартирник, шаховий турнір та інші командні активності.</w:t>
      </w:r>
    </w:p>
    <w:p w:rsidR="001B37EE" w:rsidRDefault="00EB06D3">
      <w:pPr>
        <w:spacing w:before="120" w:after="60"/>
      </w:pPr>
      <w:r>
        <w:rPr>
          <w:b/>
          <w:sz w:val="24"/>
        </w:rPr>
        <w:t>IV. Волонтерська та соціальна робота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lastRenderedPageBreak/>
        <w:t>• Кафедра долучалася до волонтерської роботи факультету у співпра</w:t>
      </w:r>
      <w:r>
        <w:rPr>
          <w:sz w:val="22"/>
        </w:rPr>
        <w:t>ці з благодійними фондами «Карітас Чернівці», «Рокада», іншими благодійними та громадськими організаціями, а також до адресної допомоги ВПО.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Підтримано благодійні збори на потреби ЗСУ та соціальні ініціативи для дітей-переселенців і дітей, які потребують</w:t>
      </w:r>
      <w:r>
        <w:rPr>
          <w:sz w:val="22"/>
        </w:rPr>
        <w:t xml:space="preserve"> підтримки.</w:t>
      </w:r>
    </w:p>
    <w:p w:rsidR="001B37EE" w:rsidRDefault="00EB06D3">
      <w:pPr>
        <w:spacing w:after="40" w:line="264" w:lineRule="auto"/>
        <w:ind w:left="340" w:hanging="198"/>
        <w:jc w:val="both"/>
      </w:pPr>
      <w:r>
        <w:rPr>
          <w:sz w:val="22"/>
        </w:rPr>
        <w:t>• Здійснювався супровід студентів вразливих категорій, у тому числі організація юридичної та психологічної підтримки, а також сприяння у вирішенні питань оплати навчання студентів-ВПО.</w:t>
      </w:r>
    </w:p>
    <w:p w:rsidR="001B37EE" w:rsidRDefault="00EB06D3">
      <w:pPr>
        <w:spacing w:before="120" w:after="60"/>
      </w:pPr>
      <w:r>
        <w:rPr>
          <w:b/>
          <w:sz w:val="24"/>
        </w:rPr>
        <w:t>V. Підсумки</w:t>
      </w:r>
    </w:p>
    <w:p w:rsidR="001B37EE" w:rsidRDefault="00EB06D3">
      <w:pPr>
        <w:spacing w:after="60"/>
        <w:ind w:firstLine="567"/>
        <w:jc w:val="both"/>
      </w:pPr>
      <w:r>
        <w:t xml:space="preserve">Робота кафедри у 2023 році була спрямована на </w:t>
      </w:r>
      <w:r>
        <w:t>адаптацію студентів, формування безпечного та згуртованого освітнього середовища, розвиток громадянської відповідальності, професійних і комунікативних компетентностей, підтримку студентського самоврядування та волонтерства. Особлива увага приділялася інди</w:t>
      </w:r>
      <w:r>
        <w:t>відуальній підтримці студентів і залученню молоді до суспільно корисних ініціатив.</w:t>
      </w:r>
    </w:p>
    <w:p w:rsidR="001B37EE" w:rsidRDefault="001B37EE"/>
    <w:p w:rsidR="001B37EE" w:rsidRDefault="00EB06D3">
      <w:r>
        <w:t>Старший куратор кафедри ____________________ Філіпчук Н.В.</w:t>
      </w:r>
    </w:p>
    <w:sectPr w:rsidR="001B37EE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1B37EE"/>
    <w:rsid w:val="0029639D"/>
    <w:rsid w:val="00326F90"/>
    <w:rsid w:val="00AA1D8D"/>
    <w:rsid w:val="00B47730"/>
    <w:rsid w:val="00CB0664"/>
    <w:rsid w:val="00EB06D3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A5A81D-2D01-4180-A333-8A12ED2AA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home</cp:lastModifiedBy>
  <cp:revision>2</cp:revision>
  <dcterms:created xsi:type="dcterms:W3CDTF">2026-10-02T05:30:00Z</dcterms:created>
  <dcterms:modified xsi:type="dcterms:W3CDTF">2026-10-02T05:30:00Z</dcterms:modified>
</cp:coreProperties>
</file>