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1988"/>
        <w:gridCol w:w="5667"/>
      </w:tblGrid>
      <w:tr w:rsidR="00E34EE3" w:rsidTr="00AF0793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E34EE3" w:rsidRPr="00EF3479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F347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AF0793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E34EE3" w:rsidRPr="00EF3479" w:rsidRDefault="00E34EE3" w:rsidP="004C78F6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F347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AF0793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соціальний аудит та інспектування</w:t>
            </w:r>
            <w:r w:rsidR="003A55B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систем соціального захисту</w:t>
            </w:r>
            <w:r w:rsidRPr="00EF347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AF0793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E34EE3" w:rsidRPr="00E34EE3" w:rsidRDefault="00E34EE3" w:rsidP="003A55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Компонента освітньої </w:t>
            </w:r>
            <w:r w:rsidRPr="00EF3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програми – </w:t>
            </w:r>
            <w:r w:rsidR="004C78F6" w:rsidRPr="007661FA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  <w:r w:rsidRPr="00EF3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A55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F3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кредит</w:t>
            </w:r>
            <w:r w:rsidR="004C78F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F347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5667" w:type="dxa"/>
            <w:vAlign w:val="center"/>
          </w:tcPr>
          <w:p w:rsidR="00EF7B16" w:rsidRPr="00EF3479" w:rsidRDefault="003A55B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персоналом та економіка праці</w:t>
            </w:r>
            <w:r w:rsidR="004C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479" w:rsidRPr="00EF3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5667" w:type="dxa"/>
            <w:vAlign w:val="center"/>
          </w:tcPr>
          <w:p w:rsidR="00EF7B16" w:rsidRPr="00EF3479" w:rsidRDefault="004C78F6" w:rsidP="003A55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A55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A55BA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Економіка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5667" w:type="dxa"/>
            <w:vAlign w:val="center"/>
          </w:tcPr>
          <w:p w:rsidR="00EF7B16" w:rsidRPr="00EF3479" w:rsidRDefault="003A55BA" w:rsidP="003A55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 та поведінкові науки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5667" w:type="dxa"/>
            <w:vAlign w:val="center"/>
          </w:tcPr>
          <w:p w:rsidR="00EF7B16" w:rsidRPr="00EF3479" w:rsidRDefault="00EF3479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5667" w:type="dxa"/>
            <w:vAlign w:val="center"/>
          </w:tcPr>
          <w:p w:rsidR="00EF7B16" w:rsidRPr="00EF3479" w:rsidRDefault="00EF3479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5667" w:type="dxa"/>
            <w:vAlign w:val="center"/>
          </w:tcPr>
          <w:p w:rsidR="00EF7B16" w:rsidRPr="00EF3479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sz w:val="24"/>
                <w:szCs w:val="24"/>
              </w:rPr>
              <w:t xml:space="preserve">Кузь Василь Іванович – кандидат економічний наук, доцент, доцент кафедри обліку, аналізу і аудиту </w:t>
            </w:r>
          </w:p>
          <w:p w:rsidR="000204E0" w:rsidRPr="00EF3479" w:rsidRDefault="00956C9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E7FFA" w:rsidRPr="00116D8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https://accounting.chnu.edu.ua/pro-nas/kolektyv/kuz-vasyl-ivanovych/</w:t>
              </w:r>
            </w:hyperlink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5667" w:type="dxa"/>
            <w:vAlign w:val="center"/>
          </w:tcPr>
          <w:p w:rsidR="00EF7B16" w:rsidRPr="00EF3479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+38(095)0444671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667" w:type="dxa"/>
            <w:vAlign w:val="center"/>
          </w:tcPr>
          <w:p w:rsidR="00EF7B16" w:rsidRPr="001C703F" w:rsidRDefault="00956C9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kuz</w:t>
              </w:r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C703F" w:rsidRPr="00C2675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1C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B16" w:rsidRPr="00AF0793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AF0793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0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 w:rsidRPr="00AF0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5667" w:type="dxa"/>
            <w:vAlign w:val="center"/>
          </w:tcPr>
          <w:p w:rsidR="00EF7B16" w:rsidRPr="00AF0793" w:rsidRDefault="00956C9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F0793" w:rsidRPr="00AF079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https://moodle.chnu.edu.ua/course/view.php?id=3893</w:t>
              </w:r>
            </w:hyperlink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5667" w:type="dxa"/>
            <w:vAlign w:val="center"/>
          </w:tcPr>
          <w:p w:rsidR="00EF7B16" w:rsidRPr="00EF3479" w:rsidRDefault="000E7FFA" w:rsidP="00EF347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r w:rsidRPr="00FC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12:00 до 14</w:t>
            </w:r>
            <w:r w:rsidRPr="00FC412A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E34EE3" w:rsidRDefault="003A55BA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495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420536BC" wp14:editId="5D11A4F5">
            <wp:simplePos x="0" y="0"/>
            <wp:positionH relativeFrom="column">
              <wp:posOffset>49530</wp:posOffset>
            </wp:positionH>
            <wp:positionV relativeFrom="paragraph">
              <wp:posOffset>-3813175</wp:posOffset>
            </wp:positionV>
            <wp:extent cx="1162050" cy="1016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B16" w:rsidRPr="009B2B9B" w:rsidRDefault="009B2B9B" w:rsidP="00B47FEE">
      <w:pPr>
        <w:widowControl w:val="0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9B2B9B" w:rsidRDefault="009B2B9B" w:rsidP="00B47FEE">
      <w:pPr>
        <w:widowControl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</w:t>
      </w:r>
      <w:r w:rsidRPr="00EF3479">
        <w:rPr>
          <w:rFonts w:ascii="Times New Roman" w:hAnsi="Times New Roman" w:cs="Times New Roman"/>
          <w:sz w:val="28"/>
          <w:szCs w:val="28"/>
        </w:rPr>
        <w:t>дисципліна «</w:t>
      </w:r>
      <w:r w:rsidR="00AF0793">
        <w:rPr>
          <w:rFonts w:ascii="Times New Roman" w:hAnsi="Times New Roman" w:cs="Times New Roman"/>
          <w:sz w:val="28"/>
          <w:szCs w:val="28"/>
        </w:rPr>
        <w:t>Соціальний аудит та інспектування</w:t>
      </w:r>
      <w:r w:rsidR="003A55BA">
        <w:rPr>
          <w:rFonts w:ascii="Times New Roman" w:hAnsi="Times New Roman" w:cs="Times New Roman"/>
          <w:sz w:val="28"/>
          <w:szCs w:val="28"/>
        </w:rPr>
        <w:t xml:space="preserve"> систем соціального захисту</w:t>
      </w:r>
      <w:r w:rsidRPr="00EF3479">
        <w:rPr>
          <w:rFonts w:ascii="Times New Roman" w:hAnsi="Times New Roman" w:cs="Times New Roman"/>
          <w:sz w:val="28"/>
          <w:szCs w:val="28"/>
        </w:rPr>
        <w:t>» спрямована</w:t>
      </w:r>
      <w:r>
        <w:rPr>
          <w:rFonts w:ascii="Times New Roman" w:hAnsi="Times New Roman" w:cs="Times New Roman"/>
          <w:sz w:val="28"/>
          <w:szCs w:val="28"/>
        </w:rPr>
        <w:t xml:space="preserve"> на розкриття проблеми </w:t>
      </w:r>
      <w:r w:rsidR="00F85C8B">
        <w:rPr>
          <w:rFonts w:ascii="Times New Roman" w:hAnsi="Times New Roman" w:cs="Times New Roman"/>
          <w:sz w:val="28"/>
          <w:szCs w:val="28"/>
        </w:rPr>
        <w:t>функ</w:t>
      </w:r>
      <w:r w:rsidR="00AF0793">
        <w:rPr>
          <w:rFonts w:ascii="Times New Roman" w:hAnsi="Times New Roman" w:cs="Times New Roman"/>
          <w:sz w:val="28"/>
          <w:szCs w:val="28"/>
        </w:rPr>
        <w:t>ціонування системи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; ознайомлення </w:t>
      </w:r>
      <w:r w:rsidR="00F85C8B">
        <w:rPr>
          <w:rFonts w:ascii="Times New Roman" w:hAnsi="Times New Roman" w:cs="Times New Roman"/>
          <w:sz w:val="28"/>
          <w:szCs w:val="28"/>
        </w:rPr>
        <w:t xml:space="preserve">з </w:t>
      </w:r>
      <w:r w:rsidR="00FD2F39">
        <w:rPr>
          <w:rFonts w:ascii="Times New Roman" w:hAnsi="Times New Roman" w:cs="Times New Roman"/>
          <w:sz w:val="28"/>
          <w:szCs w:val="28"/>
        </w:rPr>
        <w:t>методичними підходами до організації та проведення соціального аудиту та соціального інспектування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B9B" w:rsidRDefault="009B2B9B" w:rsidP="00B47FEE">
      <w:pPr>
        <w:widowControl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навчальної дисципліни: </w:t>
      </w:r>
      <w:r w:rsidR="003A55BA" w:rsidRPr="00D41DF1">
        <w:rPr>
          <w:rFonts w:ascii="Times New Roman" w:eastAsia="Times New Roman" w:hAnsi="Times New Roman" w:cs="Times New Roman"/>
          <w:sz w:val="28"/>
          <w:szCs w:val="20"/>
        </w:rPr>
        <w:t xml:space="preserve">формування системи теоретичних знань та практичних вмінь щодо організації і проведення перевірки правильності нарахування та погашення зобов’язань із соціальних виплат та інших видів монетарних видів </w:t>
      </w:r>
      <w:r w:rsidR="003A55BA">
        <w:rPr>
          <w:rFonts w:ascii="Times New Roman" w:eastAsia="Times New Roman" w:hAnsi="Times New Roman" w:cs="Times New Roman"/>
          <w:sz w:val="28"/>
          <w:szCs w:val="20"/>
        </w:rPr>
        <w:t>виплат, що мають соціальну значимість</w:t>
      </w:r>
      <w:r w:rsidR="003A55BA" w:rsidRPr="00D41DF1">
        <w:rPr>
          <w:rFonts w:ascii="Times New Roman" w:eastAsia="Times New Roman" w:hAnsi="Times New Roman" w:cs="Times New Roman"/>
          <w:sz w:val="28"/>
          <w:szCs w:val="20"/>
        </w:rPr>
        <w:t>, здійснення заходів із інспектування ефективності надання соціальних послуг, а також щодо забезпечення дотримання соціальних стандартів та гарантій в системі соціального захисту</w:t>
      </w:r>
      <w:r w:rsidR="003A55B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9B2B9B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8C19C5" w:rsidTr="00CF0C89">
        <w:tc>
          <w:tcPr>
            <w:tcW w:w="9629" w:type="dxa"/>
            <w:gridSpan w:val="2"/>
            <w:vAlign w:val="center"/>
          </w:tcPr>
          <w:p w:rsidR="002E5CD8" w:rsidRPr="008C19C5" w:rsidRDefault="002E5CD8" w:rsidP="00FD2F39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1.</w:t>
            </w:r>
            <w:r w:rsidR="00F85C8B" w:rsidRPr="008C19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8C19C5" w:rsidRPr="008C19C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Теоретичні та практичні аспекти організації та проведення соціального аудиту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Теоретичні основи соціального аудиту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у системі соціальної відповідальності бізнесу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Проведення соціального аудиту: етапи, форми роботи, звітність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 розрахунків за виплатами працівникам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 розрахунків зі соціального страхування</w:t>
            </w:r>
          </w:p>
        </w:tc>
      </w:tr>
      <w:tr w:rsidR="008C19C5" w:rsidRPr="008C19C5" w:rsidTr="002E5CD8">
        <w:tc>
          <w:tcPr>
            <w:tcW w:w="1413" w:type="dxa"/>
            <w:vAlign w:val="center"/>
          </w:tcPr>
          <w:p w:rsidR="008C19C5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  <w:vAlign w:val="center"/>
          </w:tcPr>
          <w:p w:rsidR="008C19C5" w:rsidRPr="008C19C5" w:rsidRDefault="008C19C5" w:rsidP="009B2B9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 соціальних виплат</w:t>
            </w:r>
          </w:p>
        </w:tc>
      </w:tr>
      <w:tr w:rsidR="002E5CD8" w:rsidRPr="008C19C5" w:rsidTr="00BA3E8D">
        <w:tc>
          <w:tcPr>
            <w:tcW w:w="9629" w:type="dxa"/>
            <w:gridSpan w:val="2"/>
            <w:vAlign w:val="center"/>
          </w:tcPr>
          <w:p w:rsidR="002E5CD8" w:rsidRPr="008C19C5" w:rsidRDefault="002E5CD8" w:rsidP="00FD2F39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2.</w:t>
            </w:r>
            <w:r w:rsidR="00F85C8B" w:rsidRPr="008C19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8C19C5" w:rsidRPr="008C19C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Теоретичні та практичні аспекти проведення інспектування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8C19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C19C5"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Зміст та завдання соціального інспектування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8C19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19C5"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Правові основи соціального інспектування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8C19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C19C5"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Види, методи та функції соціального інспектування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8C19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C19C5"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Порядок інспектування сімей, дітей та молоді, які перебувають у складних життєвих обставинах</w:t>
            </w:r>
          </w:p>
        </w:tc>
      </w:tr>
    </w:tbl>
    <w:p w:rsidR="004C78F6" w:rsidRDefault="004C78F6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B2B9B" w:rsidRPr="002E5CD8" w:rsidRDefault="00B47FEE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форми,</w:t>
      </w:r>
      <w:r w:rsidR="002E5CD8" w:rsidRPr="002E5CD8">
        <w:rPr>
          <w:rFonts w:ascii="Times New Roman" w:hAnsi="Times New Roman" w:cs="Times New Roman"/>
          <w:b/>
          <w:caps/>
          <w:sz w:val="28"/>
          <w:szCs w:val="28"/>
        </w:rPr>
        <w:t xml:space="preserve"> методи </w:t>
      </w:r>
      <w:r>
        <w:rPr>
          <w:rFonts w:ascii="Times New Roman" w:hAnsi="Times New Roman" w:cs="Times New Roman"/>
          <w:b/>
          <w:caps/>
          <w:sz w:val="28"/>
          <w:szCs w:val="28"/>
        </w:rPr>
        <w:t>та Освітні технології</w:t>
      </w:r>
      <w:r w:rsidRPr="002E5CD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E5CD8" w:rsidRPr="002E5CD8">
        <w:rPr>
          <w:rFonts w:ascii="Times New Roman" w:hAnsi="Times New Roman" w:cs="Times New Roman"/>
          <w:b/>
          <w:caps/>
          <w:sz w:val="28"/>
          <w:szCs w:val="28"/>
        </w:rPr>
        <w:t>навчання</w:t>
      </w:r>
    </w:p>
    <w:p w:rsidR="009B2B9B" w:rsidRPr="00C407FA" w:rsidRDefault="00C407FA" w:rsidP="00C407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навчання, блочно-консультативного навчання, </w:t>
      </w:r>
      <w:r>
        <w:rPr>
          <w:rFonts w:ascii="Times New Roman" w:hAnsi="Times New Roman" w:cs="Times New Roman"/>
          <w:sz w:val="28"/>
          <w:szCs w:val="28"/>
        </w:rPr>
        <w:t>особисто-орієнтованого навчання (студентоцентризм)</w:t>
      </w:r>
      <w:r w:rsidRPr="00C407FA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вербальні методи (лекція, бесіда, диспут, пояснення, розповідь та інші)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/>
          <w:sz w:val="28"/>
          <w:szCs w:val="28"/>
        </w:rPr>
        <w:t>семінари, практичні та лабораторні роботи</w:t>
      </w:r>
      <w:r w:rsidR="00F922A6">
        <w:rPr>
          <w:rFonts w:ascii="Times New Roman" w:hAnsi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наочні методи (презентація, демонстрація, ілюстрація)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проблемно-пошукові методи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інтерактивні методи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ситуаційні завдання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самостійна робота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і</w:t>
      </w:r>
      <w:r w:rsidR="00F922A6"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="00F922A6"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="00F922A6"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</w:t>
      </w:r>
      <w:r w:rsidRPr="00C407FA"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F922A6" w:rsidRDefault="00F922A6" w:rsidP="00F922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стандартизован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;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F922A6" w:rsidP="00F922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Підсумковий контроль: </w:t>
      </w:r>
      <w:r w:rsidR="004C78F6">
        <w:rPr>
          <w:rFonts w:ascii="Times New Roman" w:hAnsi="Times New Roman" w:cs="Times New Roman"/>
          <w:sz w:val="28"/>
          <w:szCs w:val="28"/>
        </w:rPr>
        <w:t>залік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Етичний кодекс </w:t>
      </w:r>
      <w:r w:rsidRPr="00F603A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</w:t>
      </w:r>
      <w:r>
        <w:rPr>
          <w:bCs/>
          <w:color w:val="000000" w:themeColor="text1"/>
          <w:spacing w:val="-4"/>
          <w:sz w:val="28"/>
          <w:szCs w:val="28"/>
        </w:rPr>
        <w:t xml:space="preserve">. </w:t>
      </w:r>
      <w:r w:rsidRPr="00956C96">
        <w:rPr>
          <w:bCs/>
          <w:color w:val="000000" w:themeColor="text1"/>
          <w:sz w:val="28"/>
          <w:szCs w:val="28"/>
          <w:lang w:val="pl-PL"/>
        </w:rPr>
        <w:t>URL</w:t>
      </w:r>
      <w:r>
        <w:rPr>
          <w:bCs/>
          <w:color w:val="000000" w:themeColor="text1"/>
          <w:sz w:val="28"/>
          <w:szCs w:val="28"/>
        </w:rPr>
        <w:t>:</w:t>
      </w:r>
      <w:r w:rsidRPr="00F603A2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B47FEE" w:rsidRPr="00083989">
          <w:rPr>
            <w:rStyle w:val="a7"/>
            <w:sz w:val="28"/>
            <w:szCs w:val="28"/>
          </w:rPr>
          <w:t>https://www.chnu.edu.ua/media/bkyl5klw/etychnyi-kodeks-chernivetskoho-natsionalnoho-universytetu.pdf</w:t>
        </w:r>
      </w:hyperlink>
      <w:r w:rsidRPr="00F603A2">
        <w:rPr>
          <w:rStyle w:val="a7"/>
          <w:bCs/>
          <w:sz w:val="28"/>
          <w:szCs w:val="28"/>
        </w:rPr>
        <w:t>;</w:t>
      </w:r>
    </w:p>
    <w:p w:rsidR="002E5CD8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 w:rsidRPr="00F603A2">
        <w:rPr>
          <w:bCs/>
          <w:color w:val="000000" w:themeColor="text1"/>
          <w:sz w:val="28"/>
          <w:szCs w:val="28"/>
          <w:lang w:val="en-US"/>
        </w:rPr>
        <w:t>URL</w:t>
      </w:r>
      <w:r w:rsidRPr="00F603A2">
        <w:rPr>
          <w:bCs/>
          <w:color w:val="000000" w:themeColor="text1"/>
          <w:sz w:val="28"/>
          <w:szCs w:val="28"/>
        </w:rPr>
        <w:t>: </w:t>
      </w:r>
      <w:hyperlink r:id="rId10" w:history="1">
        <w:r w:rsidR="00B47FEE" w:rsidRPr="00083989">
          <w:rPr>
            <w:rStyle w:val="a7"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Pr="00F603A2">
        <w:rPr>
          <w:bCs/>
          <w:color w:val="000000" w:themeColor="text1"/>
          <w:sz w:val="28"/>
          <w:szCs w:val="28"/>
        </w:rPr>
        <w:t>.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1A52C2" w:rsidRPr="007B1373" w:rsidRDefault="001A52C2" w:rsidP="001A52C2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1A52C2" w:rsidRPr="007B1373" w:rsidRDefault="001A52C2" w:rsidP="001A52C2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1A52C2" w:rsidRPr="007B1373" w:rsidRDefault="001A52C2" w:rsidP="001A52C2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</w:t>
      </w:r>
      <w:r w:rsidRPr="007B1373">
        <w:rPr>
          <w:sz w:val="28"/>
          <w:szCs w:val="28"/>
        </w:rPr>
        <w:lastRenderedPageBreak/>
        <w:t xml:space="preserve">Чернівецького національного університету імені Юрія Федьковича. URL: </w:t>
      </w:r>
      <w:hyperlink r:id="rId11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1A52C2" w:rsidRPr="007B1373" w:rsidRDefault="001A52C2" w:rsidP="00EB25E2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</w:t>
      </w:r>
      <w:r w:rsidR="00602CA6">
        <w:rPr>
          <w:sz w:val="28"/>
          <w:szCs w:val="28"/>
        </w:rPr>
        <w:t xml:space="preserve"> та професійних організацій</w:t>
      </w:r>
      <w:r w:rsidRPr="007B1373">
        <w:rPr>
          <w:sz w:val="28"/>
          <w:szCs w:val="28"/>
        </w:rPr>
        <w:t>:</w:t>
      </w:r>
    </w:p>
    <w:p w:rsidR="00B47FEE" w:rsidRDefault="00B47FEE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Офіційний сайт Аудиторської палати України. </w:t>
      </w:r>
      <w:r w:rsidRPr="00956C96">
        <w:rPr>
          <w:color w:val="333333"/>
          <w:sz w:val="28"/>
          <w:szCs w:val="28"/>
          <w:lang w:val="pl-PL"/>
        </w:rPr>
        <w:t>URL</w:t>
      </w:r>
      <w:r>
        <w:rPr>
          <w:color w:val="333333"/>
          <w:sz w:val="28"/>
          <w:szCs w:val="28"/>
        </w:rPr>
        <w:t xml:space="preserve">: </w:t>
      </w:r>
      <w:hyperlink r:id="rId12" w:history="1">
        <w:r w:rsidRPr="00286F8A">
          <w:rPr>
            <w:rStyle w:val="a7"/>
            <w:sz w:val="28"/>
            <w:szCs w:val="28"/>
          </w:rPr>
          <w:t>https://www.apu.com.ua/</w:t>
        </w:r>
      </w:hyperlink>
      <w:r>
        <w:rPr>
          <w:color w:val="333333"/>
          <w:sz w:val="28"/>
          <w:szCs w:val="28"/>
        </w:rPr>
        <w:t>.</w:t>
      </w:r>
    </w:p>
    <w:p w:rsidR="001A52C2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Департаменту соціального захисту населення у Чернівецькій області. </w:t>
      </w:r>
      <w:r w:rsidRPr="00956C96">
        <w:rPr>
          <w:sz w:val="28"/>
          <w:szCs w:val="28"/>
          <w:lang w:val="pl-PL"/>
        </w:rPr>
        <w:t>URL</w:t>
      </w:r>
      <w:r>
        <w:rPr>
          <w:sz w:val="28"/>
          <w:szCs w:val="28"/>
        </w:rPr>
        <w:t xml:space="preserve">: </w:t>
      </w:r>
      <w:hyperlink r:id="rId13" w:history="1">
        <w:r w:rsidR="00EB25E2" w:rsidRPr="00A50CC9">
          <w:rPr>
            <w:rStyle w:val="a7"/>
            <w:sz w:val="28"/>
            <w:szCs w:val="28"/>
          </w:rPr>
          <w:t>https://bukoda.gov.ua/chernivecka-oda/structure/departament-socialnogo-zahistu-naselennya</w:t>
        </w:r>
      </w:hyperlink>
      <w:r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</w:p>
    <w:p w:rsidR="009E0F28" w:rsidRPr="00287068" w:rsidRDefault="009E0F28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>
        <w:rPr>
          <w:sz w:val="28"/>
        </w:rPr>
        <w:t xml:space="preserve">Офіційний сайт Державної аудиторської служби України. </w:t>
      </w:r>
      <w:r w:rsidRPr="00956C96">
        <w:rPr>
          <w:sz w:val="28"/>
          <w:lang w:val="pl-PL"/>
        </w:rPr>
        <w:t>URL</w:t>
      </w:r>
      <w:r>
        <w:rPr>
          <w:sz w:val="28"/>
        </w:rPr>
        <w:t>:</w:t>
      </w:r>
      <w:r w:rsidRPr="00956C96">
        <w:rPr>
          <w:sz w:val="28"/>
          <w:lang w:val="pl-PL"/>
        </w:rPr>
        <w:t xml:space="preserve"> </w:t>
      </w:r>
      <w:hyperlink r:id="rId14" w:history="1">
        <w:r w:rsidRPr="00956C96">
          <w:rPr>
            <w:rStyle w:val="a7"/>
            <w:sz w:val="28"/>
            <w:lang w:val="pl-PL"/>
          </w:rPr>
          <w:t>https://dasu.gov.ua/</w:t>
        </w:r>
      </w:hyperlink>
      <w:r>
        <w:rPr>
          <w:sz w:val="28"/>
        </w:rPr>
        <w:t>.</w:t>
      </w:r>
    </w:p>
    <w:p w:rsidR="001A52C2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 w:rsidRPr="00287068">
        <w:rPr>
          <w:sz w:val="28"/>
          <w:szCs w:val="28"/>
        </w:rPr>
        <w:t xml:space="preserve">Офіційний сайт Міжнародної Федерації Бухгалтерів. </w:t>
      </w:r>
      <w:r w:rsidRPr="00287068">
        <w:rPr>
          <w:sz w:val="28"/>
          <w:szCs w:val="28"/>
          <w:lang w:val="en-US"/>
        </w:rPr>
        <w:t>URL</w:t>
      </w:r>
      <w:r w:rsidRPr="00D8053B">
        <w:rPr>
          <w:sz w:val="28"/>
          <w:szCs w:val="28"/>
        </w:rPr>
        <w:t>:</w:t>
      </w:r>
      <w:r w:rsidRPr="00287068">
        <w:rPr>
          <w:sz w:val="28"/>
          <w:szCs w:val="28"/>
        </w:rPr>
        <w:t xml:space="preserve"> </w:t>
      </w:r>
      <w:hyperlink r:id="rId15" w:history="1">
        <w:r w:rsidR="00EB25E2" w:rsidRPr="00A50CC9">
          <w:rPr>
            <w:rStyle w:val="a7"/>
            <w:sz w:val="28"/>
            <w:szCs w:val="28"/>
          </w:rPr>
          <w:t>www.ifac.org</w:t>
        </w:r>
      </w:hyperlink>
      <w:r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</w:p>
    <w:p w:rsidR="001A52C2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Офіційний сайт Міністерства соціальної політики України. </w:t>
      </w:r>
      <w:hyperlink r:id="rId16" w:history="1">
        <w:r w:rsidR="00EB25E2" w:rsidRPr="00A50CC9">
          <w:rPr>
            <w:rStyle w:val="a7"/>
            <w:sz w:val="28"/>
            <w:szCs w:val="28"/>
          </w:rPr>
          <w:t>https://www.msp.gov.ua</w:t>
        </w:r>
      </w:hyperlink>
      <w:r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25E2">
        <w:rPr>
          <w:sz w:val="28"/>
          <w:szCs w:val="28"/>
        </w:rPr>
        <w:t xml:space="preserve"> </w:t>
      </w:r>
    </w:p>
    <w:p w:rsidR="00B47FEE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 w:rsidRPr="00287068">
        <w:rPr>
          <w:sz w:val="28"/>
          <w:szCs w:val="28"/>
        </w:rPr>
        <w:t xml:space="preserve">Офіційний сайт Міністерства фінансів України. </w:t>
      </w:r>
      <w:r w:rsidRPr="00956C96">
        <w:rPr>
          <w:sz w:val="28"/>
          <w:szCs w:val="28"/>
          <w:lang w:val="pl-PL"/>
        </w:rPr>
        <w:t>URL</w:t>
      </w:r>
      <w:r w:rsidRPr="00D8053B">
        <w:rPr>
          <w:sz w:val="28"/>
          <w:szCs w:val="28"/>
        </w:rPr>
        <w:t>:</w:t>
      </w:r>
      <w:r w:rsidRPr="00287068">
        <w:rPr>
          <w:sz w:val="28"/>
          <w:szCs w:val="28"/>
        </w:rPr>
        <w:t xml:space="preserve"> </w:t>
      </w:r>
      <w:hyperlink r:id="rId17" w:history="1">
        <w:r w:rsidR="00EB25E2" w:rsidRPr="00A50CC9">
          <w:rPr>
            <w:rStyle w:val="a7"/>
            <w:sz w:val="28"/>
            <w:szCs w:val="28"/>
          </w:rPr>
          <w:t>www.minfin.gov.ua</w:t>
        </w:r>
      </w:hyperlink>
      <w:r w:rsidRPr="00287068">
        <w:rPr>
          <w:sz w:val="28"/>
          <w:szCs w:val="28"/>
        </w:rPr>
        <w:t>.</w:t>
      </w:r>
    </w:p>
    <w:p w:rsidR="001A52C2" w:rsidRPr="00287068" w:rsidRDefault="00B47FEE" w:rsidP="00B47FEE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Офіційний сайт Пенсійного фонду України. </w:t>
      </w:r>
      <w:r w:rsidRPr="00956C96">
        <w:rPr>
          <w:sz w:val="28"/>
          <w:szCs w:val="28"/>
          <w:lang w:val="pl-PL"/>
        </w:rPr>
        <w:t>URL</w:t>
      </w:r>
      <w:r>
        <w:rPr>
          <w:sz w:val="28"/>
          <w:szCs w:val="28"/>
        </w:rPr>
        <w:t xml:space="preserve">: </w:t>
      </w:r>
      <w:hyperlink r:id="rId18" w:history="1">
        <w:r w:rsidRPr="00255540">
          <w:rPr>
            <w:rStyle w:val="a7"/>
            <w:sz w:val="28"/>
            <w:szCs w:val="28"/>
          </w:rPr>
          <w:t>https://www.pfu.gov.ua/</w:t>
        </w:r>
      </w:hyperlink>
      <w:r>
        <w:rPr>
          <w:sz w:val="28"/>
          <w:szCs w:val="28"/>
        </w:rPr>
        <w:t xml:space="preserve">. </w:t>
      </w:r>
      <w:r w:rsidR="00EB25E2">
        <w:rPr>
          <w:sz w:val="28"/>
          <w:szCs w:val="28"/>
        </w:rPr>
        <w:t xml:space="preserve"> </w:t>
      </w:r>
      <w:r w:rsidR="001A52C2" w:rsidRPr="00287068">
        <w:rPr>
          <w:sz w:val="28"/>
          <w:szCs w:val="28"/>
        </w:rPr>
        <w:t xml:space="preserve"> </w:t>
      </w:r>
    </w:p>
    <w:p w:rsidR="001A52C2" w:rsidRPr="00287068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 w:rsidRPr="00287068">
        <w:rPr>
          <w:sz w:val="28"/>
          <w:szCs w:val="28"/>
        </w:rPr>
        <w:t xml:space="preserve">Офіційний сайт Ради з нагляду в інтересах громадськості. </w:t>
      </w:r>
      <w:r w:rsidRPr="00287068">
        <w:rPr>
          <w:sz w:val="28"/>
          <w:szCs w:val="28"/>
          <w:lang w:val="en-US"/>
        </w:rPr>
        <w:t>URL</w:t>
      </w:r>
      <w:r w:rsidRPr="00D8053B">
        <w:rPr>
          <w:sz w:val="28"/>
          <w:szCs w:val="28"/>
        </w:rPr>
        <w:t>:</w:t>
      </w:r>
      <w:r w:rsidRPr="00287068">
        <w:rPr>
          <w:sz w:val="28"/>
          <w:szCs w:val="28"/>
        </w:rPr>
        <w:t xml:space="preserve"> </w:t>
      </w:r>
      <w:hyperlink r:id="rId19" w:history="1">
        <w:r w:rsidR="00EB25E2" w:rsidRPr="00A50CC9">
          <w:rPr>
            <w:rStyle w:val="a7"/>
            <w:sz w:val="28"/>
            <w:szCs w:val="28"/>
          </w:rPr>
          <w:t>www.ipiob.org</w:t>
        </w:r>
      </w:hyperlink>
      <w:r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47FEE" w:rsidRPr="007F0650" w:rsidRDefault="00B47FEE" w:rsidP="00B47FEE">
      <w:pPr>
        <w:widowControl w:val="0"/>
        <w:tabs>
          <w:tab w:val="left" w:pos="851"/>
          <w:tab w:val="left" w:pos="98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650">
        <w:rPr>
          <w:rFonts w:ascii="Times New Roman" w:eastAsia="Times New Roman" w:hAnsi="Times New Roman" w:cs="Times New Roman"/>
          <w:sz w:val="28"/>
          <w:szCs w:val="28"/>
        </w:rPr>
        <w:t>Освітні платформи:</w:t>
      </w:r>
    </w:p>
    <w:p w:rsidR="00B47FEE" w:rsidRPr="007F0650" w:rsidRDefault="00B47FEE" w:rsidP="00B47FEE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7F0650">
        <w:rPr>
          <w:sz w:val="28"/>
          <w:szCs w:val="28"/>
        </w:rPr>
        <w:t>Платформа онлайн-курсів «</w:t>
      </w:r>
      <w:r w:rsidRPr="007F0650">
        <w:rPr>
          <w:color w:val="000000"/>
          <w:sz w:val="28"/>
          <w:szCs w:val="28"/>
          <w:lang w:val="en-US"/>
        </w:rPr>
        <w:t>Coursera</w:t>
      </w:r>
      <w:r w:rsidRPr="007F0650">
        <w:rPr>
          <w:sz w:val="28"/>
          <w:szCs w:val="28"/>
        </w:rPr>
        <w:t xml:space="preserve">». URL: </w:t>
      </w:r>
      <w:hyperlink r:id="rId20" w:history="1">
        <w:r w:rsidRPr="007F0650">
          <w:rPr>
            <w:rStyle w:val="a7"/>
            <w:sz w:val="28"/>
            <w:szCs w:val="28"/>
          </w:rPr>
          <w:t>https://www.coursera.org/courses</w:t>
        </w:r>
      </w:hyperlink>
      <w:r w:rsidRPr="007F0650">
        <w:rPr>
          <w:sz w:val="28"/>
          <w:szCs w:val="28"/>
        </w:rPr>
        <w:t xml:space="preserve">. </w:t>
      </w:r>
    </w:p>
    <w:p w:rsidR="00B47FEE" w:rsidRDefault="00B47FEE" w:rsidP="00B47FEE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7F0650">
        <w:rPr>
          <w:sz w:val="28"/>
          <w:szCs w:val="28"/>
        </w:rPr>
        <w:t>Платформа онлайн-курсів «</w:t>
      </w:r>
      <w:r w:rsidRPr="007F0650">
        <w:rPr>
          <w:color w:val="000000"/>
          <w:sz w:val="28"/>
          <w:szCs w:val="28"/>
        </w:rPr>
        <w:t>Prometheus</w:t>
      </w:r>
      <w:r w:rsidRPr="007F0650">
        <w:rPr>
          <w:sz w:val="28"/>
          <w:szCs w:val="28"/>
        </w:rPr>
        <w:t xml:space="preserve">». URL: </w:t>
      </w:r>
      <w:hyperlink r:id="rId21" w:history="1">
        <w:r w:rsidRPr="007F0650">
          <w:rPr>
            <w:rStyle w:val="a7"/>
            <w:sz w:val="28"/>
            <w:szCs w:val="28"/>
          </w:rPr>
          <w:t>https://prometheus.org.ua/</w:t>
        </w:r>
      </w:hyperlink>
      <w:r w:rsidRPr="007F0650">
        <w:rPr>
          <w:sz w:val="28"/>
          <w:szCs w:val="28"/>
        </w:rPr>
        <w:t>.</w:t>
      </w:r>
    </w:p>
    <w:p w:rsidR="00B47FEE" w:rsidRPr="007F0650" w:rsidRDefault="00B47FEE" w:rsidP="00B47FEE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7F0650">
        <w:rPr>
          <w:sz w:val="28"/>
          <w:szCs w:val="28"/>
        </w:rPr>
        <w:t>Студія онлайн-освіти «</w:t>
      </w:r>
      <w:r w:rsidRPr="007F0650">
        <w:rPr>
          <w:color w:val="000000"/>
          <w:sz w:val="28"/>
          <w:szCs w:val="28"/>
        </w:rPr>
        <w:t>EdEra</w:t>
      </w:r>
      <w:r w:rsidRPr="007F0650">
        <w:rPr>
          <w:sz w:val="28"/>
          <w:szCs w:val="28"/>
        </w:rPr>
        <w:t xml:space="preserve">». </w:t>
      </w:r>
      <w:r w:rsidRPr="007F0650">
        <w:rPr>
          <w:sz w:val="28"/>
          <w:szCs w:val="28"/>
          <w:lang w:val="en-US"/>
        </w:rPr>
        <w:t>URL</w:t>
      </w:r>
      <w:r w:rsidRPr="00956C96">
        <w:rPr>
          <w:sz w:val="28"/>
          <w:szCs w:val="28"/>
        </w:rPr>
        <w:t xml:space="preserve">: </w:t>
      </w:r>
      <w:hyperlink r:id="rId22" w:history="1">
        <w:r w:rsidRPr="007F0650">
          <w:rPr>
            <w:rStyle w:val="a7"/>
            <w:sz w:val="28"/>
            <w:szCs w:val="28"/>
            <w:lang w:val="en-US"/>
          </w:rPr>
          <w:t>https</w:t>
        </w:r>
        <w:r w:rsidRPr="00956C96">
          <w:rPr>
            <w:rStyle w:val="a7"/>
            <w:sz w:val="28"/>
            <w:szCs w:val="28"/>
          </w:rPr>
          <w:t>://</w:t>
        </w:r>
        <w:r w:rsidRPr="007F0650">
          <w:rPr>
            <w:rStyle w:val="a7"/>
            <w:sz w:val="28"/>
            <w:szCs w:val="28"/>
            <w:lang w:val="en-US"/>
          </w:rPr>
          <w:t>ed</w:t>
        </w:r>
        <w:r w:rsidRPr="00956C96">
          <w:rPr>
            <w:rStyle w:val="a7"/>
            <w:sz w:val="28"/>
            <w:szCs w:val="28"/>
          </w:rPr>
          <w:t>-</w:t>
        </w:r>
        <w:r w:rsidRPr="007F0650">
          <w:rPr>
            <w:rStyle w:val="a7"/>
            <w:sz w:val="28"/>
            <w:szCs w:val="28"/>
            <w:lang w:val="en-US"/>
          </w:rPr>
          <w:t>era</w:t>
        </w:r>
        <w:r w:rsidRPr="00956C96">
          <w:rPr>
            <w:rStyle w:val="a7"/>
            <w:sz w:val="28"/>
            <w:szCs w:val="28"/>
          </w:rPr>
          <w:t>.</w:t>
        </w:r>
        <w:r w:rsidRPr="007F0650">
          <w:rPr>
            <w:rStyle w:val="a7"/>
            <w:sz w:val="28"/>
            <w:szCs w:val="28"/>
            <w:lang w:val="en-US"/>
          </w:rPr>
          <w:t>com</w:t>
        </w:r>
        <w:r w:rsidRPr="00956C96">
          <w:rPr>
            <w:rStyle w:val="a7"/>
            <w:sz w:val="28"/>
            <w:szCs w:val="28"/>
          </w:rPr>
          <w:t>/</w:t>
        </w:r>
      </w:hyperlink>
      <w:r w:rsidRPr="007F0650">
        <w:rPr>
          <w:sz w:val="28"/>
          <w:szCs w:val="28"/>
        </w:rPr>
        <w:t xml:space="preserve">.  </w:t>
      </w: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4C78F6" w:rsidRDefault="00EF7B16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C96" w:rsidRPr="00662F6D" w:rsidRDefault="00956C96" w:rsidP="00956C96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Детальна інформація щодо вивчення курсу висвітлена у робочій програмі  навчальної дисципліни </w:t>
      </w:r>
    </w:p>
    <w:p w:rsidR="00E34EE3" w:rsidRPr="00E34EE3" w:rsidRDefault="00956C96" w:rsidP="00956C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C96">
        <w:rPr>
          <w:rFonts w:ascii="Times New Roman" w:hAnsi="Times New Roman" w:cs="Times New Roman"/>
          <w:sz w:val="28"/>
          <w:szCs w:val="28"/>
        </w:rPr>
        <w:t>https://bup.chnu.edu.ua/studentu/robochi-prohramy/robochi-prohramy-2025/osvitnii-riven-bakalavr/</w:t>
      </w: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37270"/>
    <w:multiLevelType w:val="hybridMultilevel"/>
    <w:tmpl w:val="24A42F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5F367A"/>
    <w:multiLevelType w:val="hybridMultilevel"/>
    <w:tmpl w:val="D6029E28"/>
    <w:lvl w:ilvl="0" w:tplc="33221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AD4D13"/>
    <w:multiLevelType w:val="hybridMultilevel"/>
    <w:tmpl w:val="D30AB056"/>
    <w:lvl w:ilvl="0" w:tplc="4C641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5A"/>
    <w:rsid w:val="000204E0"/>
    <w:rsid w:val="000E7FFA"/>
    <w:rsid w:val="001A52C2"/>
    <w:rsid w:val="001C703F"/>
    <w:rsid w:val="002E5CD8"/>
    <w:rsid w:val="003A55BA"/>
    <w:rsid w:val="00487C53"/>
    <w:rsid w:val="004C78F6"/>
    <w:rsid w:val="005961AA"/>
    <w:rsid w:val="00602CA6"/>
    <w:rsid w:val="0066467F"/>
    <w:rsid w:val="006A0000"/>
    <w:rsid w:val="007661FA"/>
    <w:rsid w:val="008C19C5"/>
    <w:rsid w:val="00956C96"/>
    <w:rsid w:val="00992939"/>
    <w:rsid w:val="009B2B9B"/>
    <w:rsid w:val="009E0F28"/>
    <w:rsid w:val="00AF0793"/>
    <w:rsid w:val="00B47FEE"/>
    <w:rsid w:val="00C407FA"/>
    <w:rsid w:val="00C51354"/>
    <w:rsid w:val="00CB1982"/>
    <w:rsid w:val="00E34EE3"/>
    <w:rsid w:val="00EB25E2"/>
    <w:rsid w:val="00EC155A"/>
    <w:rsid w:val="00EE2923"/>
    <w:rsid w:val="00EF3479"/>
    <w:rsid w:val="00EF7B16"/>
    <w:rsid w:val="00F603A2"/>
    <w:rsid w:val="00F85C8B"/>
    <w:rsid w:val="00F922A6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DE535-0435-4AAC-9AC4-06D57456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у Знак"/>
    <w:link w:val="a5"/>
    <w:uiPriority w:val="34"/>
    <w:locked/>
    <w:rsid w:val="001A52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ukoda.gov.ua/chernivecka-oda/structure/departament-socialnogo-zahistu-naselennya" TargetMode="External"/><Relationship Id="rId18" Type="http://schemas.openxmlformats.org/officeDocument/2006/relationships/hyperlink" Target="https://www.pfu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metheus.org.ua/" TargetMode="External"/><Relationship Id="rId7" Type="http://schemas.openxmlformats.org/officeDocument/2006/relationships/hyperlink" Target="https://moodle.chnu.edu.ua/course/view.php?id=3893" TargetMode="External"/><Relationship Id="rId12" Type="http://schemas.openxmlformats.org/officeDocument/2006/relationships/hyperlink" Target="https://www.apu.com.ua/" TargetMode="External"/><Relationship Id="rId17" Type="http://schemas.openxmlformats.org/officeDocument/2006/relationships/hyperlink" Target="http://www.minfin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p.gov.ua" TargetMode="External"/><Relationship Id="rId20" Type="http://schemas.openxmlformats.org/officeDocument/2006/relationships/hyperlink" Target="https://www.coursera.org/course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.kuz@chnu.edu.ua" TargetMode="External"/><Relationship Id="rId11" Type="http://schemas.openxmlformats.org/officeDocument/2006/relationships/hyperlink" Target="https://archer.chnu.edu.u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ccounting.chnu.edu.ua/pro-nas/kolektyv/kuz-vasyl-ivanovych/" TargetMode="External"/><Relationship Id="rId15" Type="http://schemas.openxmlformats.org/officeDocument/2006/relationships/hyperlink" Target="http://www.ifac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ipio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bkyl5klw/etychnyi-kodeks-chernivetskoho-natsionalnoho-universytetu.pdf" TargetMode="External"/><Relationship Id="rId14" Type="http://schemas.openxmlformats.org/officeDocument/2006/relationships/hyperlink" Target="https://dasu.gov.ua/" TargetMode="External"/><Relationship Id="rId22" Type="http://schemas.openxmlformats.org/officeDocument/2006/relationships/hyperlink" Target="https://ed-er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4460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Зоряна Кобеля</cp:lastModifiedBy>
  <cp:revision>3</cp:revision>
  <dcterms:created xsi:type="dcterms:W3CDTF">2025-10-20T17:57:00Z</dcterms:created>
  <dcterms:modified xsi:type="dcterms:W3CDTF">2025-11-07T16:06:00Z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7c216bbc-d7bb-4cad-971a-3f94dd7630b9</vt:lpwstr>
  </property>
</Properties>
</file>