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442C5" w14:textId="77777777" w:rsidR="00D95F54" w:rsidRDefault="00D95F54" w:rsidP="00BD08EA">
      <w:pPr>
        <w:pStyle w:val="TableParagraph"/>
        <w:spacing w:before="92"/>
        <w:ind w:left="-567" w:right="517" w:firstLine="851"/>
        <w:jc w:val="center"/>
        <w:rPr>
          <w:b/>
          <w:color w:val="833C0B" w:themeColor="accent2" w:themeShade="80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1C7E7C9D" wp14:editId="3B7F4B9B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14:paraId="5D626458" w14:textId="77777777" w:rsidR="00C612C8" w:rsidRDefault="00D95F54" w:rsidP="00BD08EA">
      <w:pPr>
        <w:widowControl/>
        <w:adjustRightInd w:val="0"/>
        <w:ind w:left="-567" w:right="517" w:firstLine="851"/>
        <w:jc w:val="center"/>
        <w:rPr>
          <w:b/>
          <w:color w:val="833C0B" w:themeColor="accent2" w:themeShade="80"/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>«</w:t>
      </w:r>
      <w:r w:rsidR="00C612C8" w:rsidRPr="00C612C8">
        <w:rPr>
          <w:b/>
          <w:color w:val="833C0B" w:themeColor="accent2" w:themeShade="80"/>
          <w:sz w:val="28"/>
          <w:szCs w:val="28"/>
        </w:rPr>
        <w:t xml:space="preserve">Обґрунтування економічних рішень </w:t>
      </w:r>
    </w:p>
    <w:p w14:paraId="22B069A6" w14:textId="77777777" w:rsidR="00D95F54" w:rsidRDefault="00C612C8" w:rsidP="00BD08EA">
      <w:pPr>
        <w:widowControl/>
        <w:adjustRightInd w:val="0"/>
        <w:ind w:left="-567" w:right="517" w:firstLine="851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r w:rsidRPr="00C612C8">
        <w:rPr>
          <w:b/>
          <w:color w:val="833C0B" w:themeColor="accent2" w:themeShade="80"/>
          <w:sz w:val="28"/>
          <w:szCs w:val="28"/>
        </w:rPr>
        <w:t>та оцінювання ризиків</w:t>
      </w:r>
      <w:r w:rsidR="00D95F54">
        <w:rPr>
          <w:b/>
          <w:bCs/>
          <w:color w:val="833C0B" w:themeColor="accent2" w:themeShade="80"/>
          <w:sz w:val="28"/>
          <w:szCs w:val="28"/>
        </w:rPr>
        <w:t>»</w:t>
      </w:r>
    </w:p>
    <w:p w14:paraId="64D1CB70" w14:textId="77777777" w:rsidR="00BD08EA" w:rsidRDefault="00BD08EA" w:rsidP="00BD08EA">
      <w:pPr>
        <w:widowControl/>
        <w:adjustRightInd w:val="0"/>
        <w:ind w:left="-567" w:right="517" w:firstLine="851"/>
        <w:jc w:val="center"/>
        <w:rPr>
          <w:rFonts w:eastAsiaTheme="minorHAnsi"/>
          <w:color w:val="000000"/>
          <w:sz w:val="28"/>
          <w:szCs w:val="28"/>
        </w:rPr>
      </w:pPr>
    </w:p>
    <w:p w14:paraId="5F766220" w14:textId="77777777" w:rsidR="00D95F54" w:rsidRDefault="00D95F54" w:rsidP="00BD08EA">
      <w:pPr>
        <w:widowControl/>
        <w:adjustRightInd w:val="0"/>
        <w:ind w:left="-567" w:right="517" w:firstLine="851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proofErr w:type="spellStart"/>
      <w:r w:rsidR="00EF3AE4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</w:t>
      </w:r>
      <w:proofErr w:type="spellEnd"/>
      <w:r w:rsidR="00EF3AE4" w:rsidRPr="00EF3AE4">
        <w:rPr>
          <w:rFonts w:eastAsiaTheme="minorHAnsi"/>
          <w:b/>
          <w:bCs/>
          <w:i/>
          <w:iCs/>
          <w:color w:val="000000"/>
          <w:sz w:val="28"/>
          <w:szCs w:val="28"/>
          <w:u w:val="single"/>
          <w:lang w:val="ru-RU"/>
        </w:rPr>
        <w:t>’</w:t>
      </w:r>
      <w:proofErr w:type="spellStart"/>
      <w:r w:rsidR="00EF3AE4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язкова</w:t>
      </w:r>
      <w:proofErr w:type="spellEnd"/>
      <w:r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 xml:space="preserve"> (</w:t>
      </w:r>
      <w:r w:rsidR="00F402CC">
        <w:rPr>
          <w:rFonts w:eastAsiaTheme="minorHAnsi"/>
          <w:color w:val="000000"/>
          <w:sz w:val="28"/>
          <w:szCs w:val="28"/>
        </w:rPr>
        <w:t>5</w:t>
      </w:r>
      <w:r w:rsidR="008E693F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F402CC">
        <w:rPr>
          <w:rFonts w:eastAsiaTheme="minorHAnsi"/>
          <w:i/>
          <w:color w:val="000000" w:themeColor="text1"/>
          <w:sz w:val="28"/>
          <w:szCs w:val="28"/>
        </w:rPr>
        <w:t>ів</w:t>
      </w:r>
      <w:r>
        <w:rPr>
          <w:rFonts w:eastAsiaTheme="minorHAnsi"/>
          <w:color w:val="000000"/>
          <w:sz w:val="28"/>
          <w:szCs w:val="28"/>
        </w:rPr>
        <w:t>)</w:t>
      </w:r>
    </w:p>
    <w:p w14:paraId="5B9F48AE" w14:textId="77777777" w:rsidR="00D95F54" w:rsidRDefault="00D95F54" w:rsidP="00BD08EA">
      <w:pPr>
        <w:pStyle w:val="TableParagraph"/>
        <w:spacing w:before="92"/>
        <w:ind w:left="-567" w:right="517" w:firstLine="851"/>
        <w:rPr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092"/>
        <w:gridCol w:w="6145"/>
      </w:tblGrid>
      <w:tr w:rsidR="00CC7BE7" w14:paraId="029DF9DE" w14:textId="77777777" w:rsidTr="00CC7BE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1A00" w14:textId="77777777" w:rsidR="00CC7BE7" w:rsidRPr="00204372" w:rsidRDefault="00CC7BE7" w:rsidP="00CC7BE7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Освітньо-професійна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програма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1CDD" w14:textId="77777777" w:rsidR="00CC7BE7" w:rsidRPr="00CC7BE7" w:rsidRDefault="00CC7BE7" w:rsidP="00CC7BE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CC7BE7">
              <w:rPr>
                <w:bCs/>
                <w:sz w:val="28"/>
                <w:szCs w:val="28"/>
                <w:lang w:val="ru-RU"/>
              </w:rPr>
              <w:t>Управління</w:t>
            </w:r>
            <w:proofErr w:type="spellEnd"/>
            <w:r w:rsidRPr="00CC7BE7">
              <w:rPr>
                <w:bCs/>
                <w:sz w:val="28"/>
                <w:szCs w:val="28"/>
                <w:lang w:val="ru-RU"/>
              </w:rPr>
              <w:t xml:space="preserve"> персоналом та </w:t>
            </w:r>
            <w:proofErr w:type="spellStart"/>
            <w:r w:rsidRPr="00CC7BE7">
              <w:rPr>
                <w:bCs/>
                <w:sz w:val="28"/>
                <w:szCs w:val="28"/>
                <w:lang w:val="ru-RU"/>
              </w:rPr>
              <w:t>економіка</w:t>
            </w:r>
            <w:proofErr w:type="spellEnd"/>
            <w:r w:rsidRPr="00CC7BE7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C7BE7">
              <w:rPr>
                <w:bCs/>
                <w:sz w:val="28"/>
                <w:szCs w:val="28"/>
                <w:lang w:val="ru-RU"/>
              </w:rPr>
              <w:t>праці</w:t>
            </w:r>
            <w:proofErr w:type="spellEnd"/>
          </w:p>
        </w:tc>
      </w:tr>
      <w:tr w:rsidR="00CC7BE7" w14:paraId="73E3B20E" w14:textId="77777777" w:rsidTr="00CC7BE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7A3E" w14:textId="77777777" w:rsidR="00CC7BE7" w:rsidRPr="00204372" w:rsidRDefault="00CC7BE7" w:rsidP="00CC7BE7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Спеціальність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4E0A" w14:textId="77777777" w:rsidR="00CC7BE7" w:rsidRDefault="00CC7BE7" w:rsidP="00CC7BE7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051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Економіка</w:t>
            </w:r>
            <w:proofErr w:type="spellEnd"/>
          </w:p>
        </w:tc>
      </w:tr>
      <w:tr w:rsidR="00CC7BE7" w14:paraId="5A04619D" w14:textId="77777777" w:rsidTr="00CC7BE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A6AB" w14:textId="77777777" w:rsidR="00CC7BE7" w:rsidRPr="00204372" w:rsidRDefault="00CC7BE7" w:rsidP="00CC7BE7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Галузь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знань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B109" w14:textId="77777777" w:rsidR="00CC7BE7" w:rsidRDefault="00CC7BE7" w:rsidP="00CC7BE7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05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Соціальні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та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поведінкові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науки</w:t>
            </w:r>
            <w:proofErr w:type="spellEnd"/>
          </w:p>
        </w:tc>
      </w:tr>
      <w:tr w:rsidR="00D95F54" w14:paraId="645407EC" w14:textId="77777777" w:rsidTr="00CC7BE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A3FA" w14:textId="77777777"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Рівень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вищої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освіти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B18C" w14:textId="77777777" w:rsidR="00D95F54" w:rsidRPr="00204372" w:rsidRDefault="00F7537E" w:rsidP="00F7537E">
            <w:pPr>
              <w:pStyle w:val="TableParagraph"/>
              <w:ind w:left="0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D95F54" w:rsidRPr="00204372">
              <w:rPr>
                <w:bCs/>
                <w:sz w:val="28"/>
                <w:szCs w:val="28"/>
                <w:lang w:val="en-US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D95F54" w:rsidRPr="00204372">
              <w:rPr>
                <w:bCs/>
                <w:sz w:val="28"/>
                <w:szCs w:val="28"/>
                <w:lang w:val="en-US"/>
              </w:rPr>
              <w:t>)</w:t>
            </w:r>
          </w:p>
        </w:tc>
      </w:tr>
      <w:tr w:rsidR="00D95F54" w14:paraId="4222F658" w14:textId="77777777" w:rsidTr="00CC7BE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CE31" w14:textId="77777777"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Мова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навчання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DF08" w14:textId="77777777" w:rsidR="00D95F54" w:rsidRPr="00204372" w:rsidRDefault="00D95F54" w:rsidP="000B3C95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Cs/>
                <w:sz w:val="28"/>
                <w:szCs w:val="28"/>
                <w:lang w:val="en-US"/>
              </w:rPr>
              <w:t>українська</w:t>
            </w:r>
            <w:proofErr w:type="spellEnd"/>
            <w:r w:rsidRPr="00204372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D95F54" w14:paraId="15888D99" w14:textId="77777777" w:rsidTr="00CC7BE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6FE6" w14:textId="77777777"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Профайл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викладача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5E62" w14:textId="77777777" w:rsidR="00816EF5" w:rsidRDefault="00E701D5" w:rsidP="000B3C95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Кифяк Вікторія </w:t>
            </w:r>
            <w:proofErr w:type="spellStart"/>
            <w:r w:rsidR="00D95F54" w:rsidRPr="00E701D5">
              <w:rPr>
                <w:bCs/>
                <w:iCs/>
                <w:sz w:val="28"/>
                <w:szCs w:val="28"/>
                <w:lang w:val="ru-RU"/>
              </w:rPr>
              <w:t>Іванівна</w:t>
            </w:r>
            <w:proofErr w:type="spellEnd"/>
            <w:r w:rsidR="00D95F54" w:rsidRPr="00E701D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701D5">
              <w:rPr>
                <w:bCs/>
                <w:sz w:val="28"/>
                <w:szCs w:val="28"/>
                <w:lang w:val="ru-RU"/>
              </w:rPr>
              <w:t>–</w:t>
            </w:r>
            <w:r w:rsidR="00D95F54" w:rsidRPr="00E701D5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кандидат </w:t>
            </w:r>
            <w:proofErr w:type="spellStart"/>
            <w:r w:rsidR="00D95F54" w:rsidRPr="00E701D5">
              <w:rPr>
                <w:bCs/>
                <w:sz w:val="28"/>
                <w:szCs w:val="28"/>
                <w:lang w:val="ru-RU"/>
              </w:rPr>
              <w:t>економічних</w:t>
            </w:r>
            <w:proofErr w:type="spellEnd"/>
            <w:r w:rsidR="00D95F54" w:rsidRPr="00E701D5">
              <w:rPr>
                <w:bCs/>
                <w:sz w:val="28"/>
                <w:szCs w:val="28"/>
                <w:lang w:val="ru-RU"/>
              </w:rPr>
              <w:t xml:space="preserve"> наук, </w:t>
            </w:r>
            <w:r>
              <w:rPr>
                <w:bCs/>
                <w:sz w:val="28"/>
                <w:szCs w:val="28"/>
              </w:rPr>
              <w:t xml:space="preserve">доцент </w:t>
            </w:r>
            <w:proofErr w:type="spellStart"/>
            <w:r w:rsidR="00D95F54" w:rsidRPr="00E701D5">
              <w:rPr>
                <w:bCs/>
                <w:sz w:val="28"/>
                <w:szCs w:val="28"/>
                <w:lang w:val="ru-RU"/>
              </w:rPr>
              <w:t>кафедри</w:t>
            </w:r>
            <w:proofErr w:type="spellEnd"/>
            <w:r w:rsidR="00D95F54" w:rsidRPr="00E701D5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</w:rPr>
              <w:t>бізнесу та управління персоналом</w:t>
            </w:r>
          </w:p>
          <w:p w14:paraId="193EB3E8" w14:textId="3428F713" w:rsidR="00D95F54" w:rsidRPr="00037DDC" w:rsidRDefault="00E701D5" w:rsidP="000B3C9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hyperlink r:id="rId6" w:history="1">
              <w:r w:rsidR="00816EF5" w:rsidRPr="003B221F">
                <w:rPr>
                  <w:rStyle w:val="a3"/>
                  <w:i/>
                  <w:iCs/>
                  <w:sz w:val="28"/>
                  <w:szCs w:val="28"/>
                </w:rPr>
                <w:t>https://bup.chnu.edu.ua/pro-nas/kolektyv-kafedry/kyfiak-viktoriia-ivanivna/</w:t>
              </w:r>
            </w:hyperlink>
          </w:p>
        </w:tc>
      </w:tr>
      <w:tr w:rsidR="00D95F54" w14:paraId="03CB4D8A" w14:textId="77777777" w:rsidTr="00CC7BE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D08B" w14:textId="77777777" w:rsidR="00D95F54" w:rsidRPr="00204372" w:rsidRDefault="00D95F54" w:rsidP="000B3C9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Контактний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тел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338C" w14:textId="77777777" w:rsidR="00D95F54" w:rsidRPr="00E701D5" w:rsidRDefault="00CF785A" w:rsidP="000B3C95">
            <w:pPr>
              <w:pStyle w:val="TableParagraph"/>
              <w:ind w:left="0"/>
              <w:rPr>
                <w:sz w:val="28"/>
                <w:szCs w:val="28"/>
              </w:rPr>
            </w:pPr>
            <w:r w:rsidRPr="00CF785A">
              <w:rPr>
                <w:sz w:val="28"/>
                <w:szCs w:val="28"/>
                <w:lang w:val="en-US"/>
              </w:rPr>
              <w:t>+38 0372 509-464</w:t>
            </w:r>
          </w:p>
        </w:tc>
      </w:tr>
      <w:tr w:rsidR="00D95F54" w14:paraId="51FBA7C6" w14:textId="77777777" w:rsidTr="00CC7BE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6C25" w14:textId="77777777" w:rsidR="00D95F54" w:rsidRPr="00204372" w:rsidRDefault="00D95F54" w:rsidP="000B3C9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 w:rsidRPr="00204372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8614" w14:textId="77777777" w:rsidR="00D95F54" w:rsidRPr="00204372" w:rsidRDefault="00E701D5" w:rsidP="000B3C95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v.kyfyak</w:t>
            </w:r>
            <w:r w:rsidR="00D95F54" w:rsidRPr="00204372">
              <w:rPr>
                <w:bCs/>
                <w:sz w:val="28"/>
                <w:szCs w:val="28"/>
                <w:lang w:val="en-US"/>
              </w:rPr>
              <w:t>@chnu.edu.ua</w:t>
            </w:r>
          </w:p>
        </w:tc>
      </w:tr>
      <w:tr w:rsidR="00D95F54" w14:paraId="1D23F96D" w14:textId="77777777" w:rsidTr="00CC7BE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302B" w14:textId="77777777" w:rsidR="00D95F54" w:rsidRPr="00204372" w:rsidRDefault="00D95F54" w:rsidP="000B3C9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Сторінка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курсу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в </w:t>
            </w:r>
            <w:r w:rsidRPr="00204372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C847" w14:textId="13C81C40" w:rsidR="00D95F54" w:rsidRPr="00E701D5" w:rsidRDefault="00C17DA5" w:rsidP="000B3C95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7" w:history="1">
              <w:r w:rsidR="00EE0AAE" w:rsidRPr="00D95304">
                <w:rPr>
                  <w:rStyle w:val="a3"/>
                  <w:i/>
                  <w:iCs/>
                  <w:sz w:val="28"/>
                  <w:szCs w:val="28"/>
                </w:rPr>
                <w:t>https://moodle.chnu.edu.ua/course/view.php?id=605</w:t>
              </w:r>
            </w:hyperlink>
            <w:r w:rsidR="00EE0AAE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D95F54" w14:paraId="27EDB022" w14:textId="77777777" w:rsidTr="00CC7BE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95D4" w14:textId="77777777" w:rsidR="00D95F54" w:rsidRPr="00204372" w:rsidRDefault="00D95F54" w:rsidP="000B3C9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Консультації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A793" w14:textId="77777777" w:rsidR="00D95F54" w:rsidRPr="00204372" w:rsidRDefault="00E701D5" w:rsidP="000B3C95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sz w:val="28"/>
                <w:szCs w:val="28"/>
                <w:lang w:val="ru-RU"/>
              </w:rPr>
              <w:t>вівторок</w:t>
            </w:r>
            <w:proofErr w:type="spellEnd"/>
            <w:r w:rsidR="00D95F54" w:rsidRPr="0020437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43B32">
              <w:rPr>
                <w:bCs/>
                <w:sz w:val="28"/>
                <w:szCs w:val="28"/>
                <w:lang w:val="ru-RU"/>
              </w:rPr>
              <w:t xml:space="preserve">та </w:t>
            </w:r>
            <w:r w:rsidR="00D95F54" w:rsidRPr="00204372">
              <w:rPr>
                <w:bCs/>
                <w:sz w:val="28"/>
                <w:szCs w:val="28"/>
                <w:lang w:val="ru-RU"/>
              </w:rPr>
              <w:t>середа з 13.00 до 15.00</w:t>
            </w:r>
          </w:p>
        </w:tc>
      </w:tr>
    </w:tbl>
    <w:p w14:paraId="648ADA65" w14:textId="77777777" w:rsidR="00D95F54" w:rsidRDefault="00D95F54" w:rsidP="00BD08EA">
      <w:pPr>
        <w:pStyle w:val="a5"/>
        <w:ind w:left="-567" w:right="517" w:firstLine="851"/>
        <w:jc w:val="left"/>
      </w:pPr>
    </w:p>
    <w:p w14:paraId="3DE950EC" w14:textId="77777777" w:rsidR="00BD08EA" w:rsidRDefault="00BD08EA" w:rsidP="00BD08EA">
      <w:pPr>
        <w:pStyle w:val="a5"/>
        <w:ind w:left="-567" w:right="517" w:firstLine="851"/>
        <w:jc w:val="left"/>
      </w:pPr>
    </w:p>
    <w:p w14:paraId="3AD24DB8" w14:textId="77777777" w:rsidR="00D95F54" w:rsidRDefault="00D95F54" w:rsidP="00BD08EA">
      <w:pPr>
        <w:pStyle w:val="1"/>
        <w:ind w:left="-567" w:right="517" w:firstLine="851"/>
        <w:rPr>
          <w:color w:val="833C0B" w:themeColor="accent2" w:themeShade="80"/>
          <w:sz w:val="28"/>
          <w:szCs w:val="28"/>
        </w:rPr>
      </w:pPr>
      <w:r w:rsidRPr="00CC1635"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14:paraId="5C013153" w14:textId="77777777" w:rsidR="00BD08EA" w:rsidRPr="00CC1635" w:rsidRDefault="00BD08EA" w:rsidP="00BD08EA">
      <w:pPr>
        <w:pStyle w:val="1"/>
        <w:ind w:left="-567" w:right="517" w:firstLine="851"/>
        <w:rPr>
          <w:color w:val="833C0B" w:themeColor="accent2" w:themeShade="80"/>
          <w:sz w:val="28"/>
          <w:szCs w:val="28"/>
        </w:rPr>
      </w:pPr>
    </w:p>
    <w:p w14:paraId="34CE2A19" w14:textId="77777777" w:rsidR="00C612C8" w:rsidRPr="00C612C8" w:rsidRDefault="00C612C8" w:rsidP="00C612C8">
      <w:pPr>
        <w:pStyle w:val="a7"/>
        <w:tabs>
          <w:tab w:val="left" w:pos="1450"/>
        </w:tabs>
        <w:spacing w:before="6" w:line="235" w:lineRule="auto"/>
        <w:ind w:left="-567" w:right="517" w:firstLine="851"/>
        <w:rPr>
          <w:color w:val="000000"/>
          <w:kern w:val="24"/>
          <w:sz w:val="28"/>
          <w:szCs w:val="28"/>
        </w:rPr>
      </w:pPr>
      <w:r w:rsidRPr="00C612C8">
        <w:rPr>
          <w:color w:val="000000"/>
          <w:kern w:val="24"/>
          <w:sz w:val="28"/>
          <w:szCs w:val="28"/>
        </w:rPr>
        <w:t>У дисципліні «Обґрунтування економічних рішень та оцінювання ризиків» вивчаються теоретико-методологічні підходи до визначення підприємницьких рішень, організаційні механізми та процесорні технології їх прийняття з урахуванням невизначеності; висвітлено особливості прогнозування та обґрунтування оптимального вибору альтернативних рішень на засадах використання економіко-математичного інструментарію; визначено засоби управління ризиками, методи їх оцінювання та шляхи мінімізації при обґрунтуванні підприємницьких рішень. Теоретичний матеріал структурований у відповідності з логікою засвоєння студентами основних понять, економічних категорій, методів і засобів їх використання в практичній діяльності з урахування середовища невизначеності та ризикованості.</w:t>
      </w:r>
    </w:p>
    <w:p w14:paraId="6431DEF7" w14:textId="77777777" w:rsidR="00C612C8" w:rsidRPr="00C612C8" w:rsidRDefault="00C612C8" w:rsidP="00C612C8">
      <w:pPr>
        <w:pStyle w:val="a7"/>
        <w:tabs>
          <w:tab w:val="left" w:pos="1450"/>
        </w:tabs>
        <w:spacing w:before="6" w:line="235" w:lineRule="auto"/>
        <w:ind w:left="-567" w:right="517" w:firstLine="851"/>
        <w:rPr>
          <w:color w:val="000000"/>
          <w:kern w:val="24"/>
          <w:sz w:val="28"/>
          <w:szCs w:val="28"/>
        </w:rPr>
      </w:pPr>
    </w:p>
    <w:p w14:paraId="68439A6C" w14:textId="77777777" w:rsidR="00BD08EA" w:rsidRDefault="00C612C8" w:rsidP="00C612C8">
      <w:pPr>
        <w:pStyle w:val="a7"/>
        <w:tabs>
          <w:tab w:val="left" w:pos="1450"/>
        </w:tabs>
        <w:spacing w:before="6" w:line="235" w:lineRule="auto"/>
        <w:ind w:left="-567" w:right="517" w:firstLine="851"/>
        <w:rPr>
          <w:b/>
          <w:caps/>
          <w:color w:val="833C0B" w:themeColor="accent2" w:themeShade="80"/>
          <w:sz w:val="28"/>
          <w:szCs w:val="28"/>
        </w:rPr>
      </w:pPr>
      <w:r w:rsidRPr="00C612C8">
        <w:rPr>
          <w:color w:val="000000"/>
          <w:kern w:val="24"/>
          <w:sz w:val="28"/>
          <w:szCs w:val="28"/>
        </w:rPr>
        <w:t>Мета навчальної дисципліни «Обґрунтування економічних рішень та оцінювання ризиків»: формування знань і навичок стосовно обґрунтування економічних рішень з різним ступенем невизначеності та ризику.</w:t>
      </w:r>
      <w:r w:rsidR="00BD08EA">
        <w:rPr>
          <w:b/>
          <w:caps/>
          <w:color w:val="833C0B" w:themeColor="accent2" w:themeShade="80"/>
          <w:sz w:val="28"/>
          <w:szCs w:val="28"/>
        </w:rPr>
        <w:br w:type="page"/>
      </w:r>
    </w:p>
    <w:p w14:paraId="04880245" w14:textId="77777777" w:rsidR="00D95F54" w:rsidRDefault="00D95F54" w:rsidP="00BD08EA">
      <w:pPr>
        <w:pStyle w:val="a7"/>
        <w:tabs>
          <w:tab w:val="left" w:pos="1450"/>
        </w:tabs>
        <w:spacing w:before="6" w:line="235" w:lineRule="auto"/>
        <w:ind w:left="-567" w:right="517" w:firstLine="851"/>
        <w:jc w:val="center"/>
        <w:rPr>
          <w:b/>
          <w:caps/>
          <w:color w:val="833C0B" w:themeColor="accent2" w:themeShade="80"/>
          <w:sz w:val="28"/>
          <w:szCs w:val="28"/>
        </w:rPr>
      </w:pPr>
      <w:r>
        <w:rPr>
          <w:b/>
          <w:caps/>
          <w:color w:val="833C0B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tbl>
      <w:tblPr>
        <w:tblStyle w:val="a9"/>
        <w:tblW w:w="0" w:type="auto"/>
        <w:tblInd w:w="-431" w:type="dxa"/>
        <w:tblLook w:val="04A0" w:firstRow="1" w:lastRow="0" w:firstColumn="1" w:lastColumn="0" w:noHBand="0" w:noVBand="1"/>
      </w:tblPr>
      <w:tblGrid>
        <w:gridCol w:w="9640"/>
      </w:tblGrid>
      <w:tr w:rsidR="00C612C8" w14:paraId="558A6B4B" w14:textId="77777777" w:rsidTr="003A0FA6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BCD28" w14:textId="77777777" w:rsidR="00C612C8" w:rsidRPr="00CC7BE7" w:rsidRDefault="00C612C8" w:rsidP="00C612C8">
            <w:pPr>
              <w:shd w:val="clear" w:color="auto" w:fill="FFFFFF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CC7BE7">
              <w:rPr>
                <w:sz w:val="24"/>
                <w:szCs w:val="24"/>
                <w:lang w:eastAsia="ru-RU"/>
              </w:rPr>
              <w:t>Тема 1. Сутнісна характеристика господарських рішень</w:t>
            </w:r>
            <w:r w:rsidRPr="00CC7BE7">
              <w:rPr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C612C8" w14:paraId="39909181" w14:textId="77777777" w:rsidTr="003A0FA6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30E83" w14:textId="77777777" w:rsidR="00C612C8" w:rsidRPr="00CC7BE7" w:rsidRDefault="00C612C8" w:rsidP="00C612C8">
            <w:pPr>
              <w:jc w:val="both"/>
              <w:rPr>
                <w:sz w:val="24"/>
                <w:szCs w:val="24"/>
                <w:lang w:eastAsia="ru-RU"/>
              </w:rPr>
            </w:pPr>
            <w:r w:rsidRPr="00CC7BE7">
              <w:rPr>
                <w:sz w:val="24"/>
                <w:szCs w:val="24"/>
                <w:lang w:eastAsia="ru-RU"/>
              </w:rPr>
              <w:t xml:space="preserve">Тема 2. Технологія прийняття рішень господарської діяльності. </w:t>
            </w:r>
          </w:p>
        </w:tc>
      </w:tr>
      <w:tr w:rsidR="00C612C8" w14:paraId="590D5C21" w14:textId="77777777" w:rsidTr="003A0FA6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ADA80" w14:textId="77777777" w:rsidR="00C612C8" w:rsidRPr="00CC7BE7" w:rsidRDefault="00C612C8" w:rsidP="00C612C8">
            <w:pPr>
              <w:jc w:val="both"/>
              <w:rPr>
                <w:sz w:val="24"/>
                <w:szCs w:val="24"/>
                <w:lang w:eastAsia="ru-RU"/>
              </w:rPr>
            </w:pPr>
            <w:r w:rsidRPr="00CC7BE7">
              <w:rPr>
                <w:sz w:val="24"/>
                <w:szCs w:val="24"/>
                <w:lang w:eastAsia="ru-RU"/>
              </w:rPr>
              <w:t>Тема 3. Методичні основи підготовки господарських рішень</w:t>
            </w:r>
          </w:p>
        </w:tc>
      </w:tr>
      <w:tr w:rsidR="00C612C8" w14:paraId="0544E29E" w14:textId="77777777" w:rsidTr="003A0FA6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45319" w14:textId="77777777" w:rsidR="00C612C8" w:rsidRPr="00CC7BE7" w:rsidRDefault="00C612C8" w:rsidP="00C612C8">
            <w:pPr>
              <w:jc w:val="both"/>
              <w:rPr>
                <w:sz w:val="24"/>
                <w:szCs w:val="24"/>
                <w:lang w:eastAsia="ru-RU"/>
              </w:rPr>
            </w:pPr>
            <w:r w:rsidRPr="00CC7BE7">
              <w:rPr>
                <w:sz w:val="24"/>
                <w:szCs w:val="24"/>
                <w:lang w:eastAsia="ru-RU"/>
              </w:rPr>
              <w:t>Тема 4. Обґрунтування підприємницьких рішень та оцінювання їх ефективності</w:t>
            </w:r>
          </w:p>
        </w:tc>
      </w:tr>
      <w:tr w:rsidR="00C612C8" w14:paraId="78F3BC49" w14:textId="77777777" w:rsidTr="003A0FA6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676AE" w14:textId="77777777" w:rsidR="00C612C8" w:rsidRPr="00CC7BE7" w:rsidRDefault="00C612C8" w:rsidP="00C612C8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CC7BE7">
              <w:rPr>
                <w:sz w:val="24"/>
                <w:szCs w:val="24"/>
                <w:lang w:eastAsia="ru-RU"/>
              </w:rPr>
              <w:t>Тема 5.</w:t>
            </w:r>
            <w:r w:rsidRPr="00CC7BE7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CC7BE7">
              <w:rPr>
                <w:sz w:val="24"/>
                <w:szCs w:val="24"/>
                <w:lang w:eastAsia="ru-RU"/>
              </w:rPr>
              <w:t>Прогнозування та аналіз господарських рішень</w:t>
            </w:r>
            <w:r w:rsidRPr="00CC7BE7">
              <w:rPr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C612C8" w14:paraId="2DAB16B2" w14:textId="77777777" w:rsidTr="003A0FA6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B3CDF" w14:textId="77777777" w:rsidR="00C612C8" w:rsidRPr="00CC7BE7" w:rsidRDefault="00C612C8" w:rsidP="00C612C8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CC7BE7">
              <w:rPr>
                <w:iCs/>
                <w:sz w:val="24"/>
                <w:szCs w:val="24"/>
                <w:lang w:eastAsia="ru-RU"/>
              </w:rPr>
              <w:t xml:space="preserve">Тема 6. </w:t>
            </w:r>
            <w:r w:rsidRPr="00CC7BE7">
              <w:rPr>
                <w:sz w:val="24"/>
                <w:szCs w:val="24"/>
                <w:lang w:eastAsia="ru-RU"/>
              </w:rPr>
              <w:t>Невизначеність як першопричина ризику підприємницької діяльності</w:t>
            </w:r>
          </w:p>
        </w:tc>
      </w:tr>
      <w:tr w:rsidR="00C612C8" w14:paraId="6AAFFD82" w14:textId="77777777" w:rsidTr="003A0FA6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282C8" w14:textId="77777777" w:rsidR="00C612C8" w:rsidRPr="00CC7BE7" w:rsidRDefault="00C612C8" w:rsidP="00C612C8">
            <w:pPr>
              <w:jc w:val="both"/>
              <w:rPr>
                <w:sz w:val="24"/>
                <w:szCs w:val="24"/>
                <w:lang w:eastAsia="ru-RU"/>
              </w:rPr>
            </w:pPr>
            <w:r w:rsidRPr="00CC7BE7">
              <w:rPr>
                <w:iCs/>
                <w:sz w:val="24"/>
                <w:szCs w:val="24"/>
                <w:lang w:eastAsia="ru-RU"/>
              </w:rPr>
              <w:t xml:space="preserve">Тема 7. </w:t>
            </w:r>
            <w:r w:rsidRPr="00CC7BE7">
              <w:rPr>
                <w:sz w:val="24"/>
                <w:szCs w:val="24"/>
                <w:lang w:eastAsia="ru-RU"/>
              </w:rPr>
              <w:t>Критерії прийняття рішень в умовах невизначеності</w:t>
            </w:r>
            <w:r w:rsidRPr="00CC7BE7">
              <w:rPr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C612C8" w14:paraId="3A066575" w14:textId="77777777" w:rsidTr="003A0FA6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D4FAC" w14:textId="77777777" w:rsidR="00C612C8" w:rsidRPr="00CC7BE7" w:rsidRDefault="00C612C8" w:rsidP="00C612C8">
            <w:pPr>
              <w:jc w:val="both"/>
              <w:rPr>
                <w:sz w:val="24"/>
                <w:szCs w:val="24"/>
                <w:lang w:eastAsia="ru-RU"/>
              </w:rPr>
            </w:pPr>
            <w:r w:rsidRPr="00CC7BE7">
              <w:rPr>
                <w:sz w:val="24"/>
                <w:szCs w:val="24"/>
                <w:lang w:eastAsia="ru-RU"/>
              </w:rPr>
              <w:t>Тема 8.</w:t>
            </w:r>
            <w:r w:rsidRPr="00CC7BE7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CC7BE7">
              <w:rPr>
                <w:sz w:val="24"/>
                <w:szCs w:val="24"/>
                <w:lang w:eastAsia="ru-RU"/>
              </w:rPr>
              <w:t>Теорія корисності та її застосування у процесах прийняття рішень</w:t>
            </w:r>
          </w:p>
        </w:tc>
      </w:tr>
      <w:tr w:rsidR="00D40BDC" w14:paraId="18D03975" w14:textId="77777777" w:rsidTr="00E55A8B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099B" w14:textId="77777777" w:rsidR="00D40BDC" w:rsidRPr="00CC7BE7" w:rsidRDefault="00D40BDC" w:rsidP="00D40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szCs w:val="24"/>
                <w:lang w:eastAsia="ru-RU"/>
              </w:rPr>
            </w:pPr>
            <w:r w:rsidRPr="00CC7BE7">
              <w:rPr>
                <w:color w:val="000000"/>
                <w:position w:val="-1"/>
                <w:sz w:val="24"/>
                <w:szCs w:val="24"/>
                <w:lang w:eastAsia="ru-RU"/>
              </w:rPr>
              <w:t xml:space="preserve">Тема 9. Розвиток бізнесу: сучасні моделі трансформації бізнесу </w:t>
            </w:r>
          </w:p>
        </w:tc>
      </w:tr>
      <w:tr w:rsidR="00D40BDC" w14:paraId="2E3CA1F6" w14:textId="77777777" w:rsidTr="00E55A8B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EF2F" w14:textId="77777777" w:rsidR="00D40BDC" w:rsidRPr="00CC7BE7" w:rsidRDefault="00D40BDC" w:rsidP="00D40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szCs w:val="24"/>
                <w:lang w:eastAsia="ru-RU"/>
              </w:rPr>
            </w:pPr>
            <w:r w:rsidRPr="00CC7BE7">
              <w:rPr>
                <w:color w:val="000000"/>
                <w:position w:val="-1"/>
                <w:sz w:val="24"/>
                <w:szCs w:val="24"/>
                <w:lang w:eastAsia="ru-RU"/>
              </w:rPr>
              <w:t xml:space="preserve">Тема 10. </w:t>
            </w:r>
            <w:r w:rsidRPr="00CC7BE7">
              <w:rPr>
                <w:color w:val="000000"/>
                <w:position w:val="-1"/>
                <w:sz w:val="24"/>
                <w:szCs w:val="24"/>
                <w:lang w:val="en-US" w:eastAsia="ru-RU"/>
              </w:rPr>
              <w:t>P</w:t>
            </w:r>
            <w:r w:rsidRPr="00CC7BE7">
              <w:rPr>
                <w:color w:val="000000"/>
                <w:position w:val="-1"/>
                <w:sz w:val="24"/>
                <w:szCs w:val="24"/>
                <w:lang w:val="ru-RU" w:eastAsia="ru-RU"/>
              </w:rPr>
              <w:t xml:space="preserve"> </w:t>
            </w:r>
            <w:r w:rsidRPr="00CC7BE7">
              <w:rPr>
                <w:color w:val="000000"/>
                <w:position w:val="-1"/>
                <w:sz w:val="24"/>
                <w:szCs w:val="24"/>
                <w:lang w:val="en-US" w:eastAsia="ru-RU"/>
              </w:rPr>
              <w:t>and</w:t>
            </w:r>
            <w:r w:rsidRPr="00CC7BE7">
              <w:rPr>
                <w:color w:val="000000"/>
                <w:position w:val="-1"/>
                <w:sz w:val="24"/>
                <w:szCs w:val="24"/>
                <w:lang w:val="ru-RU" w:eastAsia="ru-RU"/>
              </w:rPr>
              <w:t xml:space="preserve"> </w:t>
            </w:r>
            <w:r w:rsidRPr="00CC7BE7">
              <w:rPr>
                <w:color w:val="000000"/>
                <w:position w:val="-1"/>
                <w:sz w:val="24"/>
                <w:szCs w:val="24"/>
                <w:lang w:val="en-US" w:eastAsia="ru-RU"/>
              </w:rPr>
              <w:t>L</w:t>
            </w:r>
            <w:r w:rsidRPr="00CC7BE7">
              <w:rPr>
                <w:color w:val="000000"/>
                <w:position w:val="-1"/>
                <w:sz w:val="24"/>
                <w:szCs w:val="24"/>
                <w:lang w:val="ru-RU" w:eastAsia="ru-RU"/>
              </w:rPr>
              <w:t xml:space="preserve"> </w:t>
            </w:r>
            <w:r w:rsidRPr="00CC7BE7">
              <w:rPr>
                <w:color w:val="000000"/>
                <w:position w:val="-1"/>
                <w:sz w:val="24"/>
                <w:szCs w:val="24"/>
                <w:lang w:eastAsia="ru-RU"/>
              </w:rPr>
              <w:t xml:space="preserve">модель оцінки бізнесу </w:t>
            </w:r>
          </w:p>
        </w:tc>
      </w:tr>
      <w:tr w:rsidR="00C612C8" w14:paraId="0A4783A4" w14:textId="77777777" w:rsidTr="0010165F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E2392" w14:textId="77777777" w:rsidR="00C612C8" w:rsidRPr="00CC7BE7" w:rsidRDefault="00C612C8" w:rsidP="00C612C8">
            <w:pPr>
              <w:jc w:val="both"/>
              <w:rPr>
                <w:sz w:val="24"/>
                <w:szCs w:val="24"/>
                <w:lang w:eastAsia="ru-RU"/>
              </w:rPr>
            </w:pPr>
            <w:r w:rsidRPr="00CC7BE7">
              <w:rPr>
                <w:sz w:val="24"/>
                <w:szCs w:val="24"/>
                <w:lang w:eastAsia="ru-RU"/>
              </w:rPr>
              <w:t>Тема 9.</w:t>
            </w:r>
            <w:r w:rsidRPr="00CC7BE7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CC7BE7">
              <w:rPr>
                <w:sz w:val="24"/>
                <w:szCs w:val="24"/>
                <w:lang w:eastAsia="ru-RU"/>
              </w:rPr>
              <w:t>Підприємницькі ризики та їх вплив на прийняття господарських рішень</w:t>
            </w:r>
          </w:p>
        </w:tc>
      </w:tr>
      <w:tr w:rsidR="00C612C8" w14:paraId="1A0F1BA0" w14:textId="77777777" w:rsidTr="0010165F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1D7C2" w14:textId="77777777" w:rsidR="00C612C8" w:rsidRPr="00CC7BE7" w:rsidRDefault="00C612C8" w:rsidP="00C612C8">
            <w:pPr>
              <w:jc w:val="both"/>
              <w:rPr>
                <w:sz w:val="24"/>
                <w:szCs w:val="24"/>
                <w:lang w:eastAsia="ru-RU"/>
              </w:rPr>
            </w:pPr>
            <w:r w:rsidRPr="00CC7BE7">
              <w:rPr>
                <w:sz w:val="24"/>
                <w:szCs w:val="24"/>
                <w:lang w:eastAsia="ru-RU"/>
              </w:rPr>
              <w:t>Тема 10</w:t>
            </w:r>
            <w:r w:rsidRPr="00CC7BE7">
              <w:rPr>
                <w:bCs/>
                <w:sz w:val="24"/>
                <w:szCs w:val="24"/>
                <w:lang w:eastAsia="ru-RU"/>
              </w:rPr>
              <w:t xml:space="preserve">. </w:t>
            </w:r>
            <w:r w:rsidRPr="00CC7BE7">
              <w:rPr>
                <w:sz w:val="24"/>
                <w:szCs w:val="24"/>
                <w:lang w:eastAsia="ru-RU"/>
              </w:rPr>
              <w:t>Критерії прийняття підприємницьких рішень за умов ризику</w:t>
            </w:r>
          </w:p>
        </w:tc>
      </w:tr>
      <w:tr w:rsidR="00C612C8" w14:paraId="2B06F096" w14:textId="77777777" w:rsidTr="0010165F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37D33" w14:textId="77777777" w:rsidR="00C612C8" w:rsidRPr="00CC7BE7" w:rsidRDefault="00C612C8" w:rsidP="00C612C8">
            <w:pPr>
              <w:jc w:val="both"/>
              <w:rPr>
                <w:sz w:val="24"/>
                <w:szCs w:val="24"/>
                <w:lang w:eastAsia="ru-RU"/>
              </w:rPr>
            </w:pPr>
            <w:r w:rsidRPr="00CC7BE7">
              <w:rPr>
                <w:sz w:val="24"/>
                <w:szCs w:val="24"/>
                <w:lang w:eastAsia="ru-RU"/>
              </w:rPr>
              <w:t>Тема 11.</w:t>
            </w:r>
            <w:r w:rsidRPr="00CC7BE7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CC7BE7">
              <w:rPr>
                <w:sz w:val="24"/>
                <w:szCs w:val="24"/>
                <w:lang w:eastAsia="ru-RU"/>
              </w:rPr>
              <w:t>Прийняття рішень у конфліктних ситуаціях</w:t>
            </w:r>
          </w:p>
        </w:tc>
      </w:tr>
      <w:tr w:rsidR="00C612C8" w14:paraId="28077C3B" w14:textId="77777777" w:rsidTr="0010165F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862EA" w14:textId="77777777" w:rsidR="00C612C8" w:rsidRPr="00CC7BE7" w:rsidRDefault="00C612C8" w:rsidP="00C612C8">
            <w:pPr>
              <w:jc w:val="both"/>
              <w:rPr>
                <w:sz w:val="24"/>
                <w:szCs w:val="24"/>
                <w:lang w:eastAsia="ru-RU"/>
              </w:rPr>
            </w:pPr>
            <w:r w:rsidRPr="00CC7BE7">
              <w:rPr>
                <w:sz w:val="24"/>
                <w:szCs w:val="24"/>
                <w:lang w:eastAsia="ru-RU"/>
              </w:rPr>
              <w:t>Тема 12.</w:t>
            </w:r>
            <w:r w:rsidRPr="00CC7BE7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CC7BE7">
              <w:rPr>
                <w:sz w:val="24"/>
                <w:szCs w:val="24"/>
                <w:lang w:eastAsia="ru-RU"/>
              </w:rPr>
              <w:t>Обґрунтування фінансових та інвестиційних рішень за умов ризику.</w:t>
            </w:r>
          </w:p>
        </w:tc>
      </w:tr>
      <w:tr w:rsidR="00C612C8" w14:paraId="22157ED4" w14:textId="77777777" w:rsidTr="0010165F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5B960" w14:textId="77777777" w:rsidR="00C612C8" w:rsidRPr="00CC7BE7" w:rsidRDefault="00C612C8" w:rsidP="00C612C8">
            <w:pPr>
              <w:jc w:val="both"/>
              <w:rPr>
                <w:sz w:val="24"/>
                <w:szCs w:val="24"/>
                <w:lang w:eastAsia="ru-RU"/>
              </w:rPr>
            </w:pPr>
            <w:r w:rsidRPr="00CC7BE7">
              <w:rPr>
                <w:sz w:val="24"/>
                <w:szCs w:val="24"/>
                <w:lang w:eastAsia="ru-RU"/>
              </w:rPr>
              <w:t>Тема 13.</w:t>
            </w:r>
            <w:r w:rsidRPr="00CC7BE7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CC7BE7">
              <w:rPr>
                <w:sz w:val="24"/>
                <w:szCs w:val="24"/>
                <w:lang w:eastAsia="ru-RU"/>
              </w:rPr>
              <w:t>Якісне оцінювання підприємницьких ризиків</w:t>
            </w:r>
          </w:p>
        </w:tc>
      </w:tr>
    </w:tbl>
    <w:p w14:paraId="2DAF5486" w14:textId="77777777" w:rsidR="00D95F54" w:rsidRDefault="00D95F54" w:rsidP="00BD08EA">
      <w:pPr>
        <w:pStyle w:val="Default"/>
        <w:ind w:left="-567" w:right="517" w:firstLine="851"/>
        <w:jc w:val="both"/>
        <w:rPr>
          <w:b/>
          <w:color w:val="833C0B" w:themeColor="accent2" w:themeShade="80"/>
          <w:kern w:val="24"/>
          <w:lang w:val="uk-UA"/>
        </w:rPr>
      </w:pPr>
      <w:r>
        <w:rPr>
          <w:b/>
          <w:color w:val="833C0B" w:themeColor="accent2" w:themeShade="80"/>
          <w:kern w:val="24"/>
          <w:lang w:val="uk-UA"/>
        </w:rPr>
        <w:t xml:space="preserve"> </w:t>
      </w:r>
    </w:p>
    <w:p w14:paraId="3A4A536D" w14:textId="7D4E8C6C" w:rsidR="00D95F54" w:rsidRDefault="00816EF5" w:rsidP="00BD08EA">
      <w:pPr>
        <w:pStyle w:val="Default"/>
        <w:ind w:left="-567" w:right="517" w:firstLine="851"/>
        <w:jc w:val="center"/>
        <w:rPr>
          <w:b/>
          <w:color w:val="833C0B" w:themeColor="accent2" w:themeShade="80"/>
          <w:kern w:val="24"/>
          <w:sz w:val="28"/>
          <w:szCs w:val="28"/>
        </w:rPr>
      </w:pPr>
      <w:bookmarkStart w:id="0" w:name="_Hlk172196169"/>
      <w:bookmarkStart w:id="1" w:name="_Hlk172196148"/>
      <w:r w:rsidRPr="00816EF5">
        <w:rPr>
          <w:b/>
          <w:color w:val="833C0B" w:themeColor="accent2" w:themeShade="80"/>
          <w:kern w:val="24"/>
          <w:sz w:val="28"/>
          <w:szCs w:val="28"/>
          <w:lang w:val="uk-UA"/>
        </w:rPr>
        <w:t>ФОРМИ, МЕТОДИ ТА ОСВІТНІ ТЕХНОЛОГІЇ НАВЧАННЯ</w:t>
      </w:r>
    </w:p>
    <w:p w14:paraId="506F3FA8" w14:textId="77777777" w:rsidR="00E65B54" w:rsidRPr="00E65B54" w:rsidRDefault="00E65B54" w:rsidP="00BD08EA">
      <w:pPr>
        <w:pStyle w:val="a4"/>
        <w:spacing w:before="0" w:beforeAutospacing="0" w:after="0" w:afterAutospacing="0"/>
        <w:ind w:left="-567" w:right="-1" w:firstLine="851"/>
        <w:jc w:val="both"/>
        <w:rPr>
          <w:iCs/>
          <w:sz w:val="28"/>
          <w:szCs w:val="28"/>
        </w:rPr>
      </w:pPr>
      <w:bookmarkStart w:id="2" w:name="_Hlk172198208"/>
      <w:bookmarkEnd w:id="0"/>
      <w:bookmarkEnd w:id="1"/>
      <w:r w:rsidRPr="00E65B54">
        <w:rPr>
          <w:bCs/>
          <w:i/>
          <w:iCs/>
          <w:sz w:val="28"/>
          <w:szCs w:val="28"/>
        </w:rPr>
        <w:t>Використання онлайн-презентацій</w:t>
      </w:r>
      <w:r w:rsidRPr="00E65B54">
        <w:rPr>
          <w:i/>
          <w:iCs/>
          <w:sz w:val="28"/>
          <w:szCs w:val="28"/>
        </w:rPr>
        <w:t xml:space="preserve">: </w:t>
      </w:r>
      <w:r>
        <w:rPr>
          <w:iCs/>
          <w:sz w:val="28"/>
          <w:szCs w:val="28"/>
        </w:rPr>
        <w:t>п</w:t>
      </w:r>
      <w:r w:rsidRPr="00E65B54">
        <w:rPr>
          <w:iCs/>
          <w:sz w:val="28"/>
          <w:szCs w:val="28"/>
        </w:rPr>
        <w:t>резентації, створені викладачами або експертами в галузі бізнес-планування, допомагають наочно пояснювати основи, стратегії та етапи створення бізнес-плану. Це можуть бути інтерактивні презентації з прикладами успішних бізнес-планів та рекомендаціями щодо їх складання.</w:t>
      </w:r>
    </w:p>
    <w:p w14:paraId="56E9FFAC" w14:textId="77777777" w:rsidR="00E65B54" w:rsidRPr="00E65B54" w:rsidRDefault="00E65B54" w:rsidP="00BD08EA">
      <w:pPr>
        <w:pStyle w:val="a4"/>
        <w:spacing w:before="0" w:beforeAutospacing="0" w:after="0" w:afterAutospacing="0"/>
        <w:ind w:left="-567" w:right="-1" w:firstLine="851"/>
        <w:jc w:val="both"/>
        <w:rPr>
          <w:iCs/>
          <w:sz w:val="28"/>
          <w:szCs w:val="28"/>
        </w:rPr>
      </w:pPr>
      <w:r w:rsidRPr="00E65B54">
        <w:rPr>
          <w:bCs/>
          <w:i/>
          <w:iCs/>
          <w:sz w:val="28"/>
          <w:szCs w:val="28"/>
        </w:rPr>
        <w:t>Використання соціальних мереж</w:t>
      </w:r>
      <w:r w:rsidRPr="00E65B54">
        <w:rPr>
          <w:i/>
          <w:iCs/>
          <w:sz w:val="28"/>
          <w:szCs w:val="28"/>
        </w:rPr>
        <w:t>:</w:t>
      </w:r>
      <w:r w:rsidRPr="00E65B5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</w:t>
      </w:r>
      <w:r w:rsidRPr="00E65B54">
        <w:rPr>
          <w:iCs/>
          <w:sz w:val="28"/>
          <w:szCs w:val="28"/>
        </w:rPr>
        <w:t>оціальні платформи можуть бути корисними для обміну ідеями, обговорення бізнес-стратегій та отримання зворотного зв’язку від інших студентів і викладачів. Спільні групи в соцмережах дозволяють студентам задавати питання та ділитися ресурсами, що стосуються теми бізнес-планування.</w:t>
      </w:r>
    </w:p>
    <w:p w14:paraId="6A025C0C" w14:textId="77777777" w:rsidR="00E65B54" w:rsidRPr="00E65B54" w:rsidRDefault="00E65B54" w:rsidP="00BD08EA">
      <w:pPr>
        <w:pStyle w:val="a4"/>
        <w:spacing w:before="0" w:beforeAutospacing="0" w:after="0" w:afterAutospacing="0"/>
        <w:ind w:left="-567" w:right="-1" w:firstLine="851"/>
        <w:jc w:val="both"/>
        <w:rPr>
          <w:iCs/>
          <w:sz w:val="28"/>
          <w:szCs w:val="28"/>
        </w:rPr>
      </w:pPr>
      <w:r w:rsidRPr="00E65B54">
        <w:rPr>
          <w:bCs/>
          <w:i/>
          <w:iCs/>
          <w:sz w:val="28"/>
          <w:szCs w:val="28"/>
        </w:rPr>
        <w:t>Використання онлайн-платформ для навчання</w:t>
      </w:r>
      <w:r w:rsidRPr="00E65B54">
        <w:rPr>
          <w:i/>
          <w:iCs/>
          <w:sz w:val="28"/>
          <w:szCs w:val="28"/>
        </w:rPr>
        <w:t xml:space="preserve">: </w:t>
      </w:r>
      <w:r>
        <w:rPr>
          <w:iCs/>
          <w:sz w:val="28"/>
          <w:szCs w:val="28"/>
        </w:rPr>
        <w:t>і</w:t>
      </w:r>
      <w:r w:rsidRPr="00E65B54">
        <w:rPr>
          <w:iCs/>
          <w:sz w:val="28"/>
          <w:szCs w:val="28"/>
        </w:rPr>
        <w:t xml:space="preserve">снують онлайн-ресурси та платформи, які пропонують курси з бізнес-планування, включаючи </w:t>
      </w:r>
      <w:proofErr w:type="spellStart"/>
      <w:r w:rsidRPr="00E65B54">
        <w:rPr>
          <w:iCs/>
          <w:sz w:val="28"/>
          <w:szCs w:val="28"/>
        </w:rPr>
        <w:t>відеоуроки</w:t>
      </w:r>
      <w:proofErr w:type="spellEnd"/>
      <w:r w:rsidRPr="00E65B54">
        <w:rPr>
          <w:iCs/>
          <w:sz w:val="28"/>
          <w:szCs w:val="28"/>
        </w:rPr>
        <w:t>, інтерактивні завдання, тести та обговорення. Такі платформи дозволяють студентам самостійно вивчати матеріал у зручному темпі та форматі.</w:t>
      </w:r>
    </w:p>
    <w:p w14:paraId="77922E25" w14:textId="77777777" w:rsidR="00E65B54" w:rsidRPr="00E65B54" w:rsidRDefault="00E65B54" w:rsidP="00BD08EA">
      <w:pPr>
        <w:pStyle w:val="a4"/>
        <w:spacing w:before="0" w:beforeAutospacing="0" w:after="0" w:afterAutospacing="0"/>
        <w:ind w:left="-567" w:right="-1" w:firstLine="851"/>
        <w:jc w:val="both"/>
        <w:rPr>
          <w:iCs/>
          <w:sz w:val="28"/>
          <w:szCs w:val="28"/>
        </w:rPr>
      </w:pPr>
      <w:r w:rsidRPr="00E65B54">
        <w:rPr>
          <w:i/>
          <w:iCs/>
          <w:sz w:val="28"/>
          <w:szCs w:val="28"/>
        </w:rPr>
        <w:t>К</w:t>
      </w:r>
      <w:r w:rsidRPr="00E65B54">
        <w:rPr>
          <w:bCs/>
          <w:i/>
          <w:iCs/>
          <w:sz w:val="28"/>
          <w:szCs w:val="28"/>
        </w:rPr>
        <w:t>ейс-стадії та проектна робота</w:t>
      </w:r>
      <w:r w:rsidRPr="00E65B54">
        <w:rPr>
          <w:i/>
          <w:iCs/>
          <w:sz w:val="28"/>
          <w:szCs w:val="28"/>
        </w:rPr>
        <w:t xml:space="preserve">: </w:t>
      </w:r>
      <w:r w:rsidRPr="00E65B54">
        <w:rPr>
          <w:iCs/>
          <w:sz w:val="28"/>
          <w:szCs w:val="28"/>
        </w:rPr>
        <w:t>Аналіз реальних бізнес-кейсів і розробка власних бізнес-планів допомагає студентам закріпити теоретичні знання на практиці. Проектна робота дозволяє оцінити життєздатність бізнес-ідей та розвивати навички аналізу ринку, фінансового планування та стратегічного управління.</w:t>
      </w:r>
    </w:p>
    <w:p w14:paraId="3E012FF6" w14:textId="77777777" w:rsidR="00E65B54" w:rsidRPr="00E65B54" w:rsidRDefault="00E65B54" w:rsidP="00BD08EA">
      <w:pPr>
        <w:pStyle w:val="a4"/>
        <w:spacing w:before="0" w:beforeAutospacing="0" w:after="0" w:afterAutospacing="0"/>
        <w:ind w:left="-567" w:right="-1" w:firstLine="851"/>
        <w:jc w:val="both"/>
        <w:rPr>
          <w:iCs/>
          <w:sz w:val="28"/>
          <w:szCs w:val="28"/>
        </w:rPr>
      </w:pPr>
      <w:r w:rsidRPr="00E65B54">
        <w:rPr>
          <w:bCs/>
          <w:i/>
          <w:iCs/>
          <w:sz w:val="28"/>
          <w:szCs w:val="28"/>
        </w:rPr>
        <w:t>Графічні інструменти та візуалізація</w:t>
      </w:r>
      <w:r w:rsidRPr="00E65B54">
        <w:rPr>
          <w:i/>
          <w:iCs/>
          <w:sz w:val="28"/>
          <w:szCs w:val="28"/>
        </w:rPr>
        <w:t>:</w:t>
      </w:r>
      <w:r w:rsidRPr="00E65B54">
        <w:rPr>
          <w:iCs/>
          <w:sz w:val="28"/>
          <w:szCs w:val="28"/>
        </w:rPr>
        <w:t xml:space="preserve"> Використання графіків, схем і діаграм для візуалізації бізнес-процесів, фінансових прогнозів і стратегій. </w:t>
      </w:r>
    </w:p>
    <w:p w14:paraId="4E99C735" w14:textId="77777777" w:rsidR="00E65B54" w:rsidRDefault="00E65B54" w:rsidP="00BD08EA">
      <w:pPr>
        <w:pStyle w:val="a4"/>
        <w:spacing w:before="0" w:beforeAutospacing="0" w:after="0" w:afterAutospacing="0"/>
        <w:ind w:left="-567" w:right="566" w:firstLine="851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</w:p>
    <w:p w14:paraId="7C7C2A18" w14:textId="77777777" w:rsidR="00D95F54" w:rsidRDefault="00D95F54" w:rsidP="00BD08EA">
      <w:pPr>
        <w:pStyle w:val="a4"/>
        <w:spacing w:before="0" w:beforeAutospacing="0" w:after="0" w:afterAutospacing="0"/>
        <w:ind w:left="-567" w:right="566" w:firstLine="851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 w:rsidRPr="001D1809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2"/>
    <w:p w14:paraId="4267E5DC" w14:textId="77777777" w:rsidR="00D95F54" w:rsidRDefault="00D95F54" w:rsidP="00BD08EA">
      <w:pPr>
        <w:pStyle w:val="a5"/>
        <w:ind w:left="-567" w:right="-24" w:firstLine="851"/>
        <w:rPr>
          <w:sz w:val="28"/>
          <w:szCs w:val="28"/>
        </w:rPr>
      </w:pPr>
      <w:r w:rsidRPr="001D1809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1D1809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1D1809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053FDC">
        <w:rPr>
          <w:sz w:val="28"/>
          <w:szCs w:val="28"/>
        </w:rPr>
        <w:t>пр</w:t>
      </w:r>
      <w:r>
        <w:rPr>
          <w:sz w:val="28"/>
          <w:szCs w:val="28"/>
        </w:rPr>
        <w:t xml:space="preserve">езентація результатів виконання </w:t>
      </w:r>
      <w:r w:rsidRPr="00053FDC">
        <w:rPr>
          <w:sz w:val="28"/>
          <w:szCs w:val="28"/>
        </w:rPr>
        <w:t>індивідуальних завдань (творчи</w:t>
      </w:r>
      <w:r>
        <w:rPr>
          <w:sz w:val="28"/>
          <w:szCs w:val="28"/>
        </w:rPr>
        <w:t xml:space="preserve">х, розрахункових, аналітичних); </w:t>
      </w:r>
      <w:r w:rsidRPr="00053FDC">
        <w:rPr>
          <w:sz w:val="28"/>
          <w:szCs w:val="28"/>
        </w:rPr>
        <w:t xml:space="preserve">аналітичні звіти; розв’язування практичних </w:t>
      </w:r>
      <w:proofErr w:type="spellStart"/>
      <w:r w:rsidRPr="00053FDC">
        <w:rPr>
          <w:sz w:val="28"/>
          <w:szCs w:val="28"/>
        </w:rPr>
        <w:t>ситуаціи</w:t>
      </w:r>
      <w:proofErr w:type="spellEnd"/>
      <w:r w:rsidRPr="00053FDC">
        <w:rPr>
          <w:sz w:val="28"/>
          <w:szCs w:val="28"/>
        </w:rPr>
        <w:t xml:space="preserve">̆; тестування; тематичні контрольні </w:t>
      </w:r>
      <w:r>
        <w:rPr>
          <w:sz w:val="28"/>
          <w:szCs w:val="28"/>
        </w:rPr>
        <w:t xml:space="preserve">роботи; </w:t>
      </w:r>
      <w:r w:rsidRPr="00053FDC">
        <w:rPr>
          <w:sz w:val="28"/>
          <w:szCs w:val="28"/>
        </w:rPr>
        <w:t>модульні контрольні роботи.</w:t>
      </w:r>
      <w:r>
        <w:rPr>
          <w:sz w:val="28"/>
          <w:szCs w:val="28"/>
        </w:rPr>
        <w:t xml:space="preserve"> </w:t>
      </w:r>
    </w:p>
    <w:p w14:paraId="26EA0E9A" w14:textId="77777777" w:rsidR="00D95F54" w:rsidRPr="00EE3E23" w:rsidRDefault="00D95F54" w:rsidP="00BD08EA">
      <w:pPr>
        <w:pStyle w:val="a5"/>
        <w:ind w:left="-567" w:right="-24" w:firstLine="851"/>
        <w:rPr>
          <w:sz w:val="28"/>
          <w:szCs w:val="28"/>
        </w:rPr>
      </w:pPr>
      <w:r w:rsidRPr="00EE3E23">
        <w:rPr>
          <w:sz w:val="28"/>
          <w:szCs w:val="28"/>
        </w:rPr>
        <w:t xml:space="preserve">Здобувачі виконують індивідуальне навчально-дослідне завдання, яке виконується в процесі вивчення програмного матеріалу навчального курсу. ІНДЗ виконується за власною ініціативою, бажанням здобувача освіти, крім </w:t>
      </w:r>
      <w:r w:rsidRPr="00EE3E23">
        <w:rPr>
          <w:sz w:val="28"/>
          <w:szCs w:val="28"/>
        </w:rPr>
        <w:lastRenderedPageBreak/>
        <w:t>обов’язкових видів контролю. Здобувачі освіти самостійно обирають тему ІНДЗ з тематичного переліку. Виконання ІНДЗ дає можливість отримати додаткові бали з метою поліпшення результатів поточного контролю або отримання оцінки за підсумковим контролем автоматично.</w:t>
      </w:r>
    </w:p>
    <w:p w14:paraId="7C3EF013" w14:textId="77777777" w:rsidR="00D95F54" w:rsidRPr="00A05423" w:rsidRDefault="00D95F54" w:rsidP="00BD08EA">
      <w:pPr>
        <w:pStyle w:val="a4"/>
        <w:shd w:val="clear" w:color="auto" w:fill="FFFFFF"/>
        <w:spacing w:before="0" w:beforeAutospacing="0" w:after="0" w:afterAutospacing="0"/>
        <w:ind w:left="-567" w:firstLine="851"/>
        <w:jc w:val="both"/>
        <w:rPr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–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EF3AE4">
        <w:rPr>
          <w:rFonts w:eastAsia="+mn-ea"/>
          <w:color w:val="000000"/>
          <w:kern w:val="24"/>
          <w:sz w:val="28"/>
          <w:szCs w:val="28"/>
        </w:rPr>
        <w:t>екзамен</w:t>
      </w:r>
      <w:r>
        <w:rPr>
          <w:rFonts w:eastAsia="+mn-ea"/>
          <w:color w:val="000000"/>
          <w:kern w:val="24"/>
          <w:sz w:val="28"/>
          <w:szCs w:val="28"/>
        </w:rPr>
        <w:t>.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58D09B5" w14:textId="77777777" w:rsidR="00D95F54" w:rsidRDefault="00D95F54" w:rsidP="00BD08EA">
      <w:pPr>
        <w:pStyle w:val="a4"/>
        <w:spacing w:before="0" w:beforeAutospacing="0" w:after="0" w:afterAutospacing="0"/>
        <w:ind w:left="-567" w:right="517" w:firstLine="851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5EBA2185" w14:textId="77777777" w:rsidR="00D95F54" w:rsidRDefault="00D95F54" w:rsidP="00BD08EA">
      <w:pPr>
        <w:pStyle w:val="a4"/>
        <w:spacing w:before="0" w:beforeAutospacing="0" w:after="0" w:afterAutospacing="0"/>
        <w:ind w:left="-567" w:right="517" w:firstLine="851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5A4D112" w14:textId="77777777" w:rsidR="00D95F54" w:rsidRPr="001D1809" w:rsidRDefault="00D95F54" w:rsidP="00BD08EA">
      <w:pPr>
        <w:pStyle w:val="a4"/>
        <w:tabs>
          <w:tab w:val="left" w:pos="8789"/>
        </w:tabs>
        <w:spacing w:before="0" w:beforeAutospacing="0" w:after="0" w:afterAutospacing="0"/>
        <w:ind w:left="-567" w:right="-1" w:firstLine="851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shd w:val="clear" w:color="auto" w:fill="FFFFFF"/>
        </w:rPr>
        <w:t>ECTS</w:t>
      </w:r>
      <w:r>
        <w:rPr>
          <w:rFonts w:eastAsia="+mn-ea"/>
          <w:color w:val="000000"/>
          <w:kern w:val="24"/>
          <w:sz w:val="28"/>
          <w:szCs w:val="28"/>
        </w:rPr>
        <w:tab/>
      </w:r>
    </w:p>
    <w:p w14:paraId="3EF56CA4" w14:textId="77777777" w:rsidR="00D95F54" w:rsidRDefault="00D95F54" w:rsidP="00BD08EA">
      <w:pPr>
        <w:pStyle w:val="a4"/>
        <w:tabs>
          <w:tab w:val="left" w:pos="8789"/>
        </w:tabs>
        <w:spacing w:before="0" w:beforeAutospacing="0" w:after="0" w:afterAutospacing="0"/>
        <w:ind w:left="-567" w:right="-1" w:firstLine="851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1D1809">
        <w:rPr>
          <w:rFonts w:eastAsia="+mn-ea"/>
          <w:color w:val="000000"/>
          <w:kern w:val="24"/>
          <w:sz w:val="28"/>
          <w:szCs w:val="28"/>
          <w:u w:val="single"/>
        </w:rPr>
        <w:t>К</w:t>
      </w:r>
      <w:r>
        <w:rPr>
          <w:rFonts w:eastAsia="+mn-ea"/>
          <w:color w:val="000000"/>
          <w:kern w:val="24"/>
          <w:sz w:val="28"/>
          <w:szCs w:val="28"/>
        </w:rPr>
        <w:t xml:space="preserve">ритерієм успішного оцінювання є </w:t>
      </w:r>
      <w:proofErr w:type="spellStart"/>
      <w:r>
        <w:rPr>
          <w:rFonts w:eastAsia="+mn-ea"/>
          <w:color w:val="000000"/>
          <w:kern w:val="24"/>
          <w:sz w:val="28"/>
          <w:szCs w:val="28"/>
        </w:rPr>
        <w:t>досягненн</w:t>
      </w:r>
      <w:proofErr w:type="spellEnd"/>
      <w:r w:rsidR="0049477B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я здобувачем вищої освіти мінімальних порогових рівнів (балів) за кожним запланованим результатом навчання.</w:t>
      </w:r>
    </w:p>
    <w:p w14:paraId="6855A5E5" w14:textId="77777777" w:rsidR="00D95F54" w:rsidRDefault="00D95F54" w:rsidP="00BD08EA">
      <w:pPr>
        <w:pStyle w:val="a7"/>
        <w:tabs>
          <w:tab w:val="left" w:pos="0"/>
        </w:tabs>
        <w:ind w:left="-567" w:right="517" w:firstLine="851"/>
        <w:jc w:val="center"/>
        <w:rPr>
          <w:b/>
          <w:bCs/>
          <w:color w:val="833C0B" w:themeColor="accent2" w:themeShade="80"/>
          <w:sz w:val="28"/>
          <w:szCs w:val="28"/>
        </w:rPr>
      </w:pPr>
    </w:p>
    <w:p w14:paraId="38CA259F" w14:textId="77777777" w:rsidR="00D95F54" w:rsidRDefault="00D95F54" w:rsidP="00BD08EA">
      <w:pPr>
        <w:pStyle w:val="a7"/>
        <w:tabs>
          <w:tab w:val="left" w:pos="0"/>
        </w:tabs>
        <w:ind w:left="-567" w:right="517" w:firstLine="851"/>
        <w:jc w:val="center"/>
        <w:rPr>
          <w:b/>
          <w:bCs/>
          <w:color w:val="833C0B" w:themeColor="accent2" w:themeShade="80"/>
          <w:sz w:val="28"/>
          <w:szCs w:val="28"/>
        </w:rPr>
      </w:pPr>
      <w:r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14:paraId="405905CD" w14:textId="77777777" w:rsidR="00C17DA5" w:rsidRPr="0077689B" w:rsidRDefault="00C17DA5" w:rsidP="00C17DA5">
      <w:pPr>
        <w:pStyle w:val="a7"/>
        <w:ind w:left="0" w:firstLine="709"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324068B5" w14:textId="77777777" w:rsidR="00C17DA5" w:rsidRPr="0077689B" w:rsidRDefault="00C17DA5" w:rsidP="00C17DA5">
      <w:pPr>
        <w:pStyle w:val="a7"/>
        <w:numPr>
          <w:ilvl w:val="0"/>
          <w:numId w:val="6"/>
        </w:numPr>
        <w:ind w:left="0" w:firstLine="567"/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8" w:history="1">
        <w:r w:rsidRPr="0077689B">
          <w:rPr>
            <w:rStyle w:val="a3"/>
            <w:bCs/>
            <w:sz w:val="28"/>
          </w:rPr>
          <w:t>https://www.chnu.edu.ua/media/jxdbs0zb/etychnyi-kodeks-chernivetskoho-natsionalnoho-universytetu.pdf</w:t>
        </w:r>
      </w:hyperlink>
    </w:p>
    <w:p w14:paraId="6BFDBC6C" w14:textId="77777777" w:rsidR="00C17DA5" w:rsidRPr="0077689B" w:rsidRDefault="00C17DA5" w:rsidP="00C17DA5">
      <w:pPr>
        <w:pStyle w:val="a7"/>
        <w:numPr>
          <w:ilvl w:val="0"/>
          <w:numId w:val="6"/>
        </w:numPr>
        <w:ind w:left="0" w:firstLine="567"/>
        <w:contextualSpacing/>
        <w:rPr>
          <w:rStyle w:val="a3"/>
          <w:rFonts w:asciiTheme="minorHAnsi" w:hAnsiTheme="minorHAnsi" w:cstheme="minorBidi"/>
        </w:rPr>
      </w:pPr>
      <w:r w:rsidRPr="0077689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9" w:history="1">
        <w:r w:rsidRPr="0077689B">
          <w:rPr>
            <w:rStyle w:val="a3"/>
            <w:bCs/>
            <w:sz w:val="28"/>
          </w:rPr>
          <w:t>https://www.chnu.edu.ua/media/hkzbr1b2/polozhennia-pro-vyiavlennia-ta-zapobihannia-akademichnomu-plahiatu-u-chnu-2025.pdf</w:t>
        </w:r>
      </w:hyperlink>
      <w:r w:rsidRPr="0077689B">
        <w:rPr>
          <w:rStyle w:val="a3"/>
          <w:sz w:val="28"/>
        </w:rPr>
        <w:t>.</w:t>
      </w:r>
    </w:p>
    <w:p w14:paraId="00325ED1" w14:textId="77777777" w:rsidR="00C17DA5" w:rsidRPr="0077689B" w:rsidRDefault="00C17DA5" w:rsidP="00C17DA5">
      <w:pPr>
        <w:pStyle w:val="a7"/>
        <w:numPr>
          <w:ilvl w:val="0"/>
          <w:numId w:val="6"/>
        </w:numPr>
        <w:ind w:left="0" w:firstLine="567"/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0" w:history="1">
        <w:r w:rsidRPr="0077689B">
          <w:rPr>
            <w:rStyle w:val="a3"/>
            <w:sz w:val="28"/>
          </w:rPr>
          <w:t>https://www.chnu.edu.ua/media/lnojdab4/pravyla-akademichnoi-dobrochesnosti.pdf</w:t>
        </w:r>
      </w:hyperlink>
    </w:p>
    <w:p w14:paraId="276C3AD7" w14:textId="77777777" w:rsidR="00C17DA5" w:rsidRPr="0077689B" w:rsidRDefault="00C17DA5" w:rsidP="00C17DA5">
      <w:pPr>
        <w:pStyle w:val="a7"/>
        <w:numPr>
          <w:ilvl w:val="0"/>
          <w:numId w:val="6"/>
        </w:numPr>
        <w:ind w:left="0" w:firstLine="567"/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1" w:history="1">
        <w:r w:rsidRPr="0077689B">
          <w:rPr>
            <w:rStyle w:val="a3"/>
            <w:sz w:val="28"/>
          </w:rPr>
          <w:t>https://www.chnu.edu.ua/media/ni4ptvsk/polityka-vykorystannia-shtuchnoho-intelektu-chnu.pdf</w:t>
        </w:r>
      </w:hyperlink>
      <w:r w:rsidRPr="0077689B">
        <w:rPr>
          <w:sz w:val="28"/>
          <w:szCs w:val="24"/>
        </w:rPr>
        <w:t xml:space="preserve"> </w:t>
      </w:r>
    </w:p>
    <w:p w14:paraId="64081875" w14:textId="77777777" w:rsidR="00D95F54" w:rsidRPr="00EF3AE4" w:rsidRDefault="00D95F54" w:rsidP="00150272">
      <w:pPr>
        <w:pStyle w:val="a7"/>
        <w:tabs>
          <w:tab w:val="left" w:pos="0"/>
        </w:tabs>
        <w:ind w:left="0" w:firstLine="851"/>
        <w:rPr>
          <w:bCs/>
          <w:color w:val="000000" w:themeColor="text1"/>
          <w:sz w:val="28"/>
          <w:szCs w:val="28"/>
        </w:rPr>
      </w:pPr>
      <w:bookmarkStart w:id="3" w:name="_GoBack"/>
      <w:bookmarkEnd w:id="3"/>
    </w:p>
    <w:p w14:paraId="259F3C83" w14:textId="77777777" w:rsidR="00D95F54" w:rsidRDefault="00D95F54" w:rsidP="00150272">
      <w:pPr>
        <w:pStyle w:val="a7"/>
        <w:tabs>
          <w:tab w:val="left" w:pos="0"/>
        </w:tabs>
        <w:ind w:left="0" w:firstLine="851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14:paraId="68E138AA" w14:textId="77777777" w:rsidR="00C612C8" w:rsidRPr="00C612C8" w:rsidRDefault="00C612C8" w:rsidP="00C612C8">
      <w:pPr>
        <w:pStyle w:val="a7"/>
        <w:tabs>
          <w:tab w:val="left" w:pos="0"/>
        </w:tabs>
        <w:ind w:left="-567" w:right="517" w:firstLine="851"/>
        <w:rPr>
          <w:sz w:val="28"/>
          <w:szCs w:val="28"/>
        </w:rPr>
      </w:pPr>
      <w:r w:rsidRPr="00C612C8">
        <w:rPr>
          <w:sz w:val="28"/>
          <w:szCs w:val="28"/>
        </w:rPr>
        <w:t xml:space="preserve">www.zacon.rada.gov.ua – Нормативно-правові акти </w:t>
      </w:r>
      <w:proofErr w:type="spellStart"/>
      <w:r w:rsidRPr="00C612C8">
        <w:rPr>
          <w:sz w:val="28"/>
          <w:szCs w:val="28"/>
        </w:rPr>
        <w:t>акти</w:t>
      </w:r>
      <w:proofErr w:type="spellEnd"/>
      <w:r w:rsidRPr="00C612C8">
        <w:rPr>
          <w:sz w:val="28"/>
          <w:szCs w:val="28"/>
        </w:rPr>
        <w:t xml:space="preserve"> України.</w:t>
      </w:r>
    </w:p>
    <w:p w14:paraId="2347D21D" w14:textId="77777777" w:rsidR="00C612C8" w:rsidRPr="00C612C8" w:rsidRDefault="00C612C8" w:rsidP="00C612C8">
      <w:pPr>
        <w:pStyle w:val="a7"/>
        <w:tabs>
          <w:tab w:val="left" w:pos="0"/>
        </w:tabs>
        <w:ind w:left="-567" w:right="517" w:firstLine="851"/>
        <w:rPr>
          <w:sz w:val="28"/>
          <w:szCs w:val="28"/>
        </w:rPr>
      </w:pPr>
      <w:r w:rsidRPr="00C612C8">
        <w:rPr>
          <w:sz w:val="28"/>
          <w:szCs w:val="28"/>
        </w:rPr>
        <w:t>www.me.gov.ua – Міністерство економічного розвитку і торгівлі України.</w:t>
      </w:r>
    </w:p>
    <w:p w14:paraId="15545BC9" w14:textId="77777777" w:rsidR="00C612C8" w:rsidRPr="00C612C8" w:rsidRDefault="00C612C8" w:rsidP="00C612C8">
      <w:pPr>
        <w:pStyle w:val="a7"/>
        <w:tabs>
          <w:tab w:val="left" w:pos="0"/>
        </w:tabs>
        <w:ind w:left="-567" w:right="517" w:firstLine="851"/>
        <w:rPr>
          <w:sz w:val="28"/>
          <w:szCs w:val="28"/>
        </w:rPr>
      </w:pPr>
      <w:r w:rsidRPr="00C612C8">
        <w:rPr>
          <w:sz w:val="28"/>
          <w:szCs w:val="28"/>
        </w:rPr>
        <w:t>www.ukrstat.gov.ua – Державна служба статистики України.</w:t>
      </w:r>
    </w:p>
    <w:p w14:paraId="6051D8CD" w14:textId="77777777" w:rsidR="00C612C8" w:rsidRPr="00C612C8" w:rsidRDefault="00C612C8" w:rsidP="00C612C8">
      <w:pPr>
        <w:pStyle w:val="a7"/>
        <w:tabs>
          <w:tab w:val="left" w:pos="0"/>
        </w:tabs>
        <w:ind w:left="-567" w:right="517" w:firstLine="851"/>
        <w:rPr>
          <w:sz w:val="28"/>
          <w:szCs w:val="28"/>
        </w:rPr>
      </w:pPr>
      <w:r w:rsidRPr="00C612C8">
        <w:rPr>
          <w:sz w:val="28"/>
          <w:szCs w:val="28"/>
        </w:rPr>
        <w:t>www.lawukraine.com – База українського законодавства в Інтернеті.</w:t>
      </w:r>
    </w:p>
    <w:p w14:paraId="3EF725D0" w14:textId="77777777" w:rsidR="00C612C8" w:rsidRPr="00C612C8" w:rsidRDefault="00C612C8" w:rsidP="00C612C8">
      <w:pPr>
        <w:pStyle w:val="a7"/>
        <w:tabs>
          <w:tab w:val="left" w:pos="0"/>
        </w:tabs>
        <w:ind w:left="-567" w:right="517" w:firstLine="851"/>
        <w:rPr>
          <w:sz w:val="28"/>
          <w:szCs w:val="28"/>
        </w:rPr>
      </w:pPr>
      <w:r w:rsidRPr="00C612C8">
        <w:rPr>
          <w:sz w:val="28"/>
          <w:szCs w:val="28"/>
        </w:rPr>
        <w:t>www.bucoda.cv.ua – Офіційний сайт Чернівецької області.</w:t>
      </w:r>
    </w:p>
    <w:p w14:paraId="2A726146" w14:textId="77777777" w:rsidR="00C612C8" w:rsidRPr="00C612C8" w:rsidRDefault="00C612C8" w:rsidP="00C612C8">
      <w:pPr>
        <w:pStyle w:val="a7"/>
        <w:tabs>
          <w:tab w:val="left" w:pos="0"/>
        </w:tabs>
        <w:ind w:left="-567" w:right="517" w:firstLine="851"/>
        <w:rPr>
          <w:sz w:val="28"/>
          <w:szCs w:val="28"/>
        </w:rPr>
      </w:pPr>
      <w:r w:rsidRPr="00C612C8">
        <w:rPr>
          <w:sz w:val="28"/>
          <w:szCs w:val="28"/>
        </w:rPr>
        <w:t>www.economics.com.ua – Велика економічна бібліотека.</w:t>
      </w:r>
    </w:p>
    <w:p w14:paraId="010A8390" w14:textId="77777777" w:rsidR="00C612C8" w:rsidRPr="00C612C8" w:rsidRDefault="00C612C8" w:rsidP="00C612C8">
      <w:pPr>
        <w:pStyle w:val="a7"/>
        <w:tabs>
          <w:tab w:val="left" w:pos="0"/>
        </w:tabs>
        <w:ind w:left="-567" w:right="517" w:firstLine="851"/>
        <w:rPr>
          <w:sz w:val="28"/>
          <w:szCs w:val="28"/>
        </w:rPr>
      </w:pPr>
      <w:r w:rsidRPr="00C612C8">
        <w:rPr>
          <w:sz w:val="28"/>
          <w:szCs w:val="28"/>
        </w:rPr>
        <w:t>www.lib.com.ua –  Електронна бібліотека для студентів.</w:t>
      </w:r>
    </w:p>
    <w:p w14:paraId="0B65E995" w14:textId="77777777" w:rsidR="00C612C8" w:rsidRPr="00C612C8" w:rsidRDefault="00C612C8" w:rsidP="00C612C8">
      <w:pPr>
        <w:ind w:left="-567" w:firstLine="851"/>
        <w:contextualSpacing/>
        <w:jc w:val="both"/>
        <w:rPr>
          <w:sz w:val="28"/>
          <w:szCs w:val="28"/>
          <w:lang w:eastAsia="ru-RU"/>
        </w:rPr>
      </w:pPr>
      <w:r w:rsidRPr="00C612C8">
        <w:rPr>
          <w:sz w:val="28"/>
          <w:szCs w:val="28"/>
        </w:rPr>
        <w:t>https://smc.org.ua/ – Центр соціальний моніторинг.</w:t>
      </w:r>
    </w:p>
    <w:p w14:paraId="5FBEAA6E" w14:textId="77777777" w:rsidR="00C612C8" w:rsidRPr="00C612C8" w:rsidRDefault="00C17DA5" w:rsidP="00C612C8">
      <w:pPr>
        <w:ind w:left="-567" w:firstLine="851"/>
        <w:contextualSpacing/>
        <w:jc w:val="both"/>
        <w:rPr>
          <w:sz w:val="28"/>
          <w:szCs w:val="28"/>
          <w:lang w:eastAsia="ru-RU"/>
        </w:rPr>
      </w:pPr>
      <w:hyperlink r:id="rId12" w:history="1">
        <w:r w:rsidR="00C612C8" w:rsidRPr="00C612C8">
          <w:rPr>
            <w:rStyle w:val="a3"/>
            <w:sz w:val="28"/>
            <w:szCs w:val="28"/>
            <w:lang w:eastAsia="ru-RU"/>
          </w:rPr>
          <w:t>https://business.diia.gov.ua/school</w:t>
        </w:r>
      </w:hyperlink>
      <w:r w:rsidR="00C612C8" w:rsidRPr="00C612C8">
        <w:rPr>
          <w:sz w:val="28"/>
          <w:szCs w:val="28"/>
          <w:lang w:eastAsia="ru-RU"/>
        </w:rPr>
        <w:t xml:space="preserve"> –</w:t>
      </w:r>
      <w:r w:rsidR="00C612C8">
        <w:rPr>
          <w:sz w:val="28"/>
          <w:szCs w:val="28"/>
          <w:lang w:eastAsia="ru-RU"/>
        </w:rPr>
        <w:t xml:space="preserve"> освітні курси на платформі ДІЯ.</w:t>
      </w:r>
    </w:p>
    <w:p w14:paraId="309D373C" w14:textId="77777777" w:rsidR="00C612C8" w:rsidRDefault="00C612C8" w:rsidP="00C612C8">
      <w:pPr>
        <w:widowControl/>
        <w:tabs>
          <w:tab w:val="left" w:pos="6804"/>
        </w:tabs>
        <w:adjustRightInd w:val="0"/>
        <w:ind w:left="-567" w:right="517" w:firstLine="851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</w:p>
    <w:p w14:paraId="1A5CBEEF" w14:textId="77777777" w:rsidR="00C612C8" w:rsidRPr="00EF3AE4" w:rsidRDefault="00C612C8" w:rsidP="00AD1102">
      <w:pPr>
        <w:widowControl/>
        <w:adjustRightInd w:val="0"/>
        <w:ind w:right="-1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  <w:r w:rsidRPr="00EF3AE4">
        <w:rPr>
          <w:b/>
          <w:bCs/>
          <w:i/>
          <w:iCs/>
          <w:color w:val="833C0B" w:themeColor="accent2" w:themeShade="80"/>
          <w:sz w:val="28"/>
          <w:szCs w:val="28"/>
        </w:rPr>
        <w:lastRenderedPageBreak/>
        <w:t>Детальна інформація щодо вивчення курсу «</w:t>
      </w:r>
      <w:r w:rsidR="00CC7BE7" w:rsidRPr="00CC7BE7">
        <w:rPr>
          <w:b/>
          <w:i/>
          <w:color w:val="833C0B" w:themeColor="accent2" w:themeShade="80"/>
          <w:sz w:val="28"/>
          <w:szCs w:val="28"/>
        </w:rPr>
        <w:t>Обґрунтування економічних рішень та оцінювання ризиків</w:t>
      </w:r>
      <w:r w:rsidRPr="00EF3AE4">
        <w:rPr>
          <w:b/>
          <w:bCs/>
          <w:i/>
          <w:iCs/>
          <w:color w:val="833C0B" w:themeColor="accent2" w:themeShade="80"/>
          <w:sz w:val="28"/>
          <w:szCs w:val="28"/>
        </w:rPr>
        <w:t>»</w:t>
      </w:r>
      <w:r w:rsidRPr="00EF3AE4">
        <w:rPr>
          <w:bCs/>
          <w:i/>
          <w:iCs/>
          <w:color w:val="833C0B" w:themeColor="accent2" w:themeShade="80"/>
          <w:sz w:val="28"/>
          <w:szCs w:val="28"/>
        </w:rPr>
        <w:t xml:space="preserve"> </w:t>
      </w:r>
      <w:r w:rsidRPr="00EF3AE4">
        <w:rPr>
          <w:b/>
          <w:bCs/>
          <w:i/>
          <w:iCs/>
          <w:color w:val="833C0B" w:themeColor="accent2" w:themeShade="80"/>
          <w:sz w:val="28"/>
          <w:szCs w:val="28"/>
        </w:rPr>
        <w:t>висвітлена у робочій програмі  навчальної дисципліни</w:t>
      </w:r>
    </w:p>
    <w:p w14:paraId="73158AE6" w14:textId="6189E5B9" w:rsidR="007D2046" w:rsidRPr="00AD1102" w:rsidRDefault="00AD1102" w:rsidP="00AD1102">
      <w:pPr>
        <w:widowControl/>
        <w:tabs>
          <w:tab w:val="left" w:pos="6804"/>
        </w:tabs>
        <w:adjustRightInd w:val="0"/>
        <w:ind w:right="-1"/>
        <w:jc w:val="center"/>
        <w:rPr>
          <w:sz w:val="36"/>
          <w:szCs w:val="36"/>
        </w:rPr>
      </w:pPr>
      <w:r w:rsidRPr="00AD1102">
        <w:rPr>
          <w:sz w:val="28"/>
          <w:szCs w:val="28"/>
        </w:rPr>
        <w:t>https://bup.chnu.edu.ua/studentu/robochi-prohramy/robochi-prohramy-2025/osvitnii-riven-bakalavr/</w:t>
      </w:r>
    </w:p>
    <w:sectPr w:rsidR="007D2046" w:rsidRPr="00AD1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B106D"/>
    <w:multiLevelType w:val="hybridMultilevel"/>
    <w:tmpl w:val="58367F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AD6"/>
    <w:multiLevelType w:val="hybridMultilevel"/>
    <w:tmpl w:val="7096B70E"/>
    <w:lvl w:ilvl="0" w:tplc="3CE8FB76">
      <w:start w:val="1"/>
      <w:numFmt w:val="decimal"/>
      <w:lvlText w:val="%1."/>
      <w:lvlJc w:val="left"/>
      <w:pPr>
        <w:ind w:left="594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C68CEAC">
      <w:numFmt w:val="bullet"/>
      <w:lvlText w:val="–"/>
      <w:lvlJc w:val="left"/>
      <w:pPr>
        <w:ind w:left="15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45F4F928">
      <w:numFmt w:val="bullet"/>
      <w:lvlText w:val="•"/>
      <w:lvlJc w:val="left"/>
      <w:pPr>
        <w:ind w:left="2614" w:hanging="284"/>
      </w:pPr>
      <w:rPr>
        <w:rFonts w:hint="default"/>
        <w:lang w:val="uk-UA" w:eastAsia="en-US" w:bidi="ar-SA"/>
      </w:rPr>
    </w:lvl>
    <w:lvl w:ilvl="3" w:tplc="06B6DEEA">
      <w:numFmt w:val="bullet"/>
      <w:lvlText w:val="•"/>
      <w:lvlJc w:val="left"/>
      <w:pPr>
        <w:ind w:left="3648" w:hanging="284"/>
      </w:pPr>
      <w:rPr>
        <w:rFonts w:hint="default"/>
        <w:lang w:val="uk-UA" w:eastAsia="en-US" w:bidi="ar-SA"/>
      </w:rPr>
    </w:lvl>
    <w:lvl w:ilvl="4" w:tplc="76C00DE0">
      <w:numFmt w:val="bullet"/>
      <w:lvlText w:val="•"/>
      <w:lvlJc w:val="left"/>
      <w:pPr>
        <w:ind w:left="4682" w:hanging="284"/>
      </w:pPr>
      <w:rPr>
        <w:rFonts w:hint="default"/>
        <w:lang w:val="uk-UA" w:eastAsia="en-US" w:bidi="ar-SA"/>
      </w:rPr>
    </w:lvl>
    <w:lvl w:ilvl="5" w:tplc="A58098E4">
      <w:numFmt w:val="bullet"/>
      <w:lvlText w:val="•"/>
      <w:lvlJc w:val="left"/>
      <w:pPr>
        <w:ind w:left="5716" w:hanging="284"/>
      </w:pPr>
      <w:rPr>
        <w:rFonts w:hint="default"/>
        <w:lang w:val="uk-UA" w:eastAsia="en-US" w:bidi="ar-SA"/>
      </w:rPr>
    </w:lvl>
    <w:lvl w:ilvl="6" w:tplc="D11A8368">
      <w:numFmt w:val="bullet"/>
      <w:lvlText w:val="•"/>
      <w:lvlJc w:val="left"/>
      <w:pPr>
        <w:ind w:left="6750" w:hanging="284"/>
      </w:pPr>
      <w:rPr>
        <w:rFonts w:hint="default"/>
        <w:lang w:val="uk-UA" w:eastAsia="en-US" w:bidi="ar-SA"/>
      </w:rPr>
    </w:lvl>
    <w:lvl w:ilvl="7" w:tplc="A19C6FC8">
      <w:numFmt w:val="bullet"/>
      <w:lvlText w:val="•"/>
      <w:lvlJc w:val="left"/>
      <w:pPr>
        <w:ind w:left="7784" w:hanging="284"/>
      </w:pPr>
      <w:rPr>
        <w:rFonts w:hint="default"/>
        <w:lang w:val="uk-UA" w:eastAsia="en-US" w:bidi="ar-SA"/>
      </w:rPr>
    </w:lvl>
    <w:lvl w:ilvl="8" w:tplc="DA1AB378">
      <w:numFmt w:val="bullet"/>
      <w:lvlText w:val="•"/>
      <w:lvlJc w:val="left"/>
      <w:pPr>
        <w:ind w:left="8818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640586F"/>
    <w:multiLevelType w:val="hybridMultilevel"/>
    <w:tmpl w:val="8B34E172"/>
    <w:lvl w:ilvl="0" w:tplc="6A0CB26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C92377"/>
    <w:multiLevelType w:val="hybridMultilevel"/>
    <w:tmpl w:val="7D8E1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824CA"/>
    <w:multiLevelType w:val="multilevel"/>
    <w:tmpl w:val="074C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656"/>
    <w:rsid w:val="00037DDC"/>
    <w:rsid w:val="00085909"/>
    <w:rsid w:val="000B3C95"/>
    <w:rsid w:val="000C003E"/>
    <w:rsid w:val="00150272"/>
    <w:rsid w:val="00243B32"/>
    <w:rsid w:val="003D12D6"/>
    <w:rsid w:val="0049477B"/>
    <w:rsid w:val="005070A8"/>
    <w:rsid w:val="00677271"/>
    <w:rsid w:val="00695099"/>
    <w:rsid w:val="006F1CBD"/>
    <w:rsid w:val="007D2046"/>
    <w:rsid w:val="00816EF5"/>
    <w:rsid w:val="00895D58"/>
    <w:rsid w:val="008E693F"/>
    <w:rsid w:val="00AD1102"/>
    <w:rsid w:val="00B14D61"/>
    <w:rsid w:val="00BA60AC"/>
    <w:rsid w:val="00BC73D2"/>
    <w:rsid w:val="00BD08EA"/>
    <w:rsid w:val="00C17DA5"/>
    <w:rsid w:val="00C54F7F"/>
    <w:rsid w:val="00C612C8"/>
    <w:rsid w:val="00C70AD5"/>
    <w:rsid w:val="00CC7BE7"/>
    <w:rsid w:val="00CF785A"/>
    <w:rsid w:val="00D36656"/>
    <w:rsid w:val="00D40BDC"/>
    <w:rsid w:val="00D95F54"/>
    <w:rsid w:val="00E65B54"/>
    <w:rsid w:val="00E701D5"/>
    <w:rsid w:val="00EC0D68"/>
    <w:rsid w:val="00EE0AAE"/>
    <w:rsid w:val="00EE35C1"/>
    <w:rsid w:val="00EF3AE4"/>
    <w:rsid w:val="00F402CC"/>
    <w:rsid w:val="00F42788"/>
    <w:rsid w:val="00F7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C9BE"/>
  <w15:chartTrackingRefBased/>
  <w15:docId w15:val="{D379C799-FC45-4A7B-A3DD-5D54A265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95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95F54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5F5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D95F5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95F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D95F54"/>
    <w:pPr>
      <w:ind w:left="859"/>
      <w:jc w:val="both"/>
    </w:pPr>
    <w:rPr>
      <w:sz w:val="24"/>
      <w:szCs w:val="24"/>
    </w:rPr>
  </w:style>
  <w:style w:type="character" w:customStyle="1" w:styleId="a6">
    <w:name w:val="Основний текст Знак"/>
    <w:basedOn w:val="a0"/>
    <w:link w:val="a5"/>
    <w:uiPriority w:val="1"/>
    <w:semiHidden/>
    <w:rsid w:val="00D95F5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aliases w:val="основний,Основний"/>
    <w:basedOn w:val="a"/>
    <w:link w:val="a8"/>
    <w:uiPriority w:val="34"/>
    <w:qFormat/>
    <w:rsid w:val="00D95F54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5F54"/>
    <w:pPr>
      <w:ind w:left="105"/>
    </w:pPr>
  </w:style>
  <w:style w:type="paragraph" w:customStyle="1" w:styleId="Default">
    <w:name w:val="Default"/>
    <w:uiPriority w:val="99"/>
    <w:rsid w:val="00D95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95F5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у Знак"/>
    <w:aliases w:val="основний Знак,Основний Знак"/>
    <w:link w:val="a7"/>
    <w:uiPriority w:val="34"/>
    <w:locked/>
    <w:rsid w:val="00D95F54"/>
    <w:rPr>
      <w:rFonts w:ascii="Times New Roman" w:eastAsia="Times New Roman" w:hAnsi="Times New Roman" w:cs="Times New Roman"/>
      <w:lang w:val="uk-UA"/>
    </w:rPr>
  </w:style>
  <w:style w:type="character" w:styleId="aa">
    <w:name w:val="Unresolved Mention"/>
    <w:basedOn w:val="a0"/>
    <w:uiPriority w:val="99"/>
    <w:semiHidden/>
    <w:unhideWhenUsed/>
    <w:rsid w:val="00EE0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dle.chnu.edu.ua/course/view.php?id=605" TargetMode="External"/><Relationship Id="rId12" Type="http://schemas.openxmlformats.org/officeDocument/2006/relationships/hyperlink" Target="https://business.diia.gov.ua/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p.chnu.edu.ua/pro-nas/kolektyv-kafedry/kyfiak-viktoriia-ivanivna/" TargetMode="External"/><Relationship Id="rId11" Type="http://schemas.openxmlformats.org/officeDocument/2006/relationships/hyperlink" Target="https://www.chnu.edu.ua/media/ni4ptvsk/polityka-vykorystannia-shtuchnoho-intelektu-chnu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chnu.edu.ua/media/lnojdab4/pravyla-akademichnoi-dobrochesnost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hkzbr1b2/polozhennia-pro-vyiavlennia-ta-zapobihannia-akademichnomu-plahiatu-u-chnu-202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4925</Words>
  <Characters>2808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Зоряна Кобеля</cp:lastModifiedBy>
  <cp:revision>4</cp:revision>
  <dcterms:created xsi:type="dcterms:W3CDTF">2025-10-25T16:15:00Z</dcterms:created>
  <dcterms:modified xsi:type="dcterms:W3CDTF">2025-11-12T10:37:00Z</dcterms:modified>
</cp:coreProperties>
</file>