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C750B30" w:rsidR="0028798F" w:rsidRPr="00DA68D4" w:rsidRDefault="008532F2" w:rsidP="00341F3D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D26486" w:rsidRPr="00D26486">
        <w:rPr>
          <w:b/>
          <w:bCs/>
          <w:color w:val="632423" w:themeColor="accent2" w:themeShade="80"/>
          <w:sz w:val="28"/>
          <w:szCs w:val="28"/>
        </w:rPr>
        <w:t>Літературні Чернівці: текст, підтекст, міжкультурна взаємодія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486F422F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E0A9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</w:t>
      </w:r>
      <w:r w:rsidR="00D57FB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D26486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3672B23C" w:rsidR="00CA1254" w:rsidRPr="00CA1254" w:rsidRDefault="00495F4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Українська мова та література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F50FC15" w:rsidR="00CA1254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D26486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26486">
              <w:rPr>
                <w:bCs/>
                <w:sz w:val="28"/>
                <w:szCs w:val="28"/>
              </w:rPr>
              <w:t>Середня освіта (Українська мова і література)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44F10AEC" w:rsidR="00CA1254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D26486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26486">
              <w:rPr>
                <w:bCs/>
                <w:sz w:val="28"/>
                <w:szCs w:val="28"/>
              </w:rPr>
              <w:t>Освіта / Педагогіка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6070D92E" w:rsidR="00CA1254" w:rsidRPr="00CA1254" w:rsidRDefault="00495F49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0BA33D38" w14:textId="77777777" w:rsidR="00C20EAA" w:rsidRDefault="00483EA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</w:rPr>
              <w:t>Вардеванян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 xml:space="preserve"> Світлана Іванівна </w:t>
            </w:r>
            <w:r>
              <w:rPr>
                <w:bCs/>
                <w:sz w:val="28"/>
                <w:szCs w:val="28"/>
              </w:rPr>
              <w:t>– кандидат</w:t>
            </w:r>
            <w:r w:rsidRPr="008B2C9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філологічних</w:t>
            </w:r>
            <w:r w:rsidRPr="008B2C9D">
              <w:rPr>
                <w:bCs/>
                <w:sz w:val="28"/>
                <w:szCs w:val="28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>асистент</w:t>
            </w:r>
            <w:r w:rsidRPr="008B2C9D">
              <w:rPr>
                <w:bCs/>
                <w:sz w:val="28"/>
                <w:szCs w:val="28"/>
              </w:rPr>
              <w:t xml:space="preserve"> кафедри </w:t>
            </w:r>
            <w:r>
              <w:rPr>
                <w:bCs/>
                <w:sz w:val="28"/>
                <w:szCs w:val="28"/>
              </w:rPr>
              <w:t>української літератури</w:t>
            </w:r>
          </w:p>
          <w:p w14:paraId="478BDDDC" w14:textId="5ED76710" w:rsidR="00483EAD" w:rsidRPr="00483EAD" w:rsidRDefault="00483EA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483EAD">
              <w:rPr>
                <w:bCs/>
                <w:sz w:val="28"/>
                <w:szCs w:val="28"/>
              </w:rPr>
              <w:t>(</w:t>
            </w:r>
            <w:hyperlink r:id="rId7" w:history="1">
              <w:r w:rsidR="002F1ABA" w:rsidRPr="002F1ABA">
                <w:rPr>
                  <w:rStyle w:val="a5"/>
                  <w:bCs/>
                  <w:i/>
                  <w:iCs/>
                  <w:sz w:val="28"/>
                  <w:szCs w:val="28"/>
                </w:rPr>
                <w:t>https://uliterature.chnu.edu.ua/pro-kafedru/pratsivnyky/vardevanian-svitlana-ivanivna/</w:t>
              </w:r>
            </w:hyperlink>
            <w:r w:rsidR="002F1AB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05914F09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</w:t>
            </w:r>
            <w:r w:rsidR="00302235">
              <w:rPr>
                <w:b/>
                <w:bCs/>
                <w:sz w:val="28"/>
                <w:szCs w:val="28"/>
              </w:rPr>
              <w:t>і</w:t>
            </w:r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0CFA444A" w:rsidR="002F1ABA" w:rsidRPr="00CA1254" w:rsidRDefault="0030223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+380501862</w:t>
            </w:r>
            <w:r w:rsidR="00E72B2E">
              <w:rPr>
                <w:sz w:val="28"/>
                <w:szCs w:val="28"/>
              </w:rPr>
              <w:t>824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0B857979" w:rsidR="006A2529" w:rsidRPr="00CA1254" w:rsidRDefault="00D26486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="00095FDD" w:rsidRPr="00976766">
                <w:rPr>
                  <w:rStyle w:val="a5"/>
                  <w:sz w:val="28"/>
                  <w:szCs w:val="28"/>
                </w:rPr>
                <w:t>s.vardevanyan@chnu.edu.ua</w:t>
              </w:r>
            </w:hyperlink>
            <w:r w:rsidR="00095FDD">
              <w:rPr>
                <w:sz w:val="28"/>
                <w:szCs w:val="28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0DF3EF62" w14:textId="1269B56D" w:rsidR="00371D03" w:rsidRDefault="00D26486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9E0A97" w:rsidRPr="0032640C">
                <w:rPr>
                  <w:rStyle w:val="a5"/>
                  <w:i/>
                  <w:iCs/>
                  <w:sz w:val="28"/>
                  <w:szCs w:val="28"/>
                </w:rPr>
                <w:t>https://moodle.chnu.edu.ua/course/view.php?id=7933</w:t>
              </w:r>
            </w:hyperlink>
          </w:p>
          <w:p w14:paraId="1C64B2DB" w14:textId="1576E9CC" w:rsidR="009E0A97" w:rsidRPr="003810E3" w:rsidRDefault="009E0A97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0A1B8AD4" w:rsidR="00371D03" w:rsidRPr="00CA1254" w:rsidRDefault="009E0A9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середа</w:t>
            </w:r>
            <w:r w:rsidR="00371D03" w:rsidRPr="008B2C9D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1</w:t>
            </w:r>
            <w:r w:rsidR="00371D03" w:rsidRPr="008B2C9D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3</w:t>
            </w:r>
            <w:r w:rsidR="00371D03" w:rsidRPr="008B2C9D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03193970" w14:textId="77777777" w:rsidR="00000E48" w:rsidRDefault="00000E4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79B45EF3" w14:textId="0C3FB541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74A08ECF" w14:textId="33CEAB4B" w:rsidR="00AA1FA3" w:rsidRPr="00933B41" w:rsidRDefault="00AA1FA3" w:rsidP="00A91C18">
      <w:pPr>
        <w:pStyle w:val="a3"/>
        <w:ind w:left="0" w:right="464" w:firstLine="851"/>
        <w:rPr>
          <w:sz w:val="28"/>
          <w:szCs w:val="28"/>
        </w:rPr>
      </w:pPr>
      <w:r w:rsidRPr="008B2C9D">
        <w:rPr>
          <w:bCs/>
          <w:sz w:val="28"/>
          <w:szCs w:val="28"/>
        </w:rPr>
        <w:t>Навчальна дисципліна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371D03">
        <w:rPr>
          <w:bCs/>
          <w:sz w:val="28"/>
          <w:szCs w:val="28"/>
        </w:rPr>
        <w:t>«</w:t>
      </w:r>
      <w:r w:rsidR="00396B87">
        <w:rPr>
          <w:bCs/>
          <w:sz w:val="28"/>
          <w:szCs w:val="28"/>
        </w:rPr>
        <w:t>Літературні Чернівці</w:t>
      </w:r>
      <w:r w:rsidRPr="00371D03">
        <w:rPr>
          <w:bCs/>
          <w:sz w:val="28"/>
          <w:szCs w:val="28"/>
        </w:rPr>
        <w:t>»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8B2C9D">
        <w:rPr>
          <w:bCs/>
          <w:sz w:val="28"/>
          <w:szCs w:val="28"/>
        </w:rPr>
        <w:t xml:space="preserve">спрямована </w:t>
      </w:r>
      <w:r w:rsidR="000F19CB">
        <w:rPr>
          <w:bCs/>
          <w:sz w:val="28"/>
          <w:szCs w:val="28"/>
        </w:rPr>
        <w:t>на</w:t>
      </w:r>
      <w:r w:rsidR="00933B41">
        <w:rPr>
          <w:bCs/>
          <w:sz w:val="28"/>
          <w:szCs w:val="28"/>
        </w:rPr>
        <w:t xml:space="preserve"> </w:t>
      </w:r>
      <w:r w:rsidR="000F19CB" w:rsidRPr="000F19CB">
        <w:rPr>
          <w:sz w:val="28"/>
          <w:szCs w:val="28"/>
        </w:rPr>
        <w:t>осмислення</w:t>
      </w:r>
      <w:r w:rsidR="000F19CB" w:rsidRPr="000F19CB">
        <w:rPr>
          <w:spacing w:val="-1"/>
          <w:sz w:val="28"/>
          <w:szCs w:val="28"/>
        </w:rPr>
        <w:t xml:space="preserve"> </w:t>
      </w:r>
      <w:r w:rsidR="000F19CB" w:rsidRPr="000F19CB">
        <w:rPr>
          <w:sz w:val="28"/>
          <w:szCs w:val="28"/>
        </w:rPr>
        <w:t>літературн</w:t>
      </w:r>
      <w:r w:rsidR="000F19CB">
        <w:rPr>
          <w:sz w:val="28"/>
          <w:szCs w:val="28"/>
        </w:rPr>
        <w:t>их та загалом мистецьких</w:t>
      </w:r>
      <w:r w:rsidR="000F19CB" w:rsidRPr="000F19CB">
        <w:rPr>
          <w:spacing w:val="-1"/>
          <w:sz w:val="28"/>
          <w:szCs w:val="28"/>
        </w:rPr>
        <w:t xml:space="preserve"> </w:t>
      </w:r>
      <w:r w:rsidR="000F19CB" w:rsidRPr="000F19CB">
        <w:rPr>
          <w:sz w:val="28"/>
          <w:szCs w:val="28"/>
        </w:rPr>
        <w:t>процес</w:t>
      </w:r>
      <w:r w:rsidR="000F19CB">
        <w:rPr>
          <w:sz w:val="28"/>
          <w:szCs w:val="28"/>
        </w:rPr>
        <w:t>ів</w:t>
      </w:r>
      <w:r w:rsidR="000F19CB" w:rsidRPr="000F19CB">
        <w:rPr>
          <w:spacing w:val="-5"/>
          <w:sz w:val="28"/>
          <w:szCs w:val="28"/>
        </w:rPr>
        <w:t xml:space="preserve"> </w:t>
      </w:r>
      <w:r w:rsidR="000F19CB">
        <w:rPr>
          <w:sz w:val="28"/>
          <w:szCs w:val="28"/>
        </w:rPr>
        <w:t xml:space="preserve">Чернівців, </w:t>
      </w:r>
      <w:r w:rsidR="000F19CB">
        <w:rPr>
          <w:bCs/>
          <w:sz w:val="28"/>
          <w:szCs w:val="28"/>
        </w:rPr>
        <w:t>ознайомлення студентів з</w:t>
      </w:r>
      <w:r w:rsidR="00933B41">
        <w:rPr>
          <w:bCs/>
          <w:sz w:val="28"/>
          <w:szCs w:val="28"/>
        </w:rPr>
        <w:t xml:space="preserve">і специфікою чернівецького літературно-мистецького тексту, </w:t>
      </w:r>
      <w:r w:rsidR="00A91C18">
        <w:rPr>
          <w:bCs/>
          <w:sz w:val="28"/>
          <w:szCs w:val="28"/>
        </w:rPr>
        <w:t xml:space="preserve">міжкультурною взаємодією, </w:t>
      </w:r>
      <w:proofErr w:type="spellStart"/>
      <w:r w:rsidR="00933B41">
        <w:rPr>
          <w:bCs/>
          <w:sz w:val="28"/>
          <w:szCs w:val="28"/>
        </w:rPr>
        <w:t>віховими</w:t>
      </w:r>
      <w:proofErr w:type="spellEnd"/>
      <w:r w:rsidR="00933B41">
        <w:rPr>
          <w:bCs/>
          <w:sz w:val="28"/>
          <w:szCs w:val="28"/>
        </w:rPr>
        <w:t xml:space="preserve"> творами чернівецьких авторів</w:t>
      </w:r>
      <w:r w:rsidR="005A78BF">
        <w:rPr>
          <w:bCs/>
          <w:sz w:val="28"/>
          <w:szCs w:val="28"/>
        </w:rPr>
        <w:t xml:space="preserve"> ХІХ-ХХІ столітть,</w:t>
      </w:r>
      <w:r w:rsidR="000F19CB">
        <w:rPr>
          <w:bCs/>
          <w:sz w:val="28"/>
          <w:szCs w:val="28"/>
        </w:rPr>
        <w:t xml:space="preserve"> контекстами</w:t>
      </w:r>
      <w:r w:rsidRPr="00D12BFC">
        <w:rPr>
          <w:bCs/>
          <w:sz w:val="28"/>
          <w:szCs w:val="28"/>
        </w:rPr>
        <w:t xml:space="preserve"> </w:t>
      </w:r>
      <w:r w:rsidR="00933B41">
        <w:rPr>
          <w:bCs/>
          <w:sz w:val="28"/>
          <w:szCs w:val="28"/>
        </w:rPr>
        <w:t xml:space="preserve">їхнього </w:t>
      </w:r>
      <w:r w:rsidR="005A78BF">
        <w:rPr>
          <w:bCs/>
          <w:sz w:val="28"/>
          <w:szCs w:val="28"/>
        </w:rPr>
        <w:t>буття.</w:t>
      </w:r>
    </w:p>
    <w:p w14:paraId="4136761E" w14:textId="1CAC5835" w:rsidR="009B6495" w:rsidRPr="00832221" w:rsidRDefault="00CA1254" w:rsidP="009B6495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0C12E4" w:rsidRPr="000C12E4">
        <w:rPr>
          <w:bCs/>
          <w:sz w:val="28"/>
          <w:szCs w:val="28"/>
        </w:rPr>
        <w:t xml:space="preserve">підготувати </w:t>
      </w:r>
      <w:r w:rsidR="00A91C18">
        <w:rPr>
          <w:bCs/>
          <w:sz w:val="28"/>
          <w:szCs w:val="28"/>
        </w:rPr>
        <w:t xml:space="preserve">філолога-україніста, </w:t>
      </w:r>
      <w:r w:rsidR="000C0375">
        <w:rPr>
          <w:bCs/>
          <w:sz w:val="28"/>
          <w:szCs w:val="28"/>
        </w:rPr>
        <w:t xml:space="preserve">який розумів би специфіку чернівецького літературно-мистецького тексту та його </w:t>
      </w:r>
      <w:proofErr w:type="spellStart"/>
      <w:r w:rsidR="000C0375">
        <w:rPr>
          <w:bCs/>
          <w:sz w:val="28"/>
          <w:szCs w:val="28"/>
        </w:rPr>
        <w:t>вписаність</w:t>
      </w:r>
      <w:proofErr w:type="spellEnd"/>
      <w:r w:rsidR="000C0375">
        <w:rPr>
          <w:bCs/>
          <w:sz w:val="28"/>
          <w:szCs w:val="28"/>
        </w:rPr>
        <w:t xml:space="preserve"> у загальноукраїнський та світовий літературний дискурс.</w:t>
      </w:r>
    </w:p>
    <w:p w14:paraId="2FF6A32A" w14:textId="77777777" w:rsidR="00C815BE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3D5B7553" w14:textId="77777777" w:rsidR="000C12E4" w:rsidRPr="00B76FC8" w:rsidRDefault="000C12E4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371D03" w14:paraId="50E6B1C3" w14:textId="77777777" w:rsidTr="00154BE4">
        <w:tc>
          <w:tcPr>
            <w:tcW w:w="1229" w:type="dxa"/>
          </w:tcPr>
          <w:p w14:paraId="6BDCF995" w14:textId="2AB3C0B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</w:tcPr>
          <w:p w14:paraId="175FCA75" w14:textId="49A0ADDA" w:rsidR="00F547E8" w:rsidRPr="00953BB7" w:rsidRDefault="002372C2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Сучасний літературно-мистецький ландшафт Чернівців: претексти, тексти, контексти</w:t>
            </w:r>
            <w:r w:rsidR="006320B8">
              <w:rPr>
                <w:sz w:val="28"/>
                <w:szCs w:val="28"/>
              </w:rPr>
              <w:t xml:space="preserve"> й локації</w:t>
            </w:r>
            <w:r>
              <w:rPr>
                <w:sz w:val="28"/>
                <w:szCs w:val="28"/>
              </w:rPr>
              <w:t>.</w:t>
            </w:r>
          </w:p>
        </w:tc>
      </w:tr>
      <w:tr w:rsidR="00F547E8" w:rsidRPr="00371D03" w14:paraId="7DE1658A" w14:textId="77777777" w:rsidTr="00154BE4">
        <w:tc>
          <w:tcPr>
            <w:tcW w:w="1229" w:type="dxa"/>
          </w:tcPr>
          <w:p w14:paraId="736616EA" w14:textId="7C3B7FAE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</w:tcPr>
          <w:p w14:paraId="2E89F74F" w14:textId="4DA820A4" w:rsidR="00F547E8" w:rsidRPr="00E52825" w:rsidRDefault="006D72F7" w:rsidP="00E5282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Літературні Чернівці австрійського, румунського, радянського періодів та періоду незалежності України: тенденції, постаті, тексти.</w:t>
            </w:r>
          </w:p>
        </w:tc>
      </w:tr>
      <w:tr w:rsidR="00F547E8" w:rsidRPr="00371D03" w14:paraId="7A7593B9" w14:textId="77777777" w:rsidTr="00154BE4">
        <w:tc>
          <w:tcPr>
            <w:tcW w:w="1229" w:type="dxa"/>
          </w:tcPr>
          <w:p w14:paraId="7A82D4D0" w14:textId="5EA9BA7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6A11E2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6" w:type="dxa"/>
          </w:tcPr>
          <w:p w14:paraId="082B26A1" w14:textId="23CDDF48" w:rsidR="00F547E8" w:rsidRPr="00371D03" w:rsidRDefault="00504DB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Німецькомовна література </w:t>
            </w:r>
            <w:r w:rsidR="006D72F7">
              <w:rPr>
                <w:sz w:val="28"/>
                <w:szCs w:val="28"/>
              </w:rPr>
              <w:t>Чернівців</w:t>
            </w:r>
            <w:r>
              <w:rPr>
                <w:sz w:val="28"/>
                <w:szCs w:val="28"/>
              </w:rPr>
              <w:t xml:space="preserve"> та Буковини.</w:t>
            </w:r>
          </w:p>
        </w:tc>
      </w:tr>
      <w:tr w:rsidR="00F547E8" w:rsidRPr="00371D03" w14:paraId="3030A273" w14:textId="77777777" w:rsidTr="00154BE4">
        <w:tc>
          <w:tcPr>
            <w:tcW w:w="1229" w:type="dxa"/>
          </w:tcPr>
          <w:p w14:paraId="40F3D6E6" w14:textId="282AA2A5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</w:tcPr>
          <w:p w14:paraId="6588123D" w14:textId="39F2D110" w:rsidR="00F547E8" w:rsidRPr="008A15F0" w:rsidRDefault="00504DB0" w:rsidP="008A15F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Польська, румунська та література на ідиш у буковинському контексті</w:t>
            </w:r>
          </w:p>
        </w:tc>
      </w:tr>
      <w:tr w:rsidR="00F547E8" w:rsidRPr="00371D03" w14:paraId="27CEA6A7" w14:textId="77777777" w:rsidTr="00154BE4">
        <w:tc>
          <w:tcPr>
            <w:tcW w:w="1229" w:type="dxa"/>
          </w:tcPr>
          <w:p w14:paraId="253D7FF2" w14:textId="6AA29B40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6" w:type="dxa"/>
          </w:tcPr>
          <w:p w14:paraId="43622913" w14:textId="14B0D191" w:rsidR="00F547E8" w:rsidRPr="006320B8" w:rsidRDefault="00000E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Чернівці у творах письменників.</w:t>
            </w:r>
          </w:p>
        </w:tc>
      </w:tr>
      <w:tr w:rsidR="00F547E8" w:rsidRPr="00371D03" w14:paraId="50EED442" w14:textId="77777777" w:rsidTr="00154BE4">
        <w:tc>
          <w:tcPr>
            <w:tcW w:w="1229" w:type="dxa"/>
          </w:tcPr>
          <w:p w14:paraId="2E1F4214" w14:textId="370BAAFF"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6" w:type="dxa"/>
          </w:tcPr>
          <w:p w14:paraId="0036C9F8" w14:textId="40A11D57" w:rsidR="00F547E8" w:rsidRPr="00371D03" w:rsidRDefault="00000E4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Літературні покоління ХХ і ХХІ ст.: буковинський контекст.</w:t>
            </w:r>
          </w:p>
        </w:tc>
      </w:tr>
      <w:tr w:rsidR="009C5470" w:rsidRPr="00371D03" w14:paraId="36728A42" w14:textId="77777777" w:rsidTr="00154BE4">
        <w:tc>
          <w:tcPr>
            <w:tcW w:w="1229" w:type="dxa"/>
          </w:tcPr>
          <w:p w14:paraId="2C45FC40" w14:textId="76FA60AB" w:rsidR="009C5470" w:rsidRPr="00675E97" w:rsidRDefault="009C5470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6" w:type="dxa"/>
          </w:tcPr>
          <w:p w14:paraId="13EAEC29" w14:textId="0203DEDC" w:rsidR="009C5470" w:rsidRPr="004A4F9F" w:rsidRDefault="00154BE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Сучасна поезія Чернівців та Буковини.</w:t>
            </w:r>
          </w:p>
        </w:tc>
      </w:tr>
      <w:tr w:rsidR="00FC2616" w:rsidRPr="00371D03" w14:paraId="1AA31365" w14:textId="77777777" w:rsidTr="00154BE4">
        <w:tc>
          <w:tcPr>
            <w:tcW w:w="1229" w:type="dxa"/>
          </w:tcPr>
          <w:p w14:paraId="7F073411" w14:textId="451AC1E1" w:rsidR="00FC2616" w:rsidRDefault="00FC2616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8686" w:type="dxa"/>
          </w:tcPr>
          <w:p w14:paraId="52657E17" w14:textId="0CE58953" w:rsidR="00FC2616" w:rsidRPr="004A4F9F" w:rsidRDefault="00154BE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Сучасна проза Чернівців та Буковини</w:t>
            </w:r>
            <w:r w:rsidR="00894379">
              <w:rPr>
                <w:sz w:val="28"/>
                <w:szCs w:val="28"/>
              </w:rPr>
              <w:t>.</w:t>
            </w:r>
          </w:p>
        </w:tc>
      </w:tr>
      <w:tr w:rsidR="00154BE4" w:rsidRPr="00371D03" w14:paraId="37C7CC4C" w14:textId="77777777" w:rsidTr="00154BE4">
        <w:tc>
          <w:tcPr>
            <w:tcW w:w="1229" w:type="dxa"/>
          </w:tcPr>
          <w:p w14:paraId="3D21FED5" w14:textId="602390FF" w:rsidR="00154BE4" w:rsidRDefault="00154BE4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6" w:type="dxa"/>
          </w:tcPr>
          <w:p w14:paraId="5C39FDBB" w14:textId="6B4F6938" w:rsidR="00154BE4" w:rsidRDefault="00154BE4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Сучасна драматургія Чернівців та Буковини.</w:t>
            </w:r>
          </w:p>
        </w:tc>
      </w:tr>
    </w:tbl>
    <w:p w14:paraId="63889AF2" w14:textId="112D0CFB"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56960C9B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7E6FBE79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A37CA5">
        <w:rPr>
          <w:color w:val="000000" w:themeColor="text1"/>
          <w:kern w:val="24"/>
          <w:sz w:val="28"/>
          <w:szCs w:val="28"/>
        </w:rPr>
        <w:t>застосовують</w:t>
      </w:r>
      <w:r w:rsidR="000D0E82">
        <w:rPr>
          <w:color w:val="000000" w:themeColor="text1"/>
          <w:kern w:val="24"/>
          <w:sz w:val="28"/>
          <w:szCs w:val="28"/>
        </w:rPr>
        <w:t xml:space="preserve"> такі </w:t>
      </w:r>
      <w:r w:rsidR="002901EF">
        <w:rPr>
          <w:color w:val="000000" w:themeColor="text1"/>
          <w:kern w:val="24"/>
          <w:sz w:val="28"/>
          <w:szCs w:val="28"/>
        </w:rPr>
        <w:t xml:space="preserve">форми навчання: </w:t>
      </w:r>
      <w:r w:rsidR="006F2C75">
        <w:rPr>
          <w:color w:val="000000" w:themeColor="text1"/>
          <w:kern w:val="24"/>
          <w:sz w:val="28"/>
          <w:szCs w:val="28"/>
        </w:rPr>
        <w:t>лекція (</w:t>
      </w:r>
      <w:r w:rsidR="003739B2">
        <w:rPr>
          <w:color w:val="000000" w:themeColor="text1"/>
          <w:kern w:val="24"/>
          <w:sz w:val="28"/>
          <w:szCs w:val="28"/>
        </w:rPr>
        <w:t xml:space="preserve">інформаційна, проблемна, </w:t>
      </w:r>
      <w:r w:rsidR="002901EF">
        <w:rPr>
          <w:color w:val="000000" w:themeColor="text1"/>
          <w:kern w:val="24"/>
          <w:sz w:val="28"/>
          <w:szCs w:val="28"/>
        </w:rPr>
        <w:t>лекція-візуалізація</w:t>
      </w:r>
      <w:r w:rsidR="006F2C75">
        <w:rPr>
          <w:color w:val="000000" w:themeColor="text1"/>
          <w:kern w:val="24"/>
          <w:sz w:val="28"/>
          <w:szCs w:val="28"/>
        </w:rPr>
        <w:t>), практичне заняття.</w:t>
      </w:r>
      <w:r w:rsidR="007E78DB">
        <w:rPr>
          <w:color w:val="000000" w:themeColor="text1"/>
          <w:kern w:val="24"/>
          <w:sz w:val="28"/>
          <w:szCs w:val="28"/>
        </w:rPr>
        <w:t xml:space="preserve"> Застосовувані </w:t>
      </w:r>
      <w:r w:rsidR="000D0E82">
        <w:rPr>
          <w:color w:val="000000" w:themeColor="text1"/>
          <w:kern w:val="24"/>
          <w:sz w:val="28"/>
          <w:szCs w:val="28"/>
        </w:rPr>
        <w:t>методи</w:t>
      </w:r>
      <w:r w:rsidR="00301152">
        <w:rPr>
          <w:color w:val="000000" w:themeColor="text1"/>
          <w:kern w:val="24"/>
          <w:sz w:val="28"/>
          <w:szCs w:val="28"/>
        </w:rPr>
        <w:t xml:space="preserve">: словесні, наочні, практичні; </w:t>
      </w:r>
      <w:r w:rsidR="007F1F1B">
        <w:rPr>
          <w:color w:val="000000" w:themeColor="text1"/>
          <w:kern w:val="24"/>
          <w:sz w:val="28"/>
          <w:szCs w:val="28"/>
        </w:rPr>
        <w:t>формування</w:t>
      </w:r>
      <w:r w:rsidR="00B968B5">
        <w:rPr>
          <w:color w:val="000000" w:themeColor="text1"/>
          <w:kern w:val="24"/>
          <w:sz w:val="28"/>
          <w:szCs w:val="28"/>
        </w:rPr>
        <w:t xml:space="preserve"> умінь та навичок, застосування набутих знань, умінь та навичок;</w:t>
      </w:r>
      <w:r w:rsidR="00694EE0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94EE0">
        <w:rPr>
          <w:color w:val="000000" w:themeColor="text1"/>
          <w:kern w:val="24"/>
          <w:sz w:val="28"/>
          <w:szCs w:val="28"/>
        </w:rPr>
        <w:t>пояснювально</w:t>
      </w:r>
      <w:proofErr w:type="spellEnd"/>
      <w:r w:rsidR="00694EE0">
        <w:rPr>
          <w:color w:val="000000" w:themeColor="text1"/>
          <w:kern w:val="24"/>
          <w:sz w:val="28"/>
          <w:szCs w:val="28"/>
        </w:rPr>
        <w:t>-ілюстративні</w:t>
      </w:r>
      <w:r w:rsidR="0030637C">
        <w:rPr>
          <w:color w:val="000000" w:themeColor="text1"/>
          <w:kern w:val="24"/>
          <w:sz w:val="28"/>
          <w:szCs w:val="28"/>
        </w:rPr>
        <w:t>, репродуктивні, частково-пошукові</w:t>
      </w:r>
      <w:r w:rsidR="00F91C5D">
        <w:rPr>
          <w:color w:val="000000" w:themeColor="text1"/>
          <w:kern w:val="24"/>
          <w:sz w:val="28"/>
          <w:szCs w:val="28"/>
        </w:rPr>
        <w:t>.</w:t>
      </w:r>
      <w:r w:rsidR="00A37CA5">
        <w:rPr>
          <w:color w:val="000000" w:themeColor="text1"/>
          <w:kern w:val="24"/>
          <w:sz w:val="28"/>
          <w:szCs w:val="28"/>
        </w:rPr>
        <w:t xml:space="preserve"> </w:t>
      </w:r>
      <w:r w:rsidR="00BC58F9">
        <w:rPr>
          <w:color w:val="000000" w:themeColor="text1"/>
          <w:kern w:val="24"/>
          <w:sz w:val="28"/>
          <w:szCs w:val="28"/>
        </w:rPr>
        <w:t>О</w:t>
      </w:r>
      <w:r w:rsidR="00B76FC8" w:rsidRPr="00B76FC8">
        <w:rPr>
          <w:color w:val="000000" w:themeColor="text1"/>
          <w:kern w:val="24"/>
          <w:sz w:val="28"/>
          <w:szCs w:val="28"/>
        </w:rPr>
        <w:t>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 w:rsidR="00BC58F9">
        <w:rPr>
          <w:color w:val="000000" w:themeColor="text1"/>
          <w:kern w:val="24"/>
          <w:sz w:val="28"/>
          <w:szCs w:val="28"/>
        </w:rPr>
        <w:t>, робота в групах</w:t>
      </w:r>
      <w:r w:rsidR="00E1706B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>та ін.</w:t>
      </w:r>
    </w:p>
    <w:bookmarkEnd w:id="1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CF76D0E" w:rsidR="00B76FC8" w:rsidRPr="00B76FC8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</w:t>
      </w:r>
      <w:proofErr w:type="spellStart"/>
      <w:r w:rsidRPr="00B76FC8">
        <w:rPr>
          <w:rFonts w:eastAsia="+mn-ea"/>
          <w:color w:val="000000"/>
          <w:kern w:val="24"/>
          <w:sz w:val="28"/>
          <w:szCs w:val="28"/>
        </w:rPr>
        <w:t>про</w:t>
      </w:r>
      <w:r w:rsidR="00E1706B">
        <w:rPr>
          <w:rFonts w:eastAsia="+mn-ea"/>
          <w:color w:val="000000"/>
          <w:kern w:val="24"/>
          <w:sz w:val="28"/>
          <w:szCs w:val="28"/>
        </w:rPr>
        <w:t>є</w:t>
      </w:r>
      <w:r w:rsidRPr="00B76FC8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71399C54" w14:textId="272D9385"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1706B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14:paraId="13083F95" w14:textId="77777777"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220F6F9D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77F60F0D"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62F6D">
        <w:rPr>
          <w:rFonts w:eastAsia="+mn-ea"/>
          <w:i/>
          <w:color w:val="0070C0"/>
          <w:kern w:val="24"/>
          <w:sz w:val="28"/>
          <w:szCs w:val="28"/>
        </w:rPr>
        <w:t xml:space="preserve">(покликання на </w:t>
      </w:r>
      <w:r>
        <w:rPr>
          <w:rFonts w:eastAsia="+mn-ea"/>
          <w:i/>
          <w:color w:val="0070C0"/>
          <w:kern w:val="24"/>
          <w:sz w:val="28"/>
          <w:szCs w:val="28"/>
        </w:rPr>
        <w:t>електронні ресурси до навчальної дисципліни)</w:t>
      </w:r>
    </w:p>
    <w:p w14:paraId="6CA9E593" w14:textId="77777777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13E67520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832221">
        <w:rPr>
          <w:b/>
          <w:bCs/>
          <w:i/>
          <w:iCs/>
          <w:color w:val="632423" w:themeColor="accent2" w:themeShade="80"/>
          <w:sz w:val="28"/>
          <w:szCs w:val="28"/>
        </w:rPr>
        <w:t>Літературні Чернівці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37A8B490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hyperlink r:id="rId12" w:history="1">
        <w:r w:rsidR="00832221" w:rsidRPr="005A0A86">
          <w:rPr>
            <w:rStyle w:val="a5"/>
            <w:rFonts w:eastAsia="+mn-ea"/>
            <w:i/>
            <w:iCs/>
            <w:kern w:val="24"/>
            <w:sz w:val="28"/>
            <w:szCs w:val="28"/>
          </w:rPr>
          <w:t>https://uliterature.chnu.edu.ua/media/0wmdjk4d/literaturni_chernivtsi_rob_prohr-nova.pdf</w:t>
        </w:r>
      </w:hyperlink>
      <w:r w:rsidR="00832221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824517405">
    <w:abstractNumId w:val="5"/>
  </w:num>
  <w:num w:numId="2" w16cid:durableId="1224413994">
    <w:abstractNumId w:val="10"/>
  </w:num>
  <w:num w:numId="3" w16cid:durableId="1139685605">
    <w:abstractNumId w:val="6"/>
  </w:num>
  <w:num w:numId="4" w16cid:durableId="1658531535">
    <w:abstractNumId w:val="3"/>
  </w:num>
  <w:num w:numId="5" w16cid:durableId="2070111434">
    <w:abstractNumId w:val="9"/>
  </w:num>
  <w:num w:numId="6" w16cid:durableId="1261328891">
    <w:abstractNumId w:val="4"/>
  </w:num>
  <w:num w:numId="7" w16cid:durableId="409545651">
    <w:abstractNumId w:val="2"/>
  </w:num>
  <w:num w:numId="8" w16cid:durableId="465123496">
    <w:abstractNumId w:val="8"/>
  </w:num>
  <w:num w:numId="9" w16cid:durableId="610163074">
    <w:abstractNumId w:val="7"/>
  </w:num>
  <w:num w:numId="10" w16cid:durableId="299117712">
    <w:abstractNumId w:val="0"/>
  </w:num>
  <w:num w:numId="11" w16cid:durableId="377973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F2"/>
    <w:rsid w:val="00000E48"/>
    <w:rsid w:val="00095FDD"/>
    <w:rsid w:val="000C0375"/>
    <w:rsid w:val="000C12E4"/>
    <w:rsid w:val="000C17AD"/>
    <w:rsid w:val="000D008C"/>
    <w:rsid w:val="000D0E82"/>
    <w:rsid w:val="000F018E"/>
    <w:rsid w:val="000F19CB"/>
    <w:rsid w:val="00103AF7"/>
    <w:rsid w:val="0011464F"/>
    <w:rsid w:val="00114E11"/>
    <w:rsid w:val="00122C5D"/>
    <w:rsid w:val="00154BE4"/>
    <w:rsid w:val="001759C4"/>
    <w:rsid w:val="0019032A"/>
    <w:rsid w:val="001A12E8"/>
    <w:rsid w:val="001E1FD3"/>
    <w:rsid w:val="001E34A8"/>
    <w:rsid w:val="0022660A"/>
    <w:rsid w:val="002372C2"/>
    <w:rsid w:val="00242E85"/>
    <w:rsid w:val="00275AB8"/>
    <w:rsid w:val="00277334"/>
    <w:rsid w:val="00282A8B"/>
    <w:rsid w:val="0028798F"/>
    <w:rsid w:val="00287A0C"/>
    <w:rsid w:val="002901EF"/>
    <w:rsid w:val="002C494F"/>
    <w:rsid w:val="002F1ABA"/>
    <w:rsid w:val="00301152"/>
    <w:rsid w:val="00302235"/>
    <w:rsid w:val="0030637C"/>
    <w:rsid w:val="0034176F"/>
    <w:rsid w:val="00341F3D"/>
    <w:rsid w:val="00343542"/>
    <w:rsid w:val="003507F8"/>
    <w:rsid w:val="00362D1C"/>
    <w:rsid w:val="00367B8B"/>
    <w:rsid w:val="0037157D"/>
    <w:rsid w:val="00371D03"/>
    <w:rsid w:val="003739B2"/>
    <w:rsid w:val="003810E3"/>
    <w:rsid w:val="00393D22"/>
    <w:rsid w:val="00396B87"/>
    <w:rsid w:val="003A768C"/>
    <w:rsid w:val="003B13FB"/>
    <w:rsid w:val="003C6137"/>
    <w:rsid w:val="003D1626"/>
    <w:rsid w:val="003E6191"/>
    <w:rsid w:val="003F46A1"/>
    <w:rsid w:val="003F5323"/>
    <w:rsid w:val="0043028E"/>
    <w:rsid w:val="00443EF9"/>
    <w:rsid w:val="00453EF7"/>
    <w:rsid w:val="004671E6"/>
    <w:rsid w:val="00483EAD"/>
    <w:rsid w:val="00495F49"/>
    <w:rsid w:val="004C3E97"/>
    <w:rsid w:val="004D05DA"/>
    <w:rsid w:val="004D07A2"/>
    <w:rsid w:val="004E28E7"/>
    <w:rsid w:val="00504DB0"/>
    <w:rsid w:val="00510F42"/>
    <w:rsid w:val="005173E4"/>
    <w:rsid w:val="00531035"/>
    <w:rsid w:val="005451FE"/>
    <w:rsid w:val="00554C48"/>
    <w:rsid w:val="0057344F"/>
    <w:rsid w:val="00580DC0"/>
    <w:rsid w:val="00586867"/>
    <w:rsid w:val="005962F3"/>
    <w:rsid w:val="005A78BF"/>
    <w:rsid w:val="005A7C49"/>
    <w:rsid w:val="005B79C8"/>
    <w:rsid w:val="005C6CF2"/>
    <w:rsid w:val="0061003B"/>
    <w:rsid w:val="0061383A"/>
    <w:rsid w:val="006320B8"/>
    <w:rsid w:val="00640C33"/>
    <w:rsid w:val="00646874"/>
    <w:rsid w:val="00656222"/>
    <w:rsid w:val="006806AF"/>
    <w:rsid w:val="00694EE0"/>
    <w:rsid w:val="006A11E2"/>
    <w:rsid w:val="006A2529"/>
    <w:rsid w:val="006C4A9D"/>
    <w:rsid w:val="006D72F7"/>
    <w:rsid w:val="006E6843"/>
    <w:rsid w:val="006F2C75"/>
    <w:rsid w:val="006F585A"/>
    <w:rsid w:val="007412CF"/>
    <w:rsid w:val="007601B3"/>
    <w:rsid w:val="007606EE"/>
    <w:rsid w:val="00775107"/>
    <w:rsid w:val="007760CF"/>
    <w:rsid w:val="00786CFD"/>
    <w:rsid w:val="0079473A"/>
    <w:rsid w:val="0079638D"/>
    <w:rsid w:val="007E2B5E"/>
    <w:rsid w:val="007E78DB"/>
    <w:rsid w:val="007F1F1B"/>
    <w:rsid w:val="007F26ED"/>
    <w:rsid w:val="00812558"/>
    <w:rsid w:val="0082080B"/>
    <w:rsid w:val="0082412D"/>
    <w:rsid w:val="00832221"/>
    <w:rsid w:val="00842358"/>
    <w:rsid w:val="00842A69"/>
    <w:rsid w:val="008532F2"/>
    <w:rsid w:val="008621C2"/>
    <w:rsid w:val="00867F15"/>
    <w:rsid w:val="008743EF"/>
    <w:rsid w:val="00894379"/>
    <w:rsid w:val="008A15F0"/>
    <w:rsid w:val="008B2C9D"/>
    <w:rsid w:val="008C4F1F"/>
    <w:rsid w:val="008D6F29"/>
    <w:rsid w:val="008E5E6A"/>
    <w:rsid w:val="008F3961"/>
    <w:rsid w:val="008F4C05"/>
    <w:rsid w:val="009325C4"/>
    <w:rsid w:val="00933B41"/>
    <w:rsid w:val="009440C0"/>
    <w:rsid w:val="00953BB7"/>
    <w:rsid w:val="009B6495"/>
    <w:rsid w:val="009C5470"/>
    <w:rsid w:val="009D17EA"/>
    <w:rsid w:val="009E0A97"/>
    <w:rsid w:val="00A20F0B"/>
    <w:rsid w:val="00A37CA5"/>
    <w:rsid w:val="00A4129D"/>
    <w:rsid w:val="00A50D19"/>
    <w:rsid w:val="00A772E8"/>
    <w:rsid w:val="00A91C18"/>
    <w:rsid w:val="00AA1FA3"/>
    <w:rsid w:val="00AD052A"/>
    <w:rsid w:val="00AD06D4"/>
    <w:rsid w:val="00AD532E"/>
    <w:rsid w:val="00AF2B34"/>
    <w:rsid w:val="00B133CA"/>
    <w:rsid w:val="00B27D60"/>
    <w:rsid w:val="00B66F62"/>
    <w:rsid w:val="00B76FC8"/>
    <w:rsid w:val="00B81F44"/>
    <w:rsid w:val="00B968B5"/>
    <w:rsid w:val="00BC58F9"/>
    <w:rsid w:val="00BD58D6"/>
    <w:rsid w:val="00BE271A"/>
    <w:rsid w:val="00C20EAA"/>
    <w:rsid w:val="00C42ED9"/>
    <w:rsid w:val="00C43FA9"/>
    <w:rsid w:val="00C53706"/>
    <w:rsid w:val="00C815BE"/>
    <w:rsid w:val="00C82132"/>
    <w:rsid w:val="00CA1254"/>
    <w:rsid w:val="00CA78AC"/>
    <w:rsid w:val="00D01C9D"/>
    <w:rsid w:val="00D12BFC"/>
    <w:rsid w:val="00D20CA0"/>
    <w:rsid w:val="00D26486"/>
    <w:rsid w:val="00D27CD5"/>
    <w:rsid w:val="00D3581A"/>
    <w:rsid w:val="00D44BF1"/>
    <w:rsid w:val="00D57FB3"/>
    <w:rsid w:val="00D75961"/>
    <w:rsid w:val="00D87C6E"/>
    <w:rsid w:val="00D92F1D"/>
    <w:rsid w:val="00DA11F2"/>
    <w:rsid w:val="00DA68D4"/>
    <w:rsid w:val="00DB5B9F"/>
    <w:rsid w:val="00DC5607"/>
    <w:rsid w:val="00E01315"/>
    <w:rsid w:val="00E1706B"/>
    <w:rsid w:val="00E2612B"/>
    <w:rsid w:val="00E33498"/>
    <w:rsid w:val="00E41B39"/>
    <w:rsid w:val="00E44790"/>
    <w:rsid w:val="00E44C8E"/>
    <w:rsid w:val="00E515C1"/>
    <w:rsid w:val="00E52825"/>
    <w:rsid w:val="00E52B26"/>
    <w:rsid w:val="00E710F2"/>
    <w:rsid w:val="00E72B2E"/>
    <w:rsid w:val="00EB4BA8"/>
    <w:rsid w:val="00F22B30"/>
    <w:rsid w:val="00F46C20"/>
    <w:rsid w:val="00F547E8"/>
    <w:rsid w:val="00F550A1"/>
    <w:rsid w:val="00F56B20"/>
    <w:rsid w:val="00F57AA5"/>
    <w:rsid w:val="00F853CC"/>
    <w:rsid w:val="00F91C5D"/>
    <w:rsid w:val="00F9480E"/>
    <w:rsid w:val="00F94F02"/>
    <w:rsid w:val="00F96C0B"/>
    <w:rsid w:val="00FB44B4"/>
    <w:rsid w:val="00FC1CDA"/>
    <w:rsid w:val="00FC2616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2">
    <w:name w:val="Незакрита згадка2"/>
    <w:basedOn w:val="a0"/>
    <w:uiPriority w:val="99"/>
    <w:semiHidden/>
    <w:unhideWhenUsed/>
    <w:rsid w:val="00C2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ardevanyan@ch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literature.chnu.edu.ua/pro-kafedru/pratsivnyky/vardevanian-svitlana-ivanivna/" TargetMode="External"/><Relationship Id="rId12" Type="http://schemas.openxmlformats.org/officeDocument/2006/relationships/hyperlink" Target="https://uliterature.chnu.edu.ua/media/0wmdjk4d/literaturni_chernivtsi_rob_prohr-nov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D47A-A248-465F-9056-31266EF4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2798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В М</cp:lastModifiedBy>
  <cp:revision>6</cp:revision>
  <dcterms:created xsi:type="dcterms:W3CDTF">2025-02-24T14:00:00Z</dcterms:created>
  <dcterms:modified xsi:type="dcterms:W3CDTF">2025-04-07T15:26:00Z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