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DD" w:rsidRPr="009B6495" w:rsidRDefault="001038DD" w:rsidP="001038DD">
      <w:pPr>
        <w:pStyle w:val="TableParagraph"/>
        <w:spacing w:before="92"/>
        <w:ind w:left="0" w:right="517"/>
        <w:jc w:val="center"/>
        <w:rPr>
          <w:b/>
          <w:color w:val="833C0B" w:themeColor="accent2" w:themeShade="80"/>
          <w:sz w:val="28"/>
          <w:szCs w:val="28"/>
        </w:rPr>
      </w:pPr>
      <w:r w:rsidRPr="009B6495">
        <w:rPr>
          <w:b/>
          <w:noProof/>
          <w:color w:val="833C0B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56BD2C52" wp14:editId="325A2254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6495">
        <w:rPr>
          <w:b/>
          <w:color w:val="833C0B" w:themeColor="accent2" w:themeShade="80"/>
          <w:sz w:val="28"/>
          <w:szCs w:val="28"/>
        </w:rPr>
        <w:t>СИЛАБУС НАВЧАЛЬНОЇ ДИСЦИПЛІНИ</w:t>
      </w:r>
    </w:p>
    <w:p w:rsidR="001038DD" w:rsidRPr="005607AB" w:rsidRDefault="001038DD" w:rsidP="001038DD">
      <w:pPr>
        <w:widowControl/>
        <w:adjustRightInd w:val="0"/>
        <w:ind w:right="517"/>
        <w:jc w:val="center"/>
        <w:rPr>
          <w:rFonts w:eastAsiaTheme="minorHAnsi"/>
          <w:color w:val="833C0B" w:themeColor="accent2" w:themeShade="80"/>
          <w:sz w:val="32"/>
          <w:szCs w:val="32"/>
        </w:rPr>
      </w:pPr>
      <w:r w:rsidRPr="005607AB">
        <w:rPr>
          <w:b/>
          <w:color w:val="833C0B" w:themeColor="accent2" w:themeShade="80"/>
          <w:sz w:val="32"/>
          <w:szCs w:val="32"/>
        </w:rPr>
        <w:t>«</w:t>
      </w:r>
      <w:r w:rsidR="005607AB" w:rsidRPr="005607AB">
        <w:rPr>
          <w:b/>
          <w:color w:val="833C0B" w:themeColor="accent2" w:themeShade="80"/>
          <w:sz w:val="32"/>
          <w:szCs w:val="32"/>
        </w:rPr>
        <w:t>П</w:t>
      </w:r>
      <w:r w:rsidR="00E327F6" w:rsidRPr="005607AB">
        <w:rPr>
          <w:b/>
          <w:color w:val="833C0B" w:themeColor="accent2" w:themeShade="80"/>
          <w:sz w:val="32"/>
          <w:szCs w:val="32"/>
        </w:rPr>
        <w:t>одаткове та митне право</w:t>
      </w:r>
      <w:r w:rsidRPr="005607AB">
        <w:rPr>
          <w:b/>
          <w:bCs/>
          <w:color w:val="833C0B" w:themeColor="accent2" w:themeShade="80"/>
          <w:sz w:val="32"/>
          <w:szCs w:val="32"/>
        </w:rPr>
        <w:t>»</w:t>
      </w:r>
    </w:p>
    <w:p w:rsidR="001038DD" w:rsidRPr="00B76FC8" w:rsidRDefault="001038DD" w:rsidP="001038DD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1038DD" w:rsidRPr="00B76FC8" w:rsidRDefault="001038DD" w:rsidP="001038DD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E327F6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0B10A1">
        <w:rPr>
          <w:rFonts w:eastAsiaTheme="minorHAnsi"/>
          <w:color w:val="000000"/>
          <w:sz w:val="28"/>
          <w:szCs w:val="28"/>
        </w:rPr>
        <w:t>3</w:t>
      </w:r>
      <w:r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:rsidR="001038DD" w:rsidRDefault="001038DD" w:rsidP="001038DD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146"/>
        <w:gridCol w:w="5661"/>
      </w:tblGrid>
      <w:tr w:rsidR="001038DD" w:rsidTr="00EB16D9">
        <w:tc>
          <w:tcPr>
            <w:tcW w:w="4146" w:type="dxa"/>
          </w:tcPr>
          <w:p w:rsidR="001038DD" w:rsidRDefault="001038DD" w:rsidP="00EC511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Освітньо-професійна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програма</w:t>
            </w:r>
            <w:proofErr w:type="spellEnd"/>
          </w:p>
        </w:tc>
        <w:tc>
          <w:tcPr>
            <w:tcW w:w="5661" w:type="dxa"/>
          </w:tcPr>
          <w:p w:rsidR="001038DD" w:rsidRPr="005607AB" w:rsidRDefault="005607AB" w:rsidP="00D13B15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Облік і оподаткування</w:t>
            </w:r>
          </w:p>
        </w:tc>
      </w:tr>
      <w:tr w:rsidR="00EB16D9" w:rsidTr="00EB16D9">
        <w:tc>
          <w:tcPr>
            <w:tcW w:w="4146" w:type="dxa"/>
          </w:tcPr>
          <w:p w:rsidR="00EB16D9" w:rsidRDefault="00EB16D9" w:rsidP="00EB16D9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bookmarkStart w:id="0" w:name="_GoBack" w:colFirst="1" w:colLast="1"/>
            <w:proofErr w:type="spellStart"/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  <w:proofErr w:type="spellEnd"/>
          </w:p>
        </w:tc>
        <w:tc>
          <w:tcPr>
            <w:tcW w:w="5661" w:type="dxa"/>
          </w:tcPr>
          <w:p w:rsidR="00EB16D9" w:rsidRDefault="00EB16D9" w:rsidP="00EB16D9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D1 </w:t>
            </w:r>
            <w:proofErr w:type="spellStart"/>
            <w:r>
              <w:rPr>
                <w:bCs/>
                <w:sz w:val="28"/>
                <w:szCs w:val="28"/>
                <w:lang w:eastAsia="ru-RU"/>
              </w:rPr>
              <w:t>Облік</w:t>
            </w:r>
            <w:proofErr w:type="spellEnd"/>
            <w:r>
              <w:rPr>
                <w:bCs/>
                <w:sz w:val="28"/>
                <w:szCs w:val="28"/>
                <w:lang w:eastAsia="ru-RU"/>
              </w:rPr>
              <w:t xml:space="preserve"> і </w:t>
            </w:r>
            <w:proofErr w:type="spellStart"/>
            <w:r>
              <w:rPr>
                <w:bCs/>
                <w:sz w:val="28"/>
                <w:szCs w:val="28"/>
                <w:lang w:eastAsia="ru-RU"/>
              </w:rPr>
              <w:t>оподаткування</w:t>
            </w:r>
            <w:proofErr w:type="spellEnd"/>
          </w:p>
        </w:tc>
      </w:tr>
      <w:tr w:rsidR="00EB16D9" w:rsidTr="00EB16D9">
        <w:tc>
          <w:tcPr>
            <w:tcW w:w="4146" w:type="dxa"/>
          </w:tcPr>
          <w:p w:rsidR="00EB16D9" w:rsidRDefault="00EB16D9" w:rsidP="00EB16D9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Галузь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знань</w:t>
            </w:r>
            <w:proofErr w:type="spellEnd"/>
          </w:p>
        </w:tc>
        <w:tc>
          <w:tcPr>
            <w:tcW w:w="5661" w:type="dxa"/>
          </w:tcPr>
          <w:p w:rsidR="00EB16D9" w:rsidRDefault="00EB16D9" w:rsidP="00EB16D9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 </w:t>
            </w:r>
            <w:proofErr w:type="spellStart"/>
            <w:r>
              <w:rPr>
                <w:sz w:val="28"/>
                <w:szCs w:val="28"/>
              </w:rPr>
              <w:t>Бізнес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адміністрування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право</w:t>
            </w:r>
            <w:proofErr w:type="spellEnd"/>
          </w:p>
        </w:tc>
      </w:tr>
      <w:tr w:rsidR="001038DD" w:rsidTr="00EB16D9">
        <w:tc>
          <w:tcPr>
            <w:tcW w:w="4146" w:type="dxa"/>
          </w:tcPr>
          <w:p w:rsidR="001038DD" w:rsidRDefault="001038DD" w:rsidP="00EC511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Рівень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вищої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5661" w:type="dxa"/>
          </w:tcPr>
          <w:p w:rsidR="001038DD" w:rsidRPr="00CA1254" w:rsidRDefault="00D13B15" w:rsidP="00D13B15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перший</w:t>
            </w:r>
            <w:r w:rsidR="001038DD" w:rsidRPr="00CA125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  <w:lang w:val="uk-UA"/>
              </w:rPr>
              <w:t>бакалаврський</w:t>
            </w:r>
            <w:r w:rsidR="001038DD" w:rsidRPr="00CA1254">
              <w:rPr>
                <w:bCs/>
                <w:sz w:val="28"/>
                <w:szCs w:val="28"/>
              </w:rPr>
              <w:t>)</w:t>
            </w:r>
          </w:p>
        </w:tc>
      </w:tr>
      <w:tr w:rsidR="001038DD" w:rsidTr="00EB16D9">
        <w:tc>
          <w:tcPr>
            <w:tcW w:w="4146" w:type="dxa"/>
          </w:tcPr>
          <w:p w:rsidR="001038DD" w:rsidRDefault="001038DD" w:rsidP="00EC511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Мова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5661" w:type="dxa"/>
          </w:tcPr>
          <w:p w:rsidR="001038DD" w:rsidRPr="00CA1254" w:rsidRDefault="001038DD" w:rsidP="00EC5118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A1254">
              <w:rPr>
                <w:bCs/>
                <w:sz w:val="28"/>
                <w:szCs w:val="28"/>
              </w:rPr>
              <w:t>українська</w:t>
            </w:r>
            <w:proofErr w:type="spellEnd"/>
            <w:r w:rsidRPr="00CA1254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1038DD" w:rsidTr="00EB16D9">
        <w:tc>
          <w:tcPr>
            <w:tcW w:w="4146" w:type="dxa"/>
          </w:tcPr>
          <w:p w:rsidR="001038DD" w:rsidRDefault="001038DD" w:rsidP="00EC511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викладача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661" w:type="dxa"/>
          </w:tcPr>
          <w:p w:rsidR="00D13B15" w:rsidRPr="00D13B15" w:rsidRDefault="00D13B15" w:rsidP="00D13B15">
            <w:pPr>
              <w:pStyle w:val="TableParagraph"/>
              <w:ind w:left="0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D13B15">
              <w:rPr>
                <w:bCs/>
                <w:iCs/>
                <w:sz w:val="28"/>
                <w:szCs w:val="28"/>
                <w:lang w:val="ru-RU"/>
              </w:rPr>
              <w:t>Бабін</w:t>
            </w:r>
            <w:proofErr w:type="spellEnd"/>
            <w:r w:rsidRPr="00D13B15">
              <w:rPr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3B15">
              <w:rPr>
                <w:bCs/>
                <w:iCs/>
                <w:sz w:val="28"/>
                <w:szCs w:val="28"/>
                <w:lang w:val="ru-RU"/>
              </w:rPr>
              <w:t>Ігор</w:t>
            </w:r>
            <w:proofErr w:type="spellEnd"/>
            <w:r w:rsidRPr="00D13B15">
              <w:rPr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3B15">
              <w:rPr>
                <w:bCs/>
                <w:iCs/>
                <w:sz w:val="28"/>
                <w:szCs w:val="28"/>
                <w:lang w:val="ru-RU"/>
              </w:rPr>
              <w:t>Іванович</w:t>
            </w:r>
            <w:proofErr w:type="spellEnd"/>
            <w:r w:rsidR="001038DD" w:rsidRPr="00D13B1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D13B15">
              <w:rPr>
                <w:bCs/>
                <w:sz w:val="28"/>
                <w:szCs w:val="28"/>
                <w:lang w:val="ru-RU"/>
              </w:rPr>
              <w:t>–</w:t>
            </w:r>
            <w:r w:rsidR="001038DD" w:rsidRPr="00D13B1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D13B15">
              <w:rPr>
                <w:bCs/>
                <w:sz w:val="28"/>
                <w:szCs w:val="28"/>
                <w:lang w:val="ru-RU"/>
              </w:rPr>
              <w:t xml:space="preserve">кандидат </w:t>
            </w:r>
            <w:proofErr w:type="spellStart"/>
            <w:r w:rsidRPr="00D13B15">
              <w:rPr>
                <w:bCs/>
                <w:sz w:val="28"/>
                <w:szCs w:val="28"/>
                <w:lang w:val="ru-RU"/>
              </w:rPr>
              <w:t>юридичних</w:t>
            </w:r>
            <w:proofErr w:type="spellEnd"/>
            <w:r w:rsidRPr="00D13B15">
              <w:rPr>
                <w:bCs/>
                <w:sz w:val="28"/>
                <w:szCs w:val="28"/>
                <w:lang w:val="ru-RU"/>
              </w:rPr>
              <w:t xml:space="preserve"> наук, доцент </w:t>
            </w:r>
            <w:proofErr w:type="spellStart"/>
            <w:r w:rsidRPr="00D13B15">
              <w:rPr>
                <w:bCs/>
                <w:sz w:val="28"/>
                <w:szCs w:val="28"/>
                <w:lang w:val="ru-RU"/>
              </w:rPr>
              <w:t>кафедри</w:t>
            </w:r>
            <w:proofErr w:type="spellEnd"/>
            <w:r w:rsidRPr="00D13B15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3B15">
              <w:rPr>
                <w:bCs/>
                <w:sz w:val="28"/>
                <w:szCs w:val="28"/>
                <w:lang w:val="ru-RU"/>
              </w:rPr>
              <w:t>публічного</w:t>
            </w:r>
            <w:proofErr w:type="spellEnd"/>
            <w:r w:rsidRPr="00D13B15">
              <w:rPr>
                <w:bCs/>
                <w:sz w:val="28"/>
                <w:szCs w:val="28"/>
                <w:lang w:val="ru-RU"/>
              </w:rPr>
              <w:t xml:space="preserve"> права</w:t>
            </w:r>
          </w:p>
          <w:p w:rsidR="001038DD" w:rsidRPr="00D13B15" w:rsidRDefault="001038DD" w:rsidP="00D13B15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D13B1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D13B15">
              <w:rPr>
                <w:bCs/>
                <w:i/>
                <w:iCs/>
                <w:color w:val="0070C0"/>
                <w:sz w:val="28"/>
                <w:szCs w:val="28"/>
                <w:lang w:val="ru-RU"/>
              </w:rPr>
              <w:t>(</w:t>
            </w:r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</w:rPr>
              <w:t>https</w:t>
            </w:r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://</w:t>
            </w:r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</w:rPr>
              <w:t>law</w:t>
            </w:r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.</w:t>
            </w:r>
            <w:proofErr w:type="spellStart"/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</w:rPr>
              <w:t>chnu</w:t>
            </w:r>
            <w:proofErr w:type="spellEnd"/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.</w:t>
            </w:r>
            <w:proofErr w:type="spellStart"/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</w:rPr>
              <w:t>edu</w:t>
            </w:r>
            <w:proofErr w:type="spellEnd"/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.</w:t>
            </w:r>
            <w:proofErr w:type="spellStart"/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</w:rPr>
              <w:t>ua</w:t>
            </w:r>
            <w:proofErr w:type="spellEnd"/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/</w:t>
            </w:r>
            <w:proofErr w:type="spellStart"/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</w:rPr>
              <w:t>igor</w:t>
            </w:r>
            <w:proofErr w:type="spellEnd"/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-</w:t>
            </w:r>
            <w:proofErr w:type="spellStart"/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</w:rPr>
              <w:t>babin</w:t>
            </w:r>
            <w:proofErr w:type="spellEnd"/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/</w:t>
            </w:r>
            <w:r w:rsidRPr="00D13B15">
              <w:rPr>
                <w:bCs/>
                <w:i/>
                <w:iCs/>
                <w:color w:val="0070C0"/>
                <w:sz w:val="28"/>
                <w:szCs w:val="28"/>
                <w:lang w:val="ru-RU"/>
              </w:rPr>
              <w:t>)</w:t>
            </w:r>
          </w:p>
        </w:tc>
      </w:tr>
      <w:bookmarkEnd w:id="0"/>
      <w:tr w:rsidR="001038DD" w:rsidTr="00EB16D9">
        <w:tc>
          <w:tcPr>
            <w:tcW w:w="4146" w:type="dxa"/>
          </w:tcPr>
          <w:p w:rsidR="001038DD" w:rsidRPr="00CA1254" w:rsidRDefault="001038DD" w:rsidP="00EC511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Контактний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661" w:type="dxa"/>
          </w:tcPr>
          <w:p w:rsidR="001038DD" w:rsidRPr="00D13B15" w:rsidRDefault="00D13B15" w:rsidP="00EC5118">
            <w:pPr>
              <w:pStyle w:val="TableParagraph"/>
              <w:ind w:left="0"/>
              <w:rPr>
                <w:sz w:val="28"/>
                <w:szCs w:val="28"/>
              </w:rPr>
            </w:pPr>
            <w:r w:rsidRPr="00D13B15">
              <w:rPr>
                <w:bCs/>
                <w:color w:val="000000" w:themeColor="text1"/>
                <w:kern w:val="24"/>
                <w:sz w:val="28"/>
                <w:szCs w:val="28"/>
              </w:rPr>
              <w:t>+380 509513603</w:t>
            </w:r>
          </w:p>
        </w:tc>
      </w:tr>
      <w:tr w:rsidR="001038DD" w:rsidTr="00EB16D9">
        <w:tc>
          <w:tcPr>
            <w:tcW w:w="4146" w:type="dxa"/>
          </w:tcPr>
          <w:p w:rsidR="001038DD" w:rsidRPr="00CA1254" w:rsidRDefault="001038DD" w:rsidP="00EC511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661" w:type="dxa"/>
          </w:tcPr>
          <w:p w:rsidR="001038DD" w:rsidRPr="00D13B15" w:rsidRDefault="00D13B15" w:rsidP="00EC5118">
            <w:pPr>
              <w:pStyle w:val="TableParagraph"/>
              <w:ind w:left="0"/>
              <w:rPr>
                <w:sz w:val="28"/>
                <w:szCs w:val="28"/>
              </w:rPr>
            </w:pPr>
            <w:r w:rsidRPr="00D13B15">
              <w:rPr>
                <w:bCs/>
                <w:color w:val="000000" w:themeColor="text1"/>
                <w:kern w:val="24"/>
                <w:sz w:val="28"/>
                <w:szCs w:val="28"/>
              </w:rPr>
              <w:t>i.babin@chnu.edu.ua</w:t>
            </w:r>
          </w:p>
        </w:tc>
      </w:tr>
      <w:tr w:rsidR="001038DD" w:rsidTr="00EB16D9">
        <w:tc>
          <w:tcPr>
            <w:tcW w:w="4146" w:type="dxa"/>
          </w:tcPr>
          <w:p w:rsidR="001038DD" w:rsidRPr="00CA1254" w:rsidRDefault="001038DD" w:rsidP="00EC5118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Сторінка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курсу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661" w:type="dxa"/>
          </w:tcPr>
          <w:p w:rsidR="001038DD" w:rsidRPr="005603C4" w:rsidRDefault="005603C4" w:rsidP="00EC5118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lang w:val="pl-PL"/>
              </w:rPr>
            </w:pPr>
            <w:r w:rsidRPr="005603C4">
              <w:rPr>
                <w:b/>
                <w:bCs/>
                <w:color w:val="000000" w:themeColor="text1"/>
                <w:kern w:val="24"/>
                <w:sz w:val="24"/>
                <w:szCs w:val="24"/>
                <w:lang w:val="pl-PL"/>
              </w:rPr>
              <w:t>https://moodle.chnu.edu.ua/course/view.php?id=4505</w:t>
            </w:r>
          </w:p>
        </w:tc>
      </w:tr>
      <w:tr w:rsidR="001038DD" w:rsidTr="00EB16D9">
        <w:tc>
          <w:tcPr>
            <w:tcW w:w="4146" w:type="dxa"/>
          </w:tcPr>
          <w:p w:rsidR="001038DD" w:rsidRPr="00CA1254" w:rsidRDefault="001038DD" w:rsidP="00EC511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  <w:proofErr w:type="spellEnd"/>
          </w:p>
        </w:tc>
        <w:tc>
          <w:tcPr>
            <w:tcW w:w="5661" w:type="dxa"/>
          </w:tcPr>
          <w:p w:rsidR="001038DD" w:rsidRPr="001038DD" w:rsidRDefault="001038DD" w:rsidP="00EC5118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proofErr w:type="spellStart"/>
            <w:r w:rsidRPr="001038DD">
              <w:rPr>
                <w:bCs/>
                <w:sz w:val="28"/>
                <w:szCs w:val="28"/>
                <w:lang w:val="ru-RU"/>
              </w:rPr>
              <w:t>понеділок</w:t>
            </w:r>
            <w:proofErr w:type="spellEnd"/>
            <w:r w:rsidRPr="001038DD">
              <w:rPr>
                <w:bCs/>
                <w:sz w:val="28"/>
                <w:szCs w:val="28"/>
                <w:lang w:val="ru-RU"/>
              </w:rPr>
              <w:t xml:space="preserve"> та середа з 13.00 до 15.00</w:t>
            </w:r>
          </w:p>
        </w:tc>
      </w:tr>
    </w:tbl>
    <w:p w:rsidR="001038DD" w:rsidRPr="00B76FC8" w:rsidRDefault="001038DD" w:rsidP="001038DD">
      <w:pPr>
        <w:pStyle w:val="a3"/>
        <w:ind w:left="0" w:right="517"/>
        <w:jc w:val="left"/>
        <w:rPr>
          <w:sz w:val="28"/>
          <w:szCs w:val="28"/>
        </w:rPr>
      </w:pPr>
    </w:p>
    <w:p w:rsidR="001038DD" w:rsidRDefault="001038DD" w:rsidP="001038DD">
      <w:pPr>
        <w:pStyle w:val="1"/>
        <w:ind w:left="0" w:right="517"/>
        <w:rPr>
          <w:color w:val="833C0B" w:themeColor="accent2" w:themeShade="80"/>
          <w:sz w:val="28"/>
          <w:szCs w:val="28"/>
        </w:rPr>
      </w:pPr>
      <w:r w:rsidRPr="00453EF7">
        <w:rPr>
          <w:color w:val="833C0B" w:themeColor="accent2" w:themeShade="80"/>
          <w:sz w:val="28"/>
          <w:szCs w:val="28"/>
        </w:rPr>
        <w:t>АНОТАЦІЯ НАВЧАЛЬНОЇ ДИСЦИПЛІНИ</w:t>
      </w:r>
    </w:p>
    <w:p w:rsidR="005603C4" w:rsidRDefault="001038DD" w:rsidP="001038DD">
      <w:pPr>
        <w:ind w:right="517" w:firstLine="709"/>
        <w:jc w:val="both"/>
        <w:rPr>
          <w:bCs/>
          <w:sz w:val="28"/>
          <w:szCs w:val="28"/>
        </w:rPr>
      </w:pPr>
      <w:r w:rsidRPr="008B2C9D">
        <w:rPr>
          <w:bCs/>
          <w:sz w:val="28"/>
          <w:szCs w:val="28"/>
        </w:rPr>
        <w:t>Навчальна дисципліна</w:t>
      </w:r>
      <w:r w:rsidRPr="008B2C9D">
        <w:rPr>
          <w:bCs/>
          <w:i/>
          <w:iCs/>
          <w:sz w:val="28"/>
          <w:szCs w:val="28"/>
        </w:rPr>
        <w:t xml:space="preserve"> </w:t>
      </w:r>
      <w:r w:rsidRPr="00371D03">
        <w:rPr>
          <w:bCs/>
          <w:sz w:val="28"/>
          <w:szCs w:val="28"/>
        </w:rPr>
        <w:t>«</w:t>
      </w:r>
      <w:r w:rsidR="005603C4">
        <w:rPr>
          <w:bCs/>
          <w:sz w:val="28"/>
          <w:szCs w:val="28"/>
        </w:rPr>
        <w:t>Податкове та митне право</w:t>
      </w:r>
      <w:r w:rsidRPr="00371D03">
        <w:rPr>
          <w:bCs/>
          <w:sz w:val="28"/>
          <w:szCs w:val="28"/>
        </w:rPr>
        <w:t>»</w:t>
      </w:r>
      <w:r w:rsidRPr="008B2C9D">
        <w:rPr>
          <w:bCs/>
          <w:i/>
          <w:iCs/>
          <w:sz w:val="28"/>
          <w:szCs w:val="28"/>
        </w:rPr>
        <w:t xml:space="preserve"> </w:t>
      </w:r>
      <w:r w:rsidRPr="008B2C9D">
        <w:rPr>
          <w:bCs/>
          <w:sz w:val="28"/>
          <w:szCs w:val="28"/>
        </w:rPr>
        <w:t xml:space="preserve">спрямована на </w:t>
      </w:r>
      <w:r w:rsidR="005603C4">
        <w:rPr>
          <w:bCs/>
          <w:sz w:val="28"/>
          <w:szCs w:val="28"/>
        </w:rPr>
        <w:t>формування спеціальних знань, вмінь та навичок в сфері податкового та митного права (практичне застосування норм податкового та митного законодавства; надання усних та письмових довідок з питань податкового та митного права України; складання основних видів податкових та митних документів; обґрунтування підстав та порядку використання платниками податків та контролюючими органами передбачених податковим та митним законодавством прав та обов’язків) як необхідного елемента компетенцій сучасного юриста.</w:t>
      </w:r>
    </w:p>
    <w:p w:rsidR="00B05938" w:rsidRDefault="001038DD" w:rsidP="001038DD">
      <w:pPr>
        <w:ind w:right="51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Мета навчальної дисципліни: </w:t>
      </w:r>
      <w:r w:rsidR="00B05938">
        <w:rPr>
          <w:bCs/>
          <w:sz w:val="28"/>
          <w:szCs w:val="28"/>
        </w:rPr>
        <w:t>досягнення знання та розуміння природи і сутності податкового та митного права, підготовка до практичної діяльності в якості висококваліфікованих працівників в даній сфері.</w:t>
      </w:r>
    </w:p>
    <w:p w:rsidR="001038DD" w:rsidRPr="00B76FC8" w:rsidRDefault="001038DD" w:rsidP="001038DD">
      <w:pPr>
        <w:pStyle w:val="a5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5B9BD5" w:themeColor="accent1"/>
          <w:sz w:val="28"/>
          <w:szCs w:val="28"/>
        </w:rPr>
      </w:pPr>
    </w:p>
    <w:p w:rsidR="001038DD" w:rsidRDefault="001038DD" w:rsidP="001038DD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833C0B" w:themeColor="accent2" w:themeShade="80"/>
          <w:sz w:val="28"/>
          <w:szCs w:val="28"/>
        </w:rPr>
      </w:pPr>
      <w:r w:rsidRPr="00453EF7">
        <w:rPr>
          <w:b/>
          <w:caps/>
          <w:color w:val="833C0B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8"/>
        <w:gridCol w:w="8687"/>
      </w:tblGrid>
      <w:tr w:rsidR="001038DD" w:rsidRPr="00371D03" w:rsidTr="00EC5118">
        <w:tc>
          <w:tcPr>
            <w:tcW w:w="10141" w:type="dxa"/>
            <w:gridSpan w:val="2"/>
          </w:tcPr>
          <w:p w:rsidR="001038DD" w:rsidRPr="001038DD" w:rsidRDefault="001038DD" w:rsidP="00B059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lang w:val="ru-RU"/>
              </w:rPr>
            </w:pPr>
            <w:r w:rsidRPr="001038DD">
              <w:rPr>
                <w:b/>
                <w:caps/>
                <w:sz w:val="28"/>
                <w:szCs w:val="28"/>
                <w:lang w:val="ru-RU"/>
              </w:rPr>
              <w:t xml:space="preserve">МОДУЛЬ 1. </w:t>
            </w:r>
            <w:r w:rsidR="00B05938">
              <w:rPr>
                <w:b/>
                <w:caps/>
                <w:sz w:val="28"/>
                <w:szCs w:val="28"/>
                <w:lang w:val="ru-RU"/>
              </w:rPr>
              <w:t>Податкове право. Загальна частина</w:t>
            </w:r>
          </w:p>
        </w:tc>
      </w:tr>
      <w:tr w:rsidR="001038DD" w:rsidRPr="00371D03" w:rsidTr="00EC5118">
        <w:tc>
          <w:tcPr>
            <w:tcW w:w="1242" w:type="dxa"/>
          </w:tcPr>
          <w:p w:rsidR="001038DD" w:rsidRDefault="001038DD" w:rsidP="00EC511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1038DD" w:rsidRPr="00581FE2" w:rsidRDefault="00B05938" w:rsidP="00B059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  <w:lang w:val="uk-UA"/>
              </w:rPr>
            </w:pPr>
            <w:r w:rsidRPr="00581FE2">
              <w:rPr>
                <w:spacing w:val="-4"/>
                <w:sz w:val="28"/>
                <w:szCs w:val="28"/>
                <w:lang w:val="uk-UA"/>
              </w:rPr>
              <w:t>Правові основи системи податків і зборів України. Юридична конструкція податку.</w:t>
            </w:r>
          </w:p>
        </w:tc>
      </w:tr>
      <w:tr w:rsidR="001038DD" w:rsidRPr="00371D03" w:rsidTr="00EC5118">
        <w:tc>
          <w:tcPr>
            <w:tcW w:w="1242" w:type="dxa"/>
          </w:tcPr>
          <w:p w:rsidR="001038DD" w:rsidRDefault="001038DD" w:rsidP="00EC511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1038DD" w:rsidRPr="00581FE2" w:rsidRDefault="00B05938" w:rsidP="00B059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lang w:val="uk-UA"/>
              </w:rPr>
            </w:pPr>
            <w:r w:rsidRPr="00581FE2">
              <w:rPr>
                <w:bCs/>
                <w:sz w:val="28"/>
                <w:szCs w:val="28"/>
                <w:lang w:val="uk-UA"/>
              </w:rPr>
              <w:t>Правова природа податкового зобов’язання.</w:t>
            </w:r>
          </w:p>
        </w:tc>
      </w:tr>
      <w:tr w:rsidR="001038DD" w:rsidRPr="00371D03" w:rsidTr="00EC5118">
        <w:tc>
          <w:tcPr>
            <w:tcW w:w="1242" w:type="dxa"/>
          </w:tcPr>
          <w:p w:rsidR="001038DD" w:rsidRPr="00B05938" w:rsidRDefault="001038DD" w:rsidP="00B0593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B05938">
              <w:rPr>
                <w:b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8899" w:type="dxa"/>
          </w:tcPr>
          <w:p w:rsidR="001038DD" w:rsidRPr="00581FE2" w:rsidRDefault="00B05938" w:rsidP="00EC511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lang w:val="uk-UA"/>
              </w:rPr>
            </w:pPr>
            <w:r w:rsidRPr="00581FE2">
              <w:rPr>
                <w:bCs/>
                <w:spacing w:val="-4"/>
                <w:sz w:val="28"/>
                <w:szCs w:val="28"/>
                <w:lang w:val="uk-UA"/>
              </w:rPr>
              <w:t>Податковий контроль та відповідальність за порушення податкового законодавства</w:t>
            </w:r>
            <w:r w:rsidR="001038DD" w:rsidRPr="00581FE2">
              <w:rPr>
                <w:sz w:val="28"/>
                <w:szCs w:val="28"/>
                <w:lang w:val="uk-UA"/>
              </w:rPr>
              <w:t>.</w:t>
            </w:r>
          </w:p>
        </w:tc>
      </w:tr>
      <w:tr w:rsidR="001038DD" w:rsidRPr="00371D03" w:rsidTr="00EC5118">
        <w:tc>
          <w:tcPr>
            <w:tcW w:w="1242" w:type="dxa"/>
          </w:tcPr>
          <w:p w:rsidR="001038DD" w:rsidRDefault="001038DD" w:rsidP="00EC511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:rsidR="001038DD" w:rsidRPr="00581FE2" w:rsidRDefault="00581FE2" w:rsidP="00EC511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lang w:val="uk-UA"/>
              </w:rPr>
            </w:pPr>
            <w:r w:rsidRPr="00581FE2">
              <w:rPr>
                <w:spacing w:val="-4"/>
                <w:sz w:val="28"/>
                <w:szCs w:val="28"/>
                <w:lang w:val="uk-UA"/>
              </w:rPr>
              <w:t>Подвійне оподаткування та способи і методи його усунення</w:t>
            </w:r>
            <w:r w:rsidR="001038DD" w:rsidRPr="00581FE2"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  <w:tr w:rsidR="001038DD" w:rsidRPr="00371D03" w:rsidTr="00EC5118">
        <w:tc>
          <w:tcPr>
            <w:tcW w:w="1242" w:type="dxa"/>
          </w:tcPr>
          <w:p w:rsidR="001038DD" w:rsidRDefault="001038DD" w:rsidP="00EC511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675E97">
              <w:rPr>
                <w:b/>
                <w:sz w:val="28"/>
                <w:szCs w:val="28"/>
              </w:rPr>
              <w:t>Тема</w:t>
            </w:r>
            <w:proofErr w:type="spellEnd"/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:rsidR="001038DD" w:rsidRPr="00581FE2" w:rsidRDefault="00581FE2" w:rsidP="00EC511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lang w:val="uk-UA"/>
              </w:rPr>
            </w:pPr>
            <w:r w:rsidRPr="00581FE2">
              <w:rPr>
                <w:spacing w:val="-4"/>
                <w:sz w:val="28"/>
                <w:szCs w:val="28"/>
                <w:lang w:val="uk-UA"/>
              </w:rPr>
              <w:t>Податкові процедури</w:t>
            </w:r>
            <w:r w:rsidR="001038DD" w:rsidRPr="00581FE2"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  <w:tr w:rsidR="001038DD" w:rsidRPr="00371D03" w:rsidTr="00EC5118">
        <w:tc>
          <w:tcPr>
            <w:tcW w:w="1242" w:type="dxa"/>
          </w:tcPr>
          <w:p w:rsidR="001038DD" w:rsidRDefault="001038DD" w:rsidP="00EC511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675E97">
              <w:rPr>
                <w:b/>
                <w:sz w:val="28"/>
                <w:szCs w:val="28"/>
              </w:rPr>
              <w:t>Тема</w:t>
            </w:r>
            <w:proofErr w:type="spellEnd"/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:rsidR="001038DD" w:rsidRPr="00581FE2" w:rsidRDefault="00581FE2" w:rsidP="00EC511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lang w:val="uk-UA"/>
              </w:rPr>
            </w:pPr>
            <w:r w:rsidRPr="00581FE2">
              <w:rPr>
                <w:sz w:val="28"/>
                <w:szCs w:val="28"/>
                <w:lang w:val="uk-UA"/>
              </w:rPr>
              <w:t>Загальнодержавні прямі податки</w:t>
            </w:r>
            <w:r w:rsidR="001038DD" w:rsidRPr="00581FE2"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  <w:tr w:rsidR="001038DD" w:rsidRPr="00371D03" w:rsidTr="00EC5118">
        <w:tc>
          <w:tcPr>
            <w:tcW w:w="10141" w:type="dxa"/>
            <w:gridSpan w:val="2"/>
          </w:tcPr>
          <w:p w:rsidR="001038DD" w:rsidRPr="001038DD" w:rsidRDefault="001038DD" w:rsidP="00581FE2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1038DD">
              <w:rPr>
                <w:b/>
                <w:caps/>
                <w:sz w:val="28"/>
                <w:szCs w:val="28"/>
                <w:lang w:val="uk-UA"/>
              </w:rPr>
              <w:t xml:space="preserve">МОДУЛЬ </w:t>
            </w:r>
            <w:r w:rsidR="00581FE2">
              <w:rPr>
                <w:b/>
                <w:caps/>
                <w:sz w:val="28"/>
                <w:szCs w:val="28"/>
                <w:lang w:val="uk-UA"/>
              </w:rPr>
              <w:t>2</w:t>
            </w:r>
            <w:r w:rsidRPr="001038DD">
              <w:rPr>
                <w:b/>
                <w:caps/>
                <w:sz w:val="28"/>
                <w:szCs w:val="28"/>
                <w:lang w:val="uk-UA"/>
              </w:rPr>
              <w:t xml:space="preserve">. </w:t>
            </w:r>
            <w:r w:rsidR="00581FE2">
              <w:rPr>
                <w:b/>
                <w:caps/>
                <w:sz w:val="28"/>
                <w:szCs w:val="28"/>
                <w:lang w:val="uk-UA"/>
              </w:rPr>
              <w:t>Податкове право. особлива частнина. Митне право</w:t>
            </w:r>
          </w:p>
        </w:tc>
      </w:tr>
      <w:tr w:rsidR="001038DD" w:rsidRPr="00371D03" w:rsidTr="00EC5118">
        <w:tc>
          <w:tcPr>
            <w:tcW w:w="1242" w:type="dxa"/>
          </w:tcPr>
          <w:p w:rsidR="001038DD" w:rsidRPr="00581FE2" w:rsidRDefault="001038DD" w:rsidP="00EC511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ru-RU"/>
              </w:rPr>
            </w:pPr>
            <w:r w:rsidRPr="00581FE2">
              <w:rPr>
                <w:b/>
                <w:sz w:val="28"/>
                <w:szCs w:val="28"/>
                <w:lang w:val="ru-RU"/>
              </w:rPr>
              <w:lastRenderedPageBreak/>
              <w:t>Тема</w:t>
            </w:r>
            <w:r w:rsidRPr="00581FE2">
              <w:rPr>
                <w:b/>
                <w:caps/>
                <w:sz w:val="28"/>
                <w:szCs w:val="28"/>
                <w:lang w:val="ru-RU"/>
              </w:rPr>
              <w:t xml:space="preserve"> 7</w:t>
            </w:r>
          </w:p>
        </w:tc>
        <w:tc>
          <w:tcPr>
            <w:tcW w:w="8899" w:type="dxa"/>
          </w:tcPr>
          <w:p w:rsidR="001038DD" w:rsidRPr="00581FE2" w:rsidRDefault="00581FE2" w:rsidP="00581FE2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lang w:val="uk-UA"/>
              </w:rPr>
            </w:pPr>
            <w:r w:rsidRPr="00581FE2">
              <w:rPr>
                <w:sz w:val="28"/>
                <w:szCs w:val="28"/>
                <w:lang w:val="uk-UA"/>
              </w:rPr>
              <w:t>Загальнодержавні непрямі податки.</w:t>
            </w:r>
          </w:p>
        </w:tc>
      </w:tr>
      <w:tr w:rsidR="001038DD" w:rsidRPr="00371D03" w:rsidTr="00EC5118">
        <w:tc>
          <w:tcPr>
            <w:tcW w:w="1242" w:type="dxa"/>
          </w:tcPr>
          <w:p w:rsidR="001038DD" w:rsidRPr="00581FE2" w:rsidRDefault="001038DD" w:rsidP="00EC511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ru-RU"/>
              </w:rPr>
            </w:pPr>
            <w:r w:rsidRPr="00581FE2">
              <w:rPr>
                <w:b/>
                <w:sz w:val="28"/>
                <w:szCs w:val="28"/>
                <w:lang w:val="ru-RU"/>
              </w:rPr>
              <w:t>Тема</w:t>
            </w:r>
            <w:r w:rsidRPr="00581FE2">
              <w:rPr>
                <w:b/>
                <w:caps/>
                <w:sz w:val="28"/>
                <w:szCs w:val="28"/>
                <w:lang w:val="ru-RU"/>
              </w:rPr>
              <w:t xml:space="preserve"> 8</w:t>
            </w:r>
          </w:p>
        </w:tc>
        <w:tc>
          <w:tcPr>
            <w:tcW w:w="8899" w:type="dxa"/>
          </w:tcPr>
          <w:p w:rsidR="001038DD" w:rsidRPr="00581FE2" w:rsidRDefault="00581FE2" w:rsidP="00EC511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lang w:val="uk-UA"/>
              </w:rPr>
            </w:pPr>
            <w:proofErr w:type="spellStart"/>
            <w:r w:rsidRPr="00581FE2">
              <w:rPr>
                <w:spacing w:val="-4"/>
                <w:sz w:val="28"/>
                <w:szCs w:val="28"/>
                <w:lang w:val="uk-UA"/>
              </w:rPr>
              <w:t>Природоресурсні</w:t>
            </w:r>
            <w:proofErr w:type="spellEnd"/>
            <w:r w:rsidRPr="00581FE2">
              <w:rPr>
                <w:spacing w:val="-4"/>
                <w:sz w:val="28"/>
                <w:szCs w:val="28"/>
                <w:lang w:val="uk-UA"/>
              </w:rPr>
              <w:t xml:space="preserve"> платежі та місцеві податки і збори.</w:t>
            </w:r>
          </w:p>
        </w:tc>
      </w:tr>
      <w:tr w:rsidR="001038DD" w:rsidRPr="00371D03" w:rsidTr="00EC5118">
        <w:tc>
          <w:tcPr>
            <w:tcW w:w="1242" w:type="dxa"/>
          </w:tcPr>
          <w:p w:rsidR="001038DD" w:rsidRDefault="001038DD" w:rsidP="00EC511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675E97">
              <w:rPr>
                <w:b/>
                <w:sz w:val="28"/>
                <w:szCs w:val="28"/>
              </w:rPr>
              <w:t>Тема</w:t>
            </w:r>
            <w:proofErr w:type="spellEnd"/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9</w:t>
            </w:r>
          </w:p>
        </w:tc>
        <w:tc>
          <w:tcPr>
            <w:tcW w:w="8899" w:type="dxa"/>
          </w:tcPr>
          <w:p w:rsidR="001038DD" w:rsidRPr="00581FE2" w:rsidRDefault="00581FE2" w:rsidP="00EC511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lang w:val="uk-UA"/>
              </w:rPr>
            </w:pPr>
            <w:r w:rsidRPr="00581FE2">
              <w:rPr>
                <w:spacing w:val="-4"/>
                <w:sz w:val="28"/>
                <w:szCs w:val="28"/>
                <w:lang w:val="uk-UA"/>
              </w:rPr>
              <w:t>Правові засади податкової оптимізації.</w:t>
            </w:r>
          </w:p>
        </w:tc>
      </w:tr>
      <w:tr w:rsidR="001038DD" w:rsidRPr="00371D03" w:rsidTr="00EC5118">
        <w:tc>
          <w:tcPr>
            <w:tcW w:w="1242" w:type="dxa"/>
          </w:tcPr>
          <w:p w:rsidR="001038DD" w:rsidRPr="00675E97" w:rsidRDefault="001038DD" w:rsidP="00EC511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caps/>
                <w:sz w:val="28"/>
                <w:szCs w:val="28"/>
              </w:rPr>
              <w:t xml:space="preserve"> 10</w:t>
            </w:r>
          </w:p>
        </w:tc>
        <w:tc>
          <w:tcPr>
            <w:tcW w:w="8899" w:type="dxa"/>
          </w:tcPr>
          <w:p w:rsidR="001038DD" w:rsidRPr="00581FE2" w:rsidRDefault="00581FE2" w:rsidP="00581FE2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lang w:val="uk-UA"/>
              </w:rPr>
            </w:pPr>
            <w:r w:rsidRPr="00581FE2">
              <w:rPr>
                <w:sz w:val="28"/>
                <w:szCs w:val="28"/>
                <w:lang w:val="uk-UA"/>
              </w:rPr>
              <w:t>Митний контроль та його місце в системі державного контролю.</w:t>
            </w:r>
          </w:p>
        </w:tc>
      </w:tr>
      <w:tr w:rsidR="00581FE2" w:rsidRPr="00371D03" w:rsidTr="00EC5118">
        <w:tc>
          <w:tcPr>
            <w:tcW w:w="1242" w:type="dxa"/>
          </w:tcPr>
          <w:p w:rsidR="00581FE2" w:rsidRPr="00581FE2" w:rsidRDefault="00581FE2" w:rsidP="00581FE2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caps/>
                <w:sz w:val="28"/>
                <w:szCs w:val="28"/>
              </w:rPr>
              <w:t xml:space="preserve"> 1</w:t>
            </w:r>
            <w:r>
              <w:rPr>
                <w:b/>
                <w:caps/>
                <w:sz w:val="28"/>
                <w:szCs w:val="28"/>
                <w:lang w:val="uk-UA"/>
              </w:rPr>
              <w:t>1</w:t>
            </w:r>
          </w:p>
        </w:tc>
        <w:tc>
          <w:tcPr>
            <w:tcW w:w="8899" w:type="dxa"/>
          </w:tcPr>
          <w:p w:rsidR="00581FE2" w:rsidRPr="00581FE2" w:rsidRDefault="00581FE2" w:rsidP="00581FE2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  <w:lang w:val="uk-UA"/>
              </w:rPr>
            </w:pPr>
            <w:r w:rsidRPr="00581FE2">
              <w:rPr>
                <w:sz w:val="28"/>
                <w:szCs w:val="28"/>
                <w:lang w:val="uk-UA"/>
              </w:rPr>
              <w:t>Митне оформлення та митне декларування.</w:t>
            </w:r>
          </w:p>
        </w:tc>
      </w:tr>
      <w:tr w:rsidR="00581FE2" w:rsidRPr="00371D03" w:rsidTr="00EC5118">
        <w:tc>
          <w:tcPr>
            <w:tcW w:w="1242" w:type="dxa"/>
          </w:tcPr>
          <w:p w:rsidR="00581FE2" w:rsidRPr="00581FE2" w:rsidRDefault="00581FE2" w:rsidP="00581FE2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caps/>
                <w:sz w:val="28"/>
                <w:szCs w:val="28"/>
              </w:rPr>
              <w:t xml:space="preserve"> 1</w:t>
            </w:r>
            <w:r>
              <w:rPr>
                <w:b/>
                <w:caps/>
                <w:sz w:val="28"/>
                <w:szCs w:val="28"/>
                <w:lang w:val="uk-UA"/>
              </w:rPr>
              <w:t>2</w:t>
            </w:r>
          </w:p>
        </w:tc>
        <w:tc>
          <w:tcPr>
            <w:tcW w:w="8899" w:type="dxa"/>
          </w:tcPr>
          <w:p w:rsidR="00581FE2" w:rsidRPr="00581FE2" w:rsidRDefault="00581FE2" w:rsidP="00581FE2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  <w:lang w:val="uk-UA"/>
              </w:rPr>
            </w:pPr>
            <w:r w:rsidRPr="00581FE2">
              <w:rPr>
                <w:sz w:val="28"/>
                <w:szCs w:val="28"/>
                <w:lang w:val="uk-UA"/>
              </w:rPr>
              <w:t>Правове регулювання переміщення та пропуску через митний кордон України транспортних засобів, товарів, культурних і валютних цінностей</w:t>
            </w:r>
          </w:p>
        </w:tc>
      </w:tr>
      <w:tr w:rsidR="00581FE2" w:rsidRPr="00371D03" w:rsidTr="00EC5118">
        <w:tc>
          <w:tcPr>
            <w:tcW w:w="1242" w:type="dxa"/>
          </w:tcPr>
          <w:p w:rsidR="00581FE2" w:rsidRPr="00581FE2" w:rsidRDefault="00581FE2" w:rsidP="00581FE2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caps/>
                <w:sz w:val="28"/>
                <w:szCs w:val="28"/>
              </w:rPr>
              <w:t xml:space="preserve"> 1</w:t>
            </w:r>
            <w:r>
              <w:rPr>
                <w:b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8899" w:type="dxa"/>
          </w:tcPr>
          <w:p w:rsidR="00581FE2" w:rsidRPr="00581FE2" w:rsidRDefault="00581FE2" w:rsidP="00581FE2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  <w:lang w:val="uk-UA"/>
              </w:rPr>
            </w:pPr>
            <w:r w:rsidRPr="00581FE2">
              <w:rPr>
                <w:sz w:val="28"/>
                <w:szCs w:val="28"/>
                <w:lang w:val="uk-UA"/>
              </w:rPr>
              <w:t>Митний режим, митно-тарифне та митно-нетарифне регулювання.</w:t>
            </w:r>
          </w:p>
        </w:tc>
      </w:tr>
      <w:tr w:rsidR="00581FE2" w:rsidRPr="00371D03" w:rsidTr="00EC5118">
        <w:tc>
          <w:tcPr>
            <w:tcW w:w="1242" w:type="dxa"/>
          </w:tcPr>
          <w:p w:rsidR="00581FE2" w:rsidRPr="00581FE2" w:rsidRDefault="00581FE2" w:rsidP="00581FE2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caps/>
                <w:sz w:val="28"/>
                <w:szCs w:val="28"/>
              </w:rPr>
              <w:t xml:space="preserve"> 1</w:t>
            </w:r>
            <w:r>
              <w:rPr>
                <w:b/>
                <w:caps/>
                <w:sz w:val="28"/>
                <w:szCs w:val="28"/>
                <w:lang w:val="uk-UA"/>
              </w:rPr>
              <w:t>4</w:t>
            </w:r>
          </w:p>
        </w:tc>
        <w:tc>
          <w:tcPr>
            <w:tcW w:w="8899" w:type="dxa"/>
          </w:tcPr>
          <w:p w:rsidR="00581FE2" w:rsidRPr="00581FE2" w:rsidRDefault="00581FE2" w:rsidP="00581FE2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  <w:lang w:val="uk-UA"/>
              </w:rPr>
            </w:pPr>
            <w:r w:rsidRPr="00581FE2">
              <w:rPr>
                <w:sz w:val="28"/>
                <w:szCs w:val="28"/>
                <w:lang w:val="uk-UA"/>
              </w:rPr>
              <w:t>Податкові та митні стимули в умовах воєнного стану.</w:t>
            </w:r>
          </w:p>
        </w:tc>
      </w:tr>
    </w:tbl>
    <w:p w:rsidR="001038DD" w:rsidRPr="00F547E8" w:rsidRDefault="001038DD" w:rsidP="001038DD">
      <w:pPr>
        <w:pStyle w:val="Default"/>
        <w:ind w:right="517"/>
        <w:jc w:val="both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r>
        <w:rPr>
          <w:b/>
          <w:color w:val="833C0B" w:themeColor="accent2" w:themeShade="80"/>
          <w:kern w:val="24"/>
          <w:sz w:val="28"/>
          <w:szCs w:val="28"/>
          <w:lang w:val="uk-UA"/>
        </w:rPr>
        <w:t xml:space="preserve"> </w:t>
      </w:r>
    </w:p>
    <w:p w:rsidR="001038DD" w:rsidRDefault="001038DD" w:rsidP="001038DD">
      <w:pPr>
        <w:pStyle w:val="Default"/>
        <w:ind w:right="517"/>
        <w:jc w:val="center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 w:rsidRPr="00453EF7">
        <w:rPr>
          <w:b/>
          <w:color w:val="833C0B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833C0B" w:themeColor="accent2" w:themeShade="80"/>
          <w:kern w:val="24"/>
          <w:sz w:val="28"/>
          <w:szCs w:val="28"/>
          <w:lang w:val="uk-UA"/>
        </w:rPr>
        <w:t>, ФОРМИ ТА МЕТОДИ</w:t>
      </w:r>
      <w:r w:rsidRPr="00453EF7">
        <w:rPr>
          <w:b/>
          <w:color w:val="833C0B" w:themeColor="accent2" w:themeShade="80"/>
          <w:kern w:val="24"/>
          <w:sz w:val="28"/>
          <w:szCs w:val="28"/>
        </w:rPr>
        <w:t xml:space="preserve"> МЕТОДИ</w:t>
      </w:r>
      <w:r w:rsidRPr="004D05DA">
        <w:rPr>
          <w:b/>
          <w:color w:val="833C0B" w:themeColor="accent2" w:themeShade="80"/>
          <w:kern w:val="24"/>
          <w:sz w:val="28"/>
          <w:szCs w:val="28"/>
        </w:rPr>
        <w:t xml:space="preserve"> </w:t>
      </w:r>
      <w:r w:rsidRPr="00453EF7">
        <w:rPr>
          <w:b/>
          <w:color w:val="833C0B" w:themeColor="accent2" w:themeShade="80"/>
          <w:kern w:val="24"/>
          <w:sz w:val="28"/>
          <w:szCs w:val="28"/>
        </w:rPr>
        <w:t>НАВЧАННЯ</w:t>
      </w:r>
    </w:p>
    <w:bookmarkEnd w:id="1"/>
    <w:p w:rsidR="001038DD" w:rsidRPr="00B76FC8" w:rsidRDefault="001038DD" w:rsidP="001038DD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>
        <w:rPr>
          <w:color w:val="000000" w:themeColor="text1"/>
          <w:kern w:val="24"/>
          <w:sz w:val="28"/>
          <w:szCs w:val="28"/>
        </w:rPr>
        <w:t>студенто</w:t>
      </w:r>
      <w:r w:rsidRPr="00B76FC8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Pr="00B76FC8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B76FC8">
        <w:rPr>
          <w:color w:val="000000" w:themeColor="text1"/>
          <w:kern w:val="24"/>
          <w:sz w:val="28"/>
          <w:szCs w:val="28"/>
        </w:rPr>
        <w:t>про</w:t>
      </w:r>
      <w:r>
        <w:rPr>
          <w:color w:val="000000" w:themeColor="text1"/>
          <w:kern w:val="24"/>
          <w:sz w:val="28"/>
          <w:szCs w:val="28"/>
        </w:rPr>
        <w:t>є</w:t>
      </w:r>
      <w:r w:rsidRPr="00B76FC8">
        <w:rPr>
          <w:color w:val="000000" w:themeColor="text1"/>
          <w:kern w:val="24"/>
          <w:sz w:val="28"/>
          <w:szCs w:val="28"/>
        </w:rPr>
        <w:t>ктна</w:t>
      </w:r>
      <w:proofErr w:type="spellEnd"/>
      <w:r w:rsidRPr="00B76FC8">
        <w:rPr>
          <w:color w:val="000000" w:themeColor="text1"/>
          <w:kern w:val="24"/>
          <w:sz w:val="28"/>
          <w:szCs w:val="28"/>
        </w:rPr>
        <w:t xml:space="preserve"> діяльність</w:t>
      </w:r>
      <w:r>
        <w:rPr>
          <w:color w:val="000000" w:themeColor="text1"/>
          <w:kern w:val="24"/>
          <w:sz w:val="28"/>
          <w:szCs w:val="28"/>
        </w:rPr>
        <w:t>;</w:t>
      </w:r>
      <w:r w:rsidRPr="00B76FC8">
        <w:rPr>
          <w:color w:val="000000" w:themeColor="text1"/>
          <w:kern w:val="24"/>
          <w:sz w:val="28"/>
          <w:szCs w:val="28"/>
        </w:rPr>
        <w:t xml:space="preserve"> традиційні та інтерактивні </w:t>
      </w:r>
      <w:r>
        <w:rPr>
          <w:color w:val="000000" w:themeColor="text1"/>
          <w:kern w:val="24"/>
          <w:sz w:val="28"/>
          <w:szCs w:val="28"/>
        </w:rPr>
        <w:t xml:space="preserve">форми і </w:t>
      </w:r>
      <w:r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Pr="00B76FC8">
        <w:rPr>
          <w:color w:val="000000" w:themeColor="text1"/>
          <w:kern w:val="24"/>
          <w:sz w:val="28"/>
          <w:szCs w:val="28"/>
        </w:rPr>
        <w:t xml:space="preserve">лекція-візуалізація, проблемна лекція, семінар-дискусія, семінар-діалог, самостійно-дослідницька робота, аналіз і рішення ситуативних професійних </w:t>
      </w:r>
      <w:r w:rsidR="00FB3909">
        <w:rPr>
          <w:color w:val="000000" w:themeColor="text1"/>
          <w:kern w:val="24"/>
          <w:sz w:val="28"/>
          <w:szCs w:val="28"/>
        </w:rPr>
        <w:t>задач</w:t>
      </w:r>
      <w:r w:rsidRPr="00B76FC8">
        <w:rPr>
          <w:color w:val="000000" w:themeColor="text1"/>
          <w:kern w:val="24"/>
          <w:sz w:val="28"/>
          <w:szCs w:val="28"/>
        </w:rPr>
        <w:t xml:space="preserve"> (</w:t>
      </w:r>
      <w:proofErr w:type="spellStart"/>
      <w:r w:rsidRPr="00B76FC8">
        <w:rPr>
          <w:color w:val="000000" w:themeColor="text1"/>
          <w:kern w:val="24"/>
          <w:sz w:val="28"/>
          <w:szCs w:val="28"/>
        </w:rPr>
        <w:t>Case</w:t>
      </w:r>
      <w:proofErr w:type="spellEnd"/>
      <w:r w:rsidRPr="00B76FC8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B76FC8">
        <w:rPr>
          <w:color w:val="000000" w:themeColor="text1"/>
          <w:kern w:val="24"/>
          <w:sz w:val="28"/>
          <w:szCs w:val="28"/>
        </w:rPr>
        <w:t>study</w:t>
      </w:r>
      <w:proofErr w:type="spellEnd"/>
      <w:r>
        <w:rPr>
          <w:color w:val="000000" w:themeColor="text1"/>
          <w:kern w:val="24"/>
          <w:sz w:val="28"/>
          <w:szCs w:val="28"/>
        </w:rPr>
        <w:t>)</w:t>
      </w:r>
      <w:r w:rsidRPr="00B76FC8">
        <w:rPr>
          <w:color w:val="000000" w:themeColor="text1"/>
          <w:kern w:val="24"/>
          <w:sz w:val="28"/>
          <w:szCs w:val="28"/>
        </w:rPr>
        <w:t xml:space="preserve"> та ін.</w:t>
      </w:r>
    </w:p>
    <w:bookmarkEnd w:id="2"/>
    <w:p w:rsidR="001038DD" w:rsidRPr="00B76FC8" w:rsidRDefault="001038DD" w:rsidP="001038DD">
      <w:pPr>
        <w:widowControl/>
        <w:adjustRightInd w:val="0"/>
        <w:ind w:right="517"/>
        <w:rPr>
          <w:b/>
          <w:bCs/>
          <w:sz w:val="28"/>
          <w:szCs w:val="28"/>
        </w:rPr>
      </w:pPr>
    </w:p>
    <w:p w:rsidR="001038DD" w:rsidRPr="00DA68D4" w:rsidRDefault="001038DD" w:rsidP="001038DD">
      <w:pPr>
        <w:pStyle w:val="a8"/>
        <w:spacing w:before="0" w:beforeAutospacing="0" w:after="0" w:afterAutospacing="0"/>
        <w:ind w:right="517"/>
        <w:jc w:val="center"/>
        <w:rPr>
          <w:color w:val="833C0B" w:themeColor="accent2" w:themeShade="80"/>
          <w:sz w:val="28"/>
          <w:szCs w:val="28"/>
        </w:rPr>
      </w:pPr>
      <w:bookmarkStart w:id="3" w:name="_Hlk172198208"/>
      <w:r w:rsidRPr="00DA68D4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 xml:space="preserve"> Й МЕТОДИ</w:t>
      </w:r>
      <w:r w:rsidRPr="00DA68D4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 xml:space="preserve"> КОНТРОЛЮ ТА ОЦІНЮВАННЯ</w:t>
      </w:r>
    </w:p>
    <w:bookmarkEnd w:id="3"/>
    <w:p w:rsidR="001038DD" w:rsidRPr="00B76FC8" w:rsidRDefault="001038DD" w:rsidP="001038DD">
      <w:pPr>
        <w:pStyle w:val="a8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проект, презентація</w:t>
      </w:r>
      <w:r w:rsidR="00FB3909">
        <w:rPr>
          <w:rFonts w:eastAsia="+mn-ea"/>
          <w:color w:val="000000"/>
          <w:kern w:val="24"/>
          <w:sz w:val="28"/>
          <w:szCs w:val="28"/>
        </w:rPr>
        <w:t>, розв’язування задач, казусів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та ін.</w:t>
      </w:r>
    </w:p>
    <w:p w:rsidR="001038DD" w:rsidRDefault="001038DD" w:rsidP="001038DD">
      <w:pPr>
        <w:pStyle w:val="a8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FB3909">
        <w:rPr>
          <w:rFonts w:eastAsia="+mn-ea"/>
          <w:b/>
          <w:bCs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:rsidR="001038DD" w:rsidRDefault="001038DD" w:rsidP="001038DD">
      <w:pPr>
        <w:pStyle w:val="a8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1038DD" w:rsidRPr="00DA68D4" w:rsidRDefault="001038DD" w:rsidP="001038DD">
      <w:pPr>
        <w:pStyle w:val="a8"/>
        <w:spacing w:before="0" w:beforeAutospacing="0" w:after="0" w:afterAutospacing="0"/>
        <w:ind w:right="51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1038DD" w:rsidRDefault="001038DD" w:rsidP="001038DD">
      <w:pPr>
        <w:pStyle w:val="a8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Pr="00B76FC8">
        <w:rPr>
          <w:rFonts w:eastAsia="+mn-ea"/>
          <w:color w:val="000000"/>
          <w:kern w:val="24"/>
          <w:sz w:val="28"/>
          <w:szCs w:val="28"/>
        </w:rPr>
        <w:tab/>
      </w:r>
    </w:p>
    <w:p w:rsidR="001038DD" w:rsidRPr="00B76FC8" w:rsidRDefault="001038DD" w:rsidP="001038DD">
      <w:pPr>
        <w:pStyle w:val="a8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1038DD" w:rsidRPr="00453EF7" w:rsidRDefault="001038DD" w:rsidP="001038DD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Cs/>
          <w:color w:val="833C0B" w:themeColor="accent2" w:themeShade="80"/>
          <w:sz w:val="28"/>
          <w:szCs w:val="28"/>
        </w:rPr>
      </w:pPr>
      <w:r w:rsidRPr="00453EF7">
        <w:rPr>
          <w:b/>
          <w:bCs/>
          <w:color w:val="833C0B" w:themeColor="accent2" w:themeShade="80"/>
          <w:sz w:val="28"/>
          <w:szCs w:val="28"/>
        </w:rPr>
        <w:t>ПОЛІТИКА ЩОДО АКАДЕМІЧНОЇ ДОБРОЧЕСНОСТІ</w:t>
      </w:r>
    </w:p>
    <w:p w:rsidR="001038DD" w:rsidRDefault="001038DD" w:rsidP="001038DD">
      <w:pPr>
        <w:pStyle w:val="a5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1038DD" w:rsidRDefault="001038DD" w:rsidP="001038DD">
      <w:pPr>
        <w:pStyle w:val="a5"/>
        <w:numPr>
          <w:ilvl w:val="0"/>
          <w:numId w:val="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DA68D4"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DA68D4">
        <w:rPr>
          <w:bCs/>
          <w:color w:val="000000" w:themeColor="text1"/>
          <w:spacing w:val="-4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6" w:history="1">
        <w:r w:rsidRPr="008743EF">
          <w:rPr>
            <w:rStyle w:val="a6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>
        <w:rPr>
          <w:rStyle w:val="a6"/>
          <w:bCs/>
          <w:color w:val="0070C0"/>
          <w:sz w:val="28"/>
          <w:szCs w:val="28"/>
        </w:rPr>
        <w:t xml:space="preserve"> </w:t>
      </w:r>
      <w:r w:rsidRPr="00287A0C">
        <w:rPr>
          <w:rStyle w:val="a6"/>
          <w:bCs/>
          <w:sz w:val="28"/>
          <w:szCs w:val="28"/>
        </w:rPr>
        <w:t>;</w:t>
      </w:r>
    </w:p>
    <w:p w:rsidR="001038DD" w:rsidRPr="00453EF7" w:rsidRDefault="001038DD" w:rsidP="001038DD">
      <w:pPr>
        <w:pStyle w:val="a5"/>
        <w:numPr>
          <w:ilvl w:val="0"/>
          <w:numId w:val="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7" w:history="1">
        <w:r w:rsidRPr="008743EF">
          <w:rPr>
            <w:rStyle w:val="a6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Pr="008743EF">
        <w:rPr>
          <w:bCs/>
          <w:color w:val="0070C0"/>
          <w:sz w:val="28"/>
          <w:szCs w:val="28"/>
          <w:u w:val="single"/>
        </w:rPr>
        <w:t xml:space="preserve"> </w:t>
      </w:r>
      <w:r w:rsidRPr="00DA68D4">
        <w:rPr>
          <w:bCs/>
          <w:color w:val="0070C0"/>
          <w:sz w:val="28"/>
          <w:szCs w:val="28"/>
          <w:u w:val="single"/>
        </w:rPr>
        <w:t>at-2023plusdodatky-31102023.pdf</w:t>
      </w:r>
      <w:r w:rsidRPr="00453EF7">
        <w:rPr>
          <w:bCs/>
          <w:color w:val="000000" w:themeColor="text1"/>
          <w:sz w:val="28"/>
          <w:szCs w:val="28"/>
        </w:rPr>
        <w:t> .</w:t>
      </w:r>
    </w:p>
    <w:p w:rsidR="001038DD" w:rsidRDefault="001038DD" w:rsidP="001038DD">
      <w:pPr>
        <w:pStyle w:val="a5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1038DD" w:rsidRDefault="001038DD" w:rsidP="001038DD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833C0B" w:themeColor="accent2" w:themeShade="80"/>
          <w:kern w:val="24"/>
          <w:sz w:val="28"/>
          <w:szCs w:val="28"/>
        </w:rPr>
        <w:t>ІНФОРМАЦІЙНІ РЕСУРСИ</w:t>
      </w:r>
    </w:p>
    <w:p w:rsidR="00CA1650" w:rsidRPr="005607AB" w:rsidRDefault="00CA1650" w:rsidP="00CA1650">
      <w:pPr>
        <w:pStyle w:val="11"/>
        <w:widowControl/>
        <w:numPr>
          <w:ilvl w:val="0"/>
          <w:numId w:val="2"/>
        </w:numPr>
        <w:tabs>
          <w:tab w:val="left" w:pos="900"/>
        </w:tabs>
        <w:ind w:left="0" w:firstLine="540"/>
        <w:rPr>
          <w:rFonts w:ascii="Times New Roman" w:hAnsi="Times New Roman" w:cs="Times New Roman"/>
          <w:sz w:val="28"/>
          <w:szCs w:val="28"/>
        </w:rPr>
      </w:pPr>
      <w:r w:rsidRPr="005607AB">
        <w:rPr>
          <w:rFonts w:ascii="Times New Roman" w:hAnsi="Times New Roman" w:cs="Times New Roman"/>
          <w:sz w:val="28"/>
          <w:szCs w:val="28"/>
        </w:rPr>
        <w:t xml:space="preserve">Офіційний сайт Верховної ради України – </w:t>
      </w:r>
      <w:hyperlink r:id="rId8" w:history="1">
        <w:r w:rsidRPr="005607AB">
          <w:rPr>
            <w:rStyle w:val="a6"/>
            <w:rFonts w:ascii="Times New Roman" w:hAnsi="Times New Roman" w:cs="Times New Roman"/>
            <w:sz w:val="28"/>
            <w:szCs w:val="28"/>
          </w:rPr>
          <w:t>http://zakon2.rada.gov.ua</w:t>
        </w:r>
      </w:hyperlink>
    </w:p>
    <w:p w:rsidR="00CA1650" w:rsidRPr="005607AB" w:rsidRDefault="00CA1650" w:rsidP="00CA1650">
      <w:pPr>
        <w:pStyle w:val="11"/>
        <w:widowControl/>
        <w:numPr>
          <w:ilvl w:val="0"/>
          <w:numId w:val="2"/>
        </w:numPr>
        <w:tabs>
          <w:tab w:val="left" w:pos="900"/>
        </w:tabs>
        <w:ind w:left="0" w:firstLine="540"/>
        <w:rPr>
          <w:rFonts w:ascii="Times New Roman" w:hAnsi="Times New Roman" w:cs="Times New Roman"/>
          <w:sz w:val="28"/>
          <w:szCs w:val="28"/>
        </w:rPr>
      </w:pPr>
      <w:r w:rsidRPr="005607AB">
        <w:rPr>
          <w:rFonts w:ascii="Times New Roman" w:hAnsi="Times New Roman" w:cs="Times New Roman"/>
          <w:sz w:val="28"/>
          <w:szCs w:val="28"/>
        </w:rPr>
        <w:t xml:space="preserve">Офіційний сайт Президента України – </w:t>
      </w:r>
      <w:hyperlink r:id="rId9" w:history="1">
        <w:r w:rsidRPr="005607AB">
          <w:rPr>
            <w:rStyle w:val="a6"/>
            <w:rFonts w:ascii="Times New Roman" w:hAnsi="Times New Roman" w:cs="Times New Roman"/>
            <w:sz w:val="28"/>
            <w:szCs w:val="28"/>
          </w:rPr>
          <w:t>http://www.president.gov.ua</w:t>
        </w:r>
      </w:hyperlink>
    </w:p>
    <w:p w:rsidR="00CA1650" w:rsidRPr="005607AB" w:rsidRDefault="00CA1650" w:rsidP="00CA1650">
      <w:pPr>
        <w:pStyle w:val="11"/>
        <w:widowControl/>
        <w:numPr>
          <w:ilvl w:val="0"/>
          <w:numId w:val="2"/>
        </w:numPr>
        <w:tabs>
          <w:tab w:val="left" w:pos="900"/>
        </w:tabs>
        <w:ind w:left="0" w:firstLine="540"/>
        <w:rPr>
          <w:rFonts w:ascii="Times New Roman" w:hAnsi="Times New Roman" w:cs="Times New Roman"/>
          <w:sz w:val="28"/>
          <w:szCs w:val="28"/>
        </w:rPr>
      </w:pPr>
      <w:r w:rsidRPr="005607AB">
        <w:rPr>
          <w:rFonts w:ascii="Times New Roman" w:hAnsi="Times New Roman" w:cs="Times New Roman"/>
          <w:sz w:val="28"/>
          <w:szCs w:val="28"/>
        </w:rPr>
        <w:lastRenderedPageBreak/>
        <w:t xml:space="preserve">Офіційний сайт Кабінету Міністрів України – </w:t>
      </w:r>
      <w:hyperlink r:id="rId10" w:history="1">
        <w:r w:rsidRPr="005607AB">
          <w:rPr>
            <w:rStyle w:val="a6"/>
            <w:rFonts w:ascii="Times New Roman" w:hAnsi="Times New Roman" w:cs="Times New Roman"/>
            <w:sz w:val="28"/>
            <w:szCs w:val="28"/>
          </w:rPr>
          <w:t>http://www.kmu.gov.ua</w:t>
        </w:r>
      </w:hyperlink>
    </w:p>
    <w:p w:rsidR="00CA1650" w:rsidRPr="005607AB" w:rsidRDefault="00CA1650" w:rsidP="00CA1650">
      <w:pPr>
        <w:pStyle w:val="11"/>
        <w:widowControl/>
        <w:numPr>
          <w:ilvl w:val="0"/>
          <w:numId w:val="2"/>
        </w:numPr>
        <w:tabs>
          <w:tab w:val="left" w:pos="900"/>
        </w:tabs>
        <w:ind w:left="0" w:firstLine="54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5607AB">
        <w:rPr>
          <w:rFonts w:ascii="Times New Roman" w:hAnsi="Times New Roman" w:cs="Times New Roman"/>
          <w:sz w:val="28"/>
          <w:szCs w:val="28"/>
        </w:rPr>
        <w:t xml:space="preserve">Офіційний сайт Конституційного Суду України – </w:t>
      </w:r>
      <w:hyperlink r:id="rId11" w:history="1">
        <w:r w:rsidRPr="005607AB">
          <w:rPr>
            <w:rStyle w:val="a6"/>
            <w:rFonts w:ascii="Times New Roman" w:hAnsi="Times New Roman" w:cs="Times New Roman"/>
            <w:sz w:val="28"/>
            <w:szCs w:val="28"/>
          </w:rPr>
          <w:t>http://ccu.gov.ua/uk/index</w:t>
        </w:r>
      </w:hyperlink>
    </w:p>
    <w:p w:rsidR="00CA1650" w:rsidRPr="005607AB" w:rsidRDefault="00CA1650" w:rsidP="00CA1650">
      <w:pPr>
        <w:pStyle w:val="11"/>
        <w:widowControl/>
        <w:numPr>
          <w:ilvl w:val="0"/>
          <w:numId w:val="2"/>
        </w:numPr>
        <w:tabs>
          <w:tab w:val="left" w:pos="900"/>
        </w:tabs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5607AB">
        <w:rPr>
          <w:rFonts w:ascii="Times New Roman" w:hAnsi="Times New Roman" w:cs="Times New Roman"/>
          <w:sz w:val="28"/>
          <w:szCs w:val="28"/>
        </w:rPr>
        <w:t xml:space="preserve">Офіційний сайт Державної податкової служби України - </w:t>
      </w:r>
      <w:hyperlink r:id="rId12" w:history="1">
        <w:r w:rsidRPr="005607AB">
          <w:rPr>
            <w:rStyle w:val="a6"/>
            <w:rFonts w:ascii="Times New Roman" w:hAnsi="Times New Roman" w:cs="Times New Roman"/>
            <w:sz w:val="28"/>
            <w:szCs w:val="28"/>
          </w:rPr>
          <w:t>https://tax.gov.ua/</w:t>
        </w:r>
      </w:hyperlink>
    </w:p>
    <w:p w:rsidR="00CA1650" w:rsidRPr="005607AB" w:rsidRDefault="00CA1650" w:rsidP="00CA1650">
      <w:pPr>
        <w:pStyle w:val="11"/>
        <w:widowControl/>
        <w:numPr>
          <w:ilvl w:val="0"/>
          <w:numId w:val="2"/>
        </w:numPr>
        <w:tabs>
          <w:tab w:val="left" w:pos="900"/>
        </w:tabs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5607AB">
        <w:rPr>
          <w:rFonts w:ascii="Times New Roman" w:hAnsi="Times New Roman" w:cs="Times New Roman"/>
          <w:sz w:val="28"/>
          <w:szCs w:val="28"/>
        </w:rPr>
        <w:t xml:space="preserve">Офіційний сайт Державної митної служби України - </w:t>
      </w:r>
      <w:hyperlink r:id="rId13" w:history="1">
        <w:r w:rsidRPr="005607AB">
          <w:rPr>
            <w:rStyle w:val="a6"/>
            <w:rFonts w:ascii="Times New Roman" w:hAnsi="Times New Roman" w:cs="Times New Roman"/>
            <w:sz w:val="28"/>
            <w:szCs w:val="28"/>
          </w:rPr>
          <w:t>https://customs.gov.ua/</w:t>
        </w:r>
      </w:hyperlink>
    </w:p>
    <w:p w:rsidR="00CA1650" w:rsidRPr="005607AB" w:rsidRDefault="00CA1650" w:rsidP="00CA1650">
      <w:pPr>
        <w:pStyle w:val="11"/>
        <w:widowControl/>
        <w:numPr>
          <w:ilvl w:val="0"/>
          <w:numId w:val="2"/>
        </w:numPr>
        <w:tabs>
          <w:tab w:val="left" w:pos="900"/>
        </w:tabs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5607AB">
        <w:rPr>
          <w:rFonts w:ascii="Times New Roman" w:hAnsi="Times New Roman" w:cs="Times New Roman"/>
          <w:sz w:val="28"/>
          <w:szCs w:val="28"/>
        </w:rPr>
        <w:t xml:space="preserve">Офіційний веб-портал судової влади України - </w:t>
      </w:r>
      <w:hyperlink r:id="rId14" w:history="1">
        <w:r w:rsidRPr="005607AB">
          <w:rPr>
            <w:rStyle w:val="a6"/>
            <w:rFonts w:ascii="Times New Roman" w:hAnsi="Times New Roman" w:cs="Times New Roman"/>
            <w:sz w:val="28"/>
            <w:szCs w:val="28"/>
          </w:rPr>
          <w:t>http://www.court.gov.ua</w:t>
        </w:r>
      </w:hyperlink>
    </w:p>
    <w:p w:rsidR="00CA1650" w:rsidRPr="005607AB" w:rsidRDefault="00CA1650" w:rsidP="00CA1650">
      <w:pPr>
        <w:pStyle w:val="11"/>
        <w:widowControl/>
        <w:numPr>
          <w:ilvl w:val="0"/>
          <w:numId w:val="2"/>
        </w:numPr>
        <w:tabs>
          <w:tab w:val="left" w:pos="900"/>
        </w:tabs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5607AB">
        <w:rPr>
          <w:rFonts w:ascii="Times New Roman" w:hAnsi="Times New Roman" w:cs="Times New Roman"/>
          <w:sz w:val="28"/>
          <w:szCs w:val="28"/>
        </w:rPr>
        <w:t xml:space="preserve">Офіційний веб-сайт Верховного Суду України - </w:t>
      </w:r>
      <w:hyperlink r:id="rId15" w:history="1">
        <w:r w:rsidRPr="005607AB">
          <w:rPr>
            <w:rStyle w:val="a6"/>
            <w:rFonts w:ascii="Times New Roman" w:hAnsi="Times New Roman" w:cs="Times New Roman"/>
            <w:sz w:val="28"/>
            <w:szCs w:val="28"/>
          </w:rPr>
          <w:t>http://www.scourt.gov.ua</w:t>
        </w:r>
      </w:hyperlink>
    </w:p>
    <w:p w:rsidR="00CA1650" w:rsidRPr="005607AB" w:rsidRDefault="00CA1650" w:rsidP="00CA1650">
      <w:pPr>
        <w:pStyle w:val="11"/>
        <w:widowControl/>
        <w:numPr>
          <w:ilvl w:val="0"/>
          <w:numId w:val="2"/>
        </w:numPr>
        <w:tabs>
          <w:tab w:val="left" w:pos="900"/>
        </w:tabs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5607AB">
        <w:rPr>
          <w:rFonts w:ascii="Times New Roman" w:hAnsi="Times New Roman" w:cs="Times New Roman"/>
          <w:sz w:val="28"/>
          <w:szCs w:val="28"/>
        </w:rPr>
        <w:t xml:space="preserve">Єдиний державний реєстр судових рішень - </w:t>
      </w:r>
      <w:hyperlink r:id="rId16" w:history="1">
        <w:r w:rsidRPr="005607AB">
          <w:rPr>
            <w:rStyle w:val="a6"/>
            <w:rFonts w:ascii="Times New Roman" w:hAnsi="Times New Roman" w:cs="Times New Roman"/>
            <w:sz w:val="28"/>
            <w:szCs w:val="28"/>
          </w:rPr>
          <w:t>http://www.reyestr.court.gov.ua</w:t>
        </w:r>
      </w:hyperlink>
    </w:p>
    <w:p w:rsidR="00CA1650" w:rsidRPr="005607AB" w:rsidRDefault="00CA1650" w:rsidP="00CA1650">
      <w:pPr>
        <w:pStyle w:val="11"/>
        <w:widowControl/>
        <w:numPr>
          <w:ilvl w:val="0"/>
          <w:numId w:val="2"/>
        </w:numPr>
        <w:tabs>
          <w:tab w:val="left" w:pos="900"/>
        </w:tabs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5607AB">
        <w:rPr>
          <w:rFonts w:ascii="Times New Roman" w:hAnsi="Times New Roman" w:cs="Times New Roman"/>
          <w:sz w:val="28"/>
          <w:szCs w:val="28"/>
        </w:rPr>
        <w:t xml:space="preserve">веб-сайт Національної бібліотеки України ім. </w:t>
      </w:r>
      <w:proofErr w:type="spellStart"/>
      <w:r w:rsidRPr="005607AB">
        <w:rPr>
          <w:rFonts w:ascii="Times New Roman" w:hAnsi="Times New Roman" w:cs="Times New Roman"/>
          <w:sz w:val="28"/>
          <w:szCs w:val="28"/>
        </w:rPr>
        <w:t>В.І.Вернадського</w:t>
      </w:r>
      <w:proofErr w:type="spellEnd"/>
      <w:r w:rsidRPr="005607AB">
        <w:rPr>
          <w:rFonts w:ascii="Times New Roman" w:hAnsi="Times New Roman" w:cs="Times New Roman"/>
          <w:sz w:val="28"/>
          <w:szCs w:val="28"/>
        </w:rPr>
        <w:t xml:space="preserve"> - </w:t>
      </w:r>
      <w:hyperlink r:id="rId17" w:history="1">
        <w:r w:rsidRPr="005607AB">
          <w:rPr>
            <w:rStyle w:val="a6"/>
            <w:rFonts w:ascii="Times New Roman" w:hAnsi="Times New Roman" w:cs="Times New Roman"/>
            <w:sz w:val="28"/>
            <w:szCs w:val="28"/>
          </w:rPr>
          <w:t>http://www.nbuv.gov.ua</w:t>
        </w:r>
      </w:hyperlink>
    </w:p>
    <w:p w:rsidR="00CA1650" w:rsidRPr="005607AB" w:rsidRDefault="00CA1650" w:rsidP="00CA1650">
      <w:pPr>
        <w:pStyle w:val="11"/>
        <w:widowControl/>
        <w:numPr>
          <w:ilvl w:val="0"/>
          <w:numId w:val="2"/>
        </w:numPr>
        <w:tabs>
          <w:tab w:val="left" w:pos="900"/>
        </w:tabs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5607AB">
        <w:rPr>
          <w:rFonts w:ascii="Times New Roman" w:hAnsi="Times New Roman" w:cs="Times New Roman"/>
          <w:sz w:val="28"/>
          <w:szCs w:val="28"/>
        </w:rPr>
        <w:t xml:space="preserve">веб-сайт Національної парламентської бібліотеки України - </w:t>
      </w:r>
      <w:hyperlink r:id="rId18" w:history="1">
        <w:r w:rsidRPr="005607AB">
          <w:rPr>
            <w:rStyle w:val="a6"/>
            <w:rFonts w:ascii="Times New Roman" w:hAnsi="Times New Roman" w:cs="Times New Roman"/>
            <w:sz w:val="28"/>
            <w:szCs w:val="28"/>
          </w:rPr>
          <w:t>http://www.catalogue.nplu.org</w:t>
        </w:r>
      </w:hyperlink>
    </w:p>
    <w:p w:rsidR="00CA1650" w:rsidRPr="003A04C1" w:rsidRDefault="00CA1650" w:rsidP="00CA1650">
      <w:pPr>
        <w:ind w:left="142" w:firstLine="425"/>
        <w:jc w:val="center"/>
        <w:rPr>
          <w:b/>
          <w:szCs w:val="28"/>
        </w:rPr>
      </w:pPr>
    </w:p>
    <w:p w:rsidR="001038DD" w:rsidRPr="00662F6D" w:rsidRDefault="001038DD" w:rsidP="001038DD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:rsidR="00FB6605" w:rsidRDefault="00FB6605"/>
    <w:sectPr w:rsidR="00FB6605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4F5C04"/>
    <w:multiLevelType w:val="hybridMultilevel"/>
    <w:tmpl w:val="5FDE1D9A"/>
    <w:lvl w:ilvl="0" w:tplc="149E57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C7"/>
    <w:rsid w:val="000B10A1"/>
    <w:rsid w:val="001038DD"/>
    <w:rsid w:val="00347CC2"/>
    <w:rsid w:val="005603C4"/>
    <w:rsid w:val="005607AB"/>
    <w:rsid w:val="00581FE2"/>
    <w:rsid w:val="006D3AC7"/>
    <w:rsid w:val="00993684"/>
    <w:rsid w:val="00B05938"/>
    <w:rsid w:val="00CA1650"/>
    <w:rsid w:val="00D13B15"/>
    <w:rsid w:val="00E327F6"/>
    <w:rsid w:val="00E648FA"/>
    <w:rsid w:val="00EB16D9"/>
    <w:rsid w:val="00FB3909"/>
    <w:rsid w:val="00FB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15036-CC17-49A4-9292-96032D5F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38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038DD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038D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038DD"/>
    <w:pPr>
      <w:ind w:left="85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038D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038DD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1038DD"/>
    <w:pPr>
      <w:ind w:left="105"/>
    </w:pPr>
  </w:style>
  <w:style w:type="character" w:styleId="a6">
    <w:name w:val="Hyperlink"/>
    <w:basedOn w:val="a0"/>
    <w:uiPriority w:val="99"/>
    <w:unhideWhenUsed/>
    <w:rsid w:val="001038DD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1038D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0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rmal (Web)"/>
    <w:basedOn w:val="a"/>
    <w:uiPriority w:val="99"/>
    <w:unhideWhenUsed/>
    <w:rsid w:val="001038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11">
    <w:name w:val="Абзац списка1"/>
    <w:basedOn w:val="a"/>
    <w:uiPriority w:val="99"/>
    <w:qFormat/>
    <w:rsid w:val="00CA1650"/>
    <w:pPr>
      <w:autoSpaceDE/>
      <w:autoSpaceDN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" TargetMode="External"/><Relationship Id="rId13" Type="http://schemas.openxmlformats.org/officeDocument/2006/relationships/hyperlink" Target="https://customs.gov.ua/" TargetMode="External"/><Relationship Id="rId18" Type="http://schemas.openxmlformats.org/officeDocument/2006/relationships/hyperlink" Target="http://www.catalogue.nplu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nu.edu.ua/media/n5nbzwgb/polozhennia-chnu-pro-plahi" TargetMode="External"/><Relationship Id="rId12" Type="http://schemas.openxmlformats.org/officeDocument/2006/relationships/hyperlink" Target="https://tax.gov.ua/" TargetMode="External"/><Relationship Id="rId17" Type="http://schemas.openxmlformats.org/officeDocument/2006/relationships/hyperlink" Target="http://www.nbuv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yestr.court.gov.u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hnu.edu.ua/media/jxdbs0zb/etychnyi-kodeks-chernivets%20koho-natsionalnoho-universytetu.pdf" TargetMode="External"/><Relationship Id="rId11" Type="http://schemas.openxmlformats.org/officeDocument/2006/relationships/hyperlink" Target="http://ccu.gov.ua/uk/index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scourt.gov.ua" TargetMode="External"/><Relationship Id="rId10" Type="http://schemas.openxmlformats.org/officeDocument/2006/relationships/hyperlink" Target="http://www.kmu.gov.u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esident.gov.ua" TargetMode="External"/><Relationship Id="rId14" Type="http://schemas.openxmlformats.org/officeDocument/2006/relationships/hyperlink" Target="http://www.court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55</cp:revision>
  <dcterms:created xsi:type="dcterms:W3CDTF">2024-08-01T08:29:00Z</dcterms:created>
  <dcterms:modified xsi:type="dcterms:W3CDTF">2025-11-01T12:31:00Z</dcterms:modified>
</cp:coreProperties>
</file>