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64B" w:rsidRDefault="002A6378">
      <w:pPr>
        <w:pBdr>
          <w:top w:val="nil"/>
          <w:left w:val="nil"/>
          <w:bottom w:val="nil"/>
          <w:right w:val="nil"/>
          <w:between w:val="nil"/>
        </w:pBdr>
        <w:spacing w:before="92"/>
        <w:ind w:right="517"/>
        <w:jc w:val="center"/>
        <w:rPr>
          <w:b/>
          <w:bCs/>
          <w:color w:val="632423"/>
          <w:sz w:val="28"/>
          <w:szCs w:val="28"/>
        </w:rPr>
      </w:pPr>
      <w:r>
        <w:rPr>
          <w:b/>
          <w:bCs/>
          <w:color w:val="632423"/>
          <w:sz w:val="28"/>
          <w:szCs w:val="28"/>
        </w:rPr>
        <w:t xml:space="preserve"> СИЛАБУС НАВЧАЛЬНОЇ ДИСЦИПЛІНИ</w:t>
      </w:r>
      <w:r>
        <w:rPr>
          <w:noProof/>
          <w:lang w:val="uk-UA"/>
        </w:rPr>
        <w:drawing>
          <wp:anchor distT="0" distB="0" distL="0" distR="0" simplePos="0" relativeHeight="251658240" behindDoc="1" locked="0" layoutInCell="1" hidden="0" allowOverlap="1">
            <wp:simplePos x="0" y="0"/>
            <wp:positionH relativeFrom="column">
              <wp:posOffset>-763904</wp:posOffset>
            </wp:positionH>
            <wp:positionV relativeFrom="paragraph">
              <wp:posOffset>-190499</wp:posOffset>
            </wp:positionV>
            <wp:extent cx="1114425" cy="1103710"/>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14425" cy="1103710"/>
                    </a:xfrm>
                    <a:prstGeom prst="rect">
                      <a:avLst/>
                    </a:prstGeom>
                    <a:ln/>
                  </pic:spPr>
                </pic:pic>
              </a:graphicData>
            </a:graphic>
          </wp:anchor>
        </w:drawing>
      </w:r>
    </w:p>
    <w:p w:rsidR="0087764B" w:rsidRDefault="0087764B">
      <w:pPr>
        <w:pBdr>
          <w:top w:val="nil"/>
          <w:left w:val="nil"/>
          <w:bottom w:val="nil"/>
          <w:right w:val="nil"/>
          <w:between w:val="nil"/>
        </w:pBdr>
        <w:spacing w:before="92"/>
        <w:ind w:right="517"/>
        <w:jc w:val="center"/>
        <w:rPr>
          <w:b/>
          <w:bCs/>
          <w:color w:val="632423"/>
          <w:sz w:val="28"/>
          <w:szCs w:val="28"/>
          <w:u w:val="single"/>
        </w:rPr>
      </w:pPr>
    </w:p>
    <w:p w:rsidR="0087764B" w:rsidRDefault="002A6378">
      <w:pPr>
        <w:widowControl/>
        <w:pBdr>
          <w:top w:val="nil"/>
          <w:left w:val="nil"/>
          <w:bottom w:val="nil"/>
          <w:right w:val="nil"/>
          <w:between w:val="nil"/>
        </w:pBdr>
        <w:jc w:val="center"/>
        <w:rPr>
          <w:b/>
          <w:bCs/>
          <w:color w:val="000000"/>
          <w:sz w:val="28"/>
          <w:szCs w:val="28"/>
        </w:rPr>
      </w:pPr>
      <w:r>
        <w:rPr>
          <w:b/>
          <w:bCs/>
          <w:color w:val="000000"/>
          <w:sz w:val="28"/>
          <w:szCs w:val="28"/>
        </w:rPr>
        <w:t>«Організація дистанційного навчання у ЗЗСО»</w:t>
      </w:r>
    </w:p>
    <w:p w:rsidR="0087764B" w:rsidRDefault="0087764B">
      <w:pPr>
        <w:jc w:val="center"/>
        <w:rPr>
          <w:b/>
          <w:bCs/>
          <w:sz w:val="28"/>
          <w:szCs w:val="28"/>
        </w:rPr>
      </w:pPr>
    </w:p>
    <w:p w:rsidR="0087764B" w:rsidRDefault="002A6378">
      <w:pPr>
        <w:widowControl/>
        <w:ind w:right="517"/>
        <w:jc w:val="center"/>
        <w:rPr>
          <w:color w:val="000000"/>
          <w:sz w:val="28"/>
          <w:szCs w:val="28"/>
        </w:rPr>
      </w:pPr>
      <w:r>
        <w:rPr>
          <w:b/>
          <w:bCs/>
          <w:color w:val="000000"/>
          <w:sz w:val="28"/>
          <w:szCs w:val="28"/>
        </w:rPr>
        <w:t xml:space="preserve"> Компонента освітньої програми</w:t>
      </w:r>
      <w:r>
        <w:rPr>
          <w:i/>
          <w:iCs/>
          <w:color w:val="000000"/>
          <w:sz w:val="28"/>
          <w:szCs w:val="28"/>
        </w:rPr>
        <w:t xml:space="preserve"> – </w:t>
      </w:r>
      <w:r>
        <w:rPr>
          <w:i/>
          <w:iCs/>
          <w:color w:val="000000"/>
          <w:sz w:val="28"/>
          <w:szCs w:val="28"/>
          <w:u w:val="single"/>
        </w:rPr>
        <w:t xml:space="preserve">вибіркова </w:t>
      </w:r>
      <w:r>
        <w:rPr>
          <w:color w:val="000000"/>
          <w:sz w:val="28"/>
          <w:szCs w:val="28"/>
        </w:rPr>
        <w:t>(</w:t>
      </w:r>
      <w:r>
        <w:rPr>
          <w:i/>
          <w:iCs/>
          <w:color w:val="000000"/>
          <w:sz w:val="28"/>
          <w:szCs w:val="28"/>
        </w:rPr>
        <w:t>3 кредити</w:t>
      </w:r>
      <w:r>
        <w:rPr>
          <w:color w:val="000000"/>
          <w:sz w:val="28"/>
          <w:szCs w:val="28"/>
        </w:rPr>
        <w:t>)</w:t>
      </w:r>
    </w:p>
    <w:p w:rsidR="0087764B" w:rsidRDefault="0087764B">
      <w:pPr>
        <w:pBdr>
          <w:top w:val="nil"/>
          <w:left w:val="nil"/>
          <w:bottom w:val="nil"/>
          <w:right w:val="nil"/>
          <w:between w:val="nil"/>
        </w:pBdr>
        <w:spacing w:before="92"/>
        <w:ind w:right="517"/>
        <w:rPr>
          <w:b/>
          <w:bCs/>
          <w:color w:val="000000"/>
          <w:sz w:val="28"/>
          <w:szCs w:val="28"/>
        </w:rPr>
      </w:pPr>
    </w:p>
    <w:tbl>
      <w:tblPr>
        <w:tblStyle w:val="af"/>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0"/>
        <w:gridCol w:w="5390"/>
      </w:tblGrid>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Освітньо-професійна програма</w:t>
            </w:r>
          </w:p>
        </w:tc>
        <w:tc>
          <w:tcPr>
            <w:tcW w:w="5390" w:type="dxa"/>
          </w:tcPr>
          <w:p w:rsidR="0087764B" w:rsidRDefault="002A6378">
            <w:pPr>
              <w:pBdr>
                <w:top w:val="nil"/>
                <w:left w:val="nil"/>
                <w:bottom w:val="nil"/>
                <w:right w:val="nil"/>
                <w:between w:val="nil"/>
              </w:pBdr>
              <w:rPr>
                <w:color w:val="000000"/>
                <w:sz w:val="28"/>
                <w:szCs w:val="28"/>
              </w:rPr>
            </w:pPr>
            <w:r>
              <w:rPr>
                <w:b/>
                <w:bCs/>
                <w:color w:val="000000"/>
                <w:sz w:val="28"/>
                <w:szCs w:val="28"/>
              </w:rPr>
              <w:t>Географія</w:t>
            </w:r>
          </w:p>
        </w:tc>
      </w:tr>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Спеціальність</w:t>
            </w:r>
          </w:p>
        </w:tc>
        <w:tc>
          <w:tcPr>
            <w:tcW w:w="5390" w:type="dxa"/>
          </w:tcPr>
          <w:p w:rsidR="0087764B" w:rsidRDefault="002A6378">
            <w:pPr>
              <w:pBdr>
                <w:top w:val="nil"/>
                <w:left w:val="nil"/>
                <w:bottom w:val="nil"/>
                <w:right w:val="nil"/>
                <w:between w:val="nil"/>
              </w:pBdr>
              <w:rPr>
                <w:color w:val="000000"/>
                <w:sz w:val="28"/>
                <w:szCs w:val="28"/>
              </w:rPr>
            </w:pPr>
            <w:r>
              <w:rPr>
                <w:color w:val="000000"/>
                <w:sz w:val="28"/>
                <w:szCs w:val="28"/>
              </w:rPr>
              <w:t>014 Середня освіта (Географія)</w:t>
            </w:r>
          </w:p>
        </w:tc>
      </w:tr>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Галузь знань</w:t>
            </w:r>
          </w:p>
        </w:tc>
        <w:tc>
          <w:tcPr>
            <w:tcW w:w="5390" w:type="dxa"/>
          </w:tcPr>
          <w:p w:rsidR="0087764B" w:rsidRDefault="002A6378">
            <w:pPr>
              <w:pBdr>
                <w:top w:val="nil"/>
                <w:left w:val="nil"/>
                <w:bottom w:val="nil"/>
                <w:right w:val="nil"/>
                <w:between w:val="nil"/>
              </w:pBdr>
              <w:rPr>
                <w:color w:val="000000"/>
                <w:sz w:val="28"/>
                <w:szCs w:val="28"/>
              </w:rPr>
            </w:pPr>
            <w:r>
              <w:rPr>
                <w:color w:val="000000"/>
                <w:sz w:val="28"/>
                <w:szCs w:val="28"/>
              </w:rPr>
              <w:t>01 Освіта/Педагогіка</w:t>
            </w:r>
          </w:p>
        </w:tc>
      </w:tr>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Рівень вищої освіти</w:t>
            </w:r>
          </w:p>
        </w:tc>
        <w:tc>
          <w:tcPr>
            <w:tcW w:w="5390" w:type="dxa"/>
          </w:tcPr>
          <w:p w:rsidR="0087764B" w:rsidRDefault="002A6378">
            <w:pPr>
              <w:pBdr>
                <w:top w:val="nil"/>
                <w:left w:val="nil"/>
                <w:bottom w:val="nil"/>
                <w:right w:val="nil"/>
                <w:between w:val="nil"/>
              </w:pBdr>
              <w:rPr>
                <w:color w:val="000000"/>
                <w:sz w:val="28"/>
                <w:szCs w:val="28"/>
              </w:rPr>
            </w:pPr>
            <w:r>
              <w:rPr>
                <w:color w:val="000000"/>
                <w:sz w:val="28"/>
                <w:szCs w:val="28"/>
              </w:rPr>
              <w:t>перший (бакалаврський)</w:t>
            </w:r>
          </w:p>
        </w:tc>
      </w:tr>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Мова навчання</w:t>
            </w:r>
          </w:p>
        </w:tc>
        <w:tc>
          <w:tcPr>
            <w:tcW w:w="5390" w:type="dxa"/>
          </w:tcPr>
          <w:p w:rsidR="0087764B" w:rsidRDefault="002A6378">
            <w:pPr>
              <w:pBdr>
                <w:top w:val="nil"/>
                <w:left w:val="nil"/>
                <w:bottom w:val="nil"/>
                <w:right w:val="nil"/>
                <w:between w:val="nil"/>
              </w:pBdr>
              <w:rPr>
                <w:color w:val="000000"/>
                <w:sz w:val="28"/>
                <w:szCs w:val="28"/>
              </w:rPr>
            </w:pPr>
            <w:r>
              <w:rPr>
                <w:color w:val="000000"/>
                <w:sz w:val="28"/>
                <w:szCs w:val="28"/>
              </w:rPr>
              <w:t xml:space="preserve">українська </w:t>
            </w:r>
          </w:p>
        </w:tc>
      </w:tr>
      <w:tr w:rsidR="0087764B">
        <w:tc>
          <w:tcPr>
            <w:tcW w:w="4510" w:type="dxa"/>
          </w:tcPr>
          <w:p w:rsidR="0087764B" w:rsidRDefault="002A6378">
            <w:pPr>
              <w:pBdr>
                <w:top w:val="nil"/>
                <w:left w:val="nil"/>
                <w:bottom w:val="nil"/>
                <w:right w:val="nil"/>
                <w:between w:val="nil"/>
              </w:pBdr>
              <w:rPr>
                <w:b/>
                <w:bCs/>
                <w:color w:val="000000"/>
                <w:sz w:val="28"/>
                <w:szCs w:val="28"/>
              </w:rPr>
            </w:pPr>
            <w:proofErr w:type="spellStart"/>
            <w:r>
              <w:rPr>
                <w:b/>
                <w:bCs/>
                <w:color w:val="000000"/>
                <w:sz w:val="28"/>
                <w:szCs w:val="28"/>
              </w:rPr>
              <w:t>Профайл</w:t>
            </w:r>
            <w:proofErr w:type="spellEnd"/>
            <w:r>
              <w:rPr>
                <w:b/>
                <w:bCs/>
                <w:color w:val="000000"/>
                <w:sz w:val="28"/>
                <w:szCs w:val="28"/>
              </w:rPr>
              <w:t xml:space="preserve"> викладача (-</w:t>
            </w:r>
            <w:proofErr w:type="spellStart"/>
            <w:r>
              <w:rPr>
                <w:b/>
                <w:bCs/>
                <w:color w:val="000000"/>
                <w:sz w:val="28"/>
                <w:szCs w:val="28"/>
              </w:rPr>
              <w:t>ів</w:t>
            </w:r>
            <w:proofErr w:type="spellEnd"/>
            <w:r>
              <w:rPr>
                <w:b/>
                <w:bCs/>
                <w:color w:val="000000"/>
                <w:sz w:val="28"/>
                <w:szCs w:val="28"/>
              </w:rPr>
              <w:t>)</w:t>
            </w:r>
          </w:p>
        </w:tc>
        <w:tc>
          <w:tcPr>
            <w:tcW w:w="5390" w:type="dxa"/>
          </w:tcPr>
          <w:p w:rsidR="0087764B" w:rsidRDefault="002A6378">
            <w:pPr>
              <w:pBdr>
                <w:top w:val="nil"/>
                <w:left w:val="nil"/>
                <w:bottom w:val="nil"/>
                <w:right w:val="nil"/>
                <w:between w:val="nil"/>
              </w:pBdr>
              <w:rPr>
                <w:color w:val="000000"/>
                <w:sz w:val="28"/>
                <w:szCs w:val="28"/>
              </w:rPr>
            </w:pPr>
            <w:proofErr w:type="spellStart"/>
            <w:r>
              <w:rPr>
                <w:color w:val="000000"/>
                <w:sz w:val="28"/>
                <w:szCs w:val="28"/>
              </w:rPr>
              <w:t>Ковбінька</w:t>
            </w:r>
            <w:proofErr w:type="spellEnd"/>
            <w:r>
              <w:rPr>
                <w:color w:val="000000"/>
                <w:sz w:val="28"/>
                <w:szCs w:val="28"/>
              </w:rPr>
              <w:t xml:space="preserve"> Галина Дмитрівна, </w:t>
            </w:r>
            <w:proofErr w:type="spellStart"/>
            <w:r>
              <w:rPr>
                <w:color w:val="000000"/>
                <w:sz w:val="28"/>
                <w:szCs w:val="28"/>
              </w:rPr>
              <w:t>к.геогр</w:t>
            </w:r>
            <w:proofErr w:type="spellEnd"/>
            <w:r>
              <w:rPr>
                <w:color w:val="000000"/>
                <w:sz w:val="28"/>
                <w:szCs w:val="28"/>
              </w:rPr>
              <w:t>. н.</w:t>
            </w:r>
          </w:p>
          <w:p w:rsidR="0087764B" w:rsidRDefault="002A6378">
            <w:pPr>
              <w:pBdr>
                <w:top w:val="nil"/>
                <w:left w:val="nil"/>
                <w:bottom w:val="nil"/>
                <w:right w:val="nil"/>
                <w:between w:val="nil"/>
              </w:pBdr>
              <w:rPr>
                <w:b/>
                <w:bCs/>
                <w:i/>
                <w:iCs/>
                <w:color w:val="000000"/>
                <w:sz w:val="28"/>
                <w:szCs w:val="28"/>
              </w:rPr>
            </w:pPr>
            <w:hyperlink r:id="rId7">
              <w:r>
                <w:rPr>
                  <w:color w:val="0000FF"/>
                  <w:sz w:val="28"/>
                  <w:szCs w:val="28"/>
                  <w:u w:val="single"/>
                </w:rPr>
                <w:t>https://terra.chnu.edu.ua/galyna-dmytrivna-hodan/</w:t>
              </w:r>
            </w:hyperlink>
            <w:r>
              <w:rPr>
                <w:color w:val="000000"/>
                <w:sz w:val="28"/>
                <w:szCs w:val="28"/>
              </w:rPr>
              <w:t xml:space="preserve"> </w:t>
            </w:r>
          </w:p>
        </w:tc>
      </w:tr>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 xml:space="preserve">Контактний </w:t>
            </w:r>
            <w:proofErr w:type="spellStart"/>
            <w:r>
              <w:rPr>
                <w:b/>
                <w:bCs/>
                <w:color w:val="000000"/>
                <w:sz w:val="28"/>
                <w:szCs w:val="28"/>
              </w:rPr>
              <w:t>тел</w:t>
            </w:r>
            <w:proofErr w:type="spellEnd"/>
            <w:r>
              <w:rPr>
                <w:b/>
                <w:bCs/>
                <w:color w:val="000000"/>
                <w:sz w:val="28"/>
                <w:szCs w:val="28"/>
              </w:rPr>
              <w:t>.</w:t>
            </w:r>
          </w:p>
        </w:tc>
        <w:tc>
          <w:tcPr>
            <w:tcW w:w="5390" w:type="dxa"/>
          </w:tcPr>
          <w:p w:rsidR="0087764B" w:rsidRDefault="002A6378">
            <w:pPr>
              <w:pBdr>
                <w:top w:val="nil"/>
                <w:left w:val="nil"/>
                <w:bottom w:val="nil"/>
                <w:right w:val="nil"/>
                <w:between w:val="nil"/>
              </w:pBdr>
              <w:rPr>
                <w:color w:val="000000"/>
                <w:sz w:val="28"/>
                <w:szCs w:val="28"/>
              </w:rPr>
            </w:pPr>
            <w:r>
              <w:rPr>
                <w:color w:val="000000"/>
                <w:sz w:val="28"/>
                <w:szCs w:val="28"/>
              </w:rPr>
              <w:t>+380509129028</w:t>
            </w:r>
          </w:p>
        </w:tc>
      </w:tr>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E-</w:t>
            </w:r>
            <w:proofErr w:type="spellStart"/>
            <w:r>
              <w:rPr>
                <w:b/>
                <w:bCs/>
                <w:color w:val="000000"/>
                <w:sz w:val="28"/>
                <w:szCs w:val="28"/>
              </w:rPr>
              <w:t>mail</w:t>
            </w:r>
            <w:proofErr w:type="spellEnd"/>
            <w:r>
              <w:rPr>
                <w:b/>
                <w:bCs/>
                <w:color w:val="000000"/>
                <w:sz w:val="28"/>
                <w:szCs w:val="28"/>
              </w:rPr>
              <w:t>:</w:t>
            </w:r>
          </w:p>
        </w:tc>
        <w:tc>
          <w:tcPr>
            <w:tcW w:w="5390" w:type="dxa"/>
          </w:tcPr>
          <w:p w:rsidR="0087764B" w:rsidRDefault="002A6378">
            <w:pPr>
              <w:pBdr>
                <w:top w:val="nil"/>
                <w:left w:val="nil"/>
                <w:bottom w:val="nil"/>
                <w:right w:val="nil"/>
                <w:between w:val="nil"/>
              </w:pBdr>
              <w:rPr>
                <w:color w:val="000000"/>
                <w:sz w:val="28"/>
                <w:szCs w:val="28"/>
              </w:rPr>
            </w:pPr>
            <w:hyperlink r:id="rId8">
              <w:r>
                <w:rPr>
                  <w:rFonts w:ascii="Roboto" w:eastAsia="Roboto" w:hAnsi="Roboto" w:cs="Roboto"/>
                  <w:color w:val="0000FF"/>
                  <w:sz w:val="28"/>
                  <w:szCs w:val="28"/>
                  <w:u w:val="single"/>
                  <w:shd w:val="clear" w:color="auto" w:fill="E9EEF6"/>
                </w:rPr>
                <w:t>g.kovbinka@chnu.edu.ua</w:t>
              </w:r>
            </w:hyperlink>
            <w:r>
              <w:rPr>
                <w:rFonts w:ascii="Roboto" w:eastAsia="Roboto" w:hAnsi="Roboto" w:cs="Roboto"/>
                <w:color w:val="1F1F1F"/>
                <w:sz w:val="28"/>
                <w:szCs w:val="28"/>
                <w:shd w:val="clear" w:color="auto" w:fill="E9EEF6"/>
              </w:rPr>
              <w:t xml:space="preserve"> </w:t>
            </w:r>
          </w:p>
        </w:tc>
      </w:tr>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 xml:space="preserve">Сторінка курсу в </w:t>
            </w:r>
            <w:proofErr w:type="spellStart"/>
            <w:r>
              <w:rPr>
                <w:b/>
                <w:bCs/>
                <w:color w:val="000000"/>
                <w:sz w:val="28"/>
                <w:szCs w:val="28"/>
              </w:rPr>
              <w:t>Moodle</w:t>
            </w:r>
            <w:proofErr w:type="spellEnd"/>
          </w:p>
        </w:tc>
        <w:tc>
          <w:tcPr>
            <w:tcW w:w="5390" w:type="dxa"/>
          </w:tcPr>
          <w:p w:rsidR="0087764B" w:rsidRDefault="0087764B">
            <w:pPr>
              <w:pBdr>
                <w:top w:val="nil"/>
                <w:left w:val="nil"/>
                <w:bottom w:val="nil"/>
                <w:right w:val="nil"/>
                <w:between w:val="nil"/>
              </w:pBdr>
              <w:jc w:val="both"/>
              <w:rPr>
                <w:i/>
                <w:iCs/>
                <w:color w:val="000000"/>
                <w:sz w:val="28"/>
                <w:szCs w:val="28"/>
              </w:rPr>
            </w:pPr>
          </w:p>
        </w:tc>
      </w:tr>
      <w:tr w:rsidR="0087764B">
        <w:tc>
          <w:tcPr>
            <w:tcW w:w="4510" w:type="dxa"/>
          </w:tcPr>
          <w:p w:rsidR="0087764B" w:rsidRDefault="002A6378">
            <w:pPr>
              <w:pBdr>
                <w:top w:val="nil"/>
                <w:left w:val="nil"/>
                <w:bottom w:val="nil"/>
                <w:right w:val="nil"/>
                <w:between w:val="nil"/>
              </w:pBdr>
              <w:rPr>
                <w:b/>
                <w:bCs/>
                <w:color w:val="000000"/>
                <w:sz w:val="28"/>
                <w:szCs w:val="28"/>
              </w:rPr>
            </w:pPr>
            <w:r>
              <w:rPr>
                <w:b/>
                <w:bCs/>
                <w:color w:val="000000"/>
                <w:sz w:val="28"/>
                <w:szCs w:val="28"/>
              </w:rPr>
              <w:t>Консультації</w:t>
            </w:r>
          </w:p>
        </w:tc>
        <w:tc>
          <w:tcPr>
            <w:tcW w:w="5390" w:type="dxa"/>
          </w:tcPr>
          <w:p w:rsidR="0087764B" w:rsidRDefault="002A6378">
            <w:pPr>
              <w:pBdr>
                <w:top w:val="nil"/>
                <w:left w:val="nil"/>
                <w:bottom w:val="nil"/>
                <w:right w:val="nil"/>
                <w:between w:val="nil"/>
              </w:pBdr>
              <w:rPr>
                <w:color w:val="000000"/>
                <w:sz w:val="24"/>
                <w:szCs w:val="24"/>
              </w:rPr>
            </w:pPr>
            <w:r>
              <w:rPr>
                <w:color w:val="000000"/>
                <w:sz w:val="24"/>
                <w:szCs w:val="24"/>
              </w:rPr>
              <w:t xml:space="preserve">Очні консультації - вівторок 13.00 - 14.30 (за попередньою </w:t>
            </w:r>
            <w:proofErr w:type="spellStart"/>
            <w:r>
              <w:rPr>
                <w:color w:val="000000"/>
                <w:sz w:val="24"/>
                <w:szCs w:val="24"/>
              </w:rPr>
              <w:t>домовленністю</w:t>
            </w:r>
            <w:proofErr w:type="spellEnd"/>
            <w:r>
              <w:rPr>
                <w:color w:val="000000"/>
                <w:sz w:val="24"/>
                <w:szCs w:val="24"/>
              </w:rPr>
              <w:t>);</w:t>
            </w:r>
          </w:p>
          <w:p w:rsidR="0087764B" w:rsidRDefault="002A6378">
            <w:pPr>
              <w:pBdr>
                <w:top w:val="nil"/>
                <w:left w:val="nil"/>
                <w:bottom w:val="nil"/>
                <w:right w:val="nil"/>
                <w:between w:val="nil"/>
              </w:pBdr>
              <w:rPr>
                <w:color w:val="000000"/>
                <w:sz w:val="28"/>
                <w:szCs w:val="28"/>
              </w:rPr>
            </w:pPr>
            <w:r>
              <w:rPr>
                <w:color w:val="000000"/>
                <w:sz w:val="24"/>
                <w:szCs w:val="24"/>
              </w:rPr>
              <w:t>Онлайн консультації - четвер 14.40 - 15.30</w:t>
            </w:r>
          </w:p>
        </w:tc>
      </w:tr>
    </w:tbl>
    <w:p w:rsidR="0087764B" w:rsidRDefault="0087764B">
      <w:pPr>
        <w:pBdr>
          <w:top w:val="nil"/>
          <w:left w:val="nil"/>
          <w:bottom w:val="nil"/>
          <w:right w:val="nil"/>
          <w:between w:val="nil"/>
        </w:pBdr>
        <w:ind w:right="517"/>
        <w:rPr>
          <w:color w:val="000000"/>
          <w:sz w:val="28"/>
          <w:szCs w:val="28"/>
        </w:rPr>
      </w:pPr>
    </w:p>
    <w:p w:rsidR="0087764B" w:rsidRDefault="002A6378">
      <w:pPr>
        <w:pStyle w:val="1"/>
        <w:ind w:left="0" w:right="517"/>
        <w:rPr>
          <w:color w:val="632423"/>
          <w:sz w:val="28"/>
          <w:szCs w:val="28"/>
        </w:rPr>
      </w:pPr>
      <w:r>
        <w:rPr>
          <w:color w:val="632423"/>
          <w:sz w:val="28"/>
          <w:szCs w:val="28"/>
        </w:rPr>
        <w:t>АНОТАЦІЯ НАВЧАЛЬНОЇ ДИСЦИПЛІНИ</w:t>
      </w:r>
    </w:p>
    <w:p w:rsidR="0087764B" w:rsidRDefault="002A6378">
      <w:pPr>
        <w:pBdr>
          <w:top w:val="nil"/>
          <w:left w:val="nil"/>
          <w:bottom w:val="nil"/>
          <w:right w:val="nil"/>
          <w:between w:val="nil"/>
        </w:pBdr>
        <w:ind w:firstLine="720"/>
        <w:jc w:val="both"/>
        <w:rPr>
          <w:color w:val="000000"/>
          <w:sz w:val="28"/>
          <w:szCs w:val="28"/>
        </w:rPr>
      </w:pPr>
      <w:r>
        <w:rPr>
          <w:color w:val="000000"/>
          <w:sz w:val="28"/>
          <w:szCs w:val="28"/>
        </w:rPr>
        <w:t xml:space="preserve">Основна мета дисципліни: навчити студентів здійснювати дистанційне навчання географії у ЗЗСО; опрацьовувати навчальні матеріали для оволодіння відповідними </w:t>
      </w:r>
      <w:proofErr w:type="spellStart"/>
      <w:r>
        <w:rPr>
          <w:color w:val="000000"/>
          <w:sz w:val="28"/>
          <w:szCs w:val="28"/>
        </w:rPr>
        <w:t>компетентностями</w:t>
      </w:r>
      <w:proofErr w:type="spellEnd"/>
      <w:r>
        <w:rPr>
          <w:color w:val="000000"/>
          <w:sz w:val="28"/>
          <w:szCs w:val="28"/>
        </w:rPr>
        <w:t xml:space="preserve"> та досягнення передбачених результатів дистанційного навчання географії у ЗЗСО; пос</w:t>
      </w:r>
      <w:r>
        <w:rPr>
          <w:color w:val="000000"/>
          <w:sz w:val="28"/>
          <w:szCs w:val="28"/>
        </w:rPr>
        <w:t>тійно оцінювати сучасний стан технологій дистанційного викладання географії у ЗЗСО.</w:t>
      </w:r>
    </w:p>
    <w:p w:rsidR="0087764B" w:rsidRDefault="002A6378">
      <w:pPr>
        <w:pStyle w:val="3"/>
        <w:spacing w:before="0"/>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Завдання. </w:t>
      </w:r>
      <w:r>
        <w:rPr>
          <w:rFonts w:ascii="Times New Roman" w:eastAsia="Times New Roman" w:hAnsi="Times New Roman" w:cs="Times New Roman"/>
          <w:sz w:val="28"/>
          <w:szCs w:val="28"/>
        </w:rPr>
        <w:t xml:space="preserve">Виходячи з цього можна виділити такі основні завдання </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Визначити поняття та особливості дистанційного навчання у закладах загальної середньої освіти.</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Охарактеризу</w:t>
      </w:r>
      <w:r>
        <w:rPr>
          <w:color w:val="000000"/>
          <w:sz w:val="28"/>
          <w:szCs w:val="28"/>
        </w:rPr>
        <w:t>вати основні моделі дистанційного навчання (асинхронна, синхронна, змішана).</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Дослідити нормативно-правове забезпечення дистанційної освіти в Україні.</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Проаналізувати педагогічні та психологічні особливості організації дистанційного навчання для різних віков</w:t>
      </w:r>
      <w:r>
        <w:rPr>
          <w:color w:val="000000"/>
          <w:sz w:val="28"/>
          <w:szCs w:val="28"/>
        </w:rPr>
        <w:t>их груп учнів.</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Визначити роль цифрових технологій та онлайн-платформ у забезпеченні навчального процесу.</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Створити план дистанційного уроку з конкретного предмету, враховуючи вікові особливості учнів.</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 xml:space="preserve">Підготувати презентацію або </w:t>
      </w:r>
      <w:proofErr w:type="spellStart"/>
      <w:r>
        <w:rPr>
          <w:color w:val="000000"/>
          <w:sz w:val="28"/>
          <w:szCs w:val="28"/>
        </w:rPr>
        <w:t>відеоурок</w:t>
      </w:r>
      <w:proofErr w:type="spellEnd"/>
      <w:r>
        <w:rPr>
          <w:color w:val="000000"/>
          <w:sz w:val="28"/>
          <w:szCs w:val="28"/>
        </w:rPr>
        <w:t xml:space="preserve"> для дистанційного навчання.</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lastRenderedPageBreak/>
        <w:t>Ознайомитися та попрактикуватися з роботою на одній із платформ для онлайн-навчання (</w:t>
      </w:r>
      <w:proofErr w:type="spellStart"/>
      <w:r>
        <w:rPr>
          <w:color w:val="000000"/>
          <w:sz w:val="28"/>
          <w:szCs w:val="28"/>
        </w:rPr>
        <w:t>Google</w:t>
      </w:r>
      <w:proofErr w:type="spellEnd"/>
      <w:r>
        <w:rPr>
          <w:color w:val="000000"/>
          <w:sz w:val="28"/>
          <w:szCs w:val="28"/>
        </w:rPr>
        <w:t xml:space="preserve"> </w:t>
      </w:r>
      <w:proofErr w:type="spellStart"/>
      <w:r>
        <w:rPr>
          <w:color w:val="000000"/>
          <w:sz w:val="28"/>
          <w:szCs w:val="28"/>
        </w:rPr>
        <w:t>Classroom</w:t>
      </w:r>
      <w:proofErr w:type="spellEnd"/>
      <w:r>
        <w:rPr>
          <w:color w:val="000000"/>
          <w:sz w:val="28"/>
          <w:szCs w:val="28"/>
        </w:rPr>
        <w:t xml:space="preserve">, Microsoft </w:t>
      </w:r>
      <w:proofErr w:type="spellStart"/>
      <w:r>
        <w:rPr>
          <w:color w:val="000000"/>
          <w:sz w:val="28"/>
          <w:szCs w:val="28"/>
        </w:rPr>
        <w:t>Teams</w:t>
      </w:r>
      <w:proofErr w:type="spellEnd"/>
      <w:r>
        <w:rPr>
          <w:color w:val="000000"/>
          <w:sz w:val="28"/>
          <w:szCs w:val="28"/>
        </w:rPr>
        <w:t xml:space="preserve">, </w:t>
      </w:r>
      <w:proofErr w:type="spellStart"/>
      <w:r>
        <w:rPr>
          <w:color w:val="000000"/>
          <w:sz w:val="28"/>
          <w:szCs w:val="28"/>
        </w:rPr>
        <w:t>Moodle</w:t>
      </w:r>
      <w:proofErr w:type="spellEnd"/>
      <w:r>
        <w:rPr>
          <w:color w:val="000000"/>
          <w:sz w:val="28"/>
          <w:szCs w:val="28"/>
        </w:rPr>
        <w:t xml:space="preserve"> тощо).</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Розробити тестові завдання або інтерактивні вправи для о</w:t>
      </w:r>
      <w:r>
        <w:rPr>
          <w:color w:val="000000"/>
          <w:sz w:val="28"/>
          <w:szCs w:val="28"/>
        </w:rPr>
        <w:t>нлайн-уроку.</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Організувати пробний дистанційний урок із групою однокласників чи студентів-практикантів.</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Провести аналіз ефективності дистанційного навчання у власному закладі або на прикладі досліджень.</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Оцінити сильні та слабкі сторони використання різних онлайн-інструментів у навчанні.</w:t>
      </w:r>
    </w:p>
    <w:p w:rsidR="0087764B" w:rsidRDefault="002A6378">
      <w:pPr>
        <w:widowControl/>
        <w:numPr>
          <w:ilvl w:val="0"/>
          <w:numId w:val="3"/>
        </w:numPr>
        <w:pBdr>
          <w:top w:val="nil"/>
          <w:left w:val="nil"/>
          <w:bottom w:val="nil"/>
          <w:right w:val="nil"/>
          <w:between w:val="nil"/>
        </w:pBdr>
        <w:ind w:left="0" w:firstLine="720"/>
        <w:jc w:val="both"/>
        <w:rPr>
          <w:color w:val="000000"/>
          <w:sz w:val="28"/>
          <w:szCs w:val="28"/>
        </w:rPr>
      </w:pPr>
      <w:r>
        <w:rPr>
          <w:color w:val="000000"/>
          <w:sz w:val="28"/>
          <w:szCs w:val="28"/>
        </w:rPr>
        <w:t>Скласти рекомендації щодо підвищення мотивації учнів під час дистанційного навчання.</w:t>
      </w:r>
    </w:p>
    <w:p w:rsidR="0087764B" w:rsidRDefault="0087764B">
      <w:pPr>
        <w:pBdr>
          <w:top w:val="nil"/>
          <w:left w:val="nil"/>
          <w:bottom w:val="nil"/>
          <w:right w:val="nil"/>
          <w:between w:val="nil"/>
        </w:pBdr>
        <w:tabs>
          <w:tab w:val="left" w:pos="1450"/>
        </w:tabs>
        <w:spacing w:before="6" w:line="237" w:lineRule="auto"/>
        <w:ind w:left="1219" w:right="517"/>
        <w:jc w:val="center"/>
        <w:rPr>
          <w:b/>
          <w:bCs/>
          <w:color w:val="4F81BD"/>
          <w:sz w:val="28"/>
          <w:szCs w:val="28"/>
        </w:rPr>
      </w:pPr>
    </w:p>
    <w:p w:rsidR="0087764B" w:rsidRDefault="002A6378">
      <w:pPr>
        <w:pBdr>
          <w:top w:val="nil"/>
          <w:left w:val="nil"/>
          <w:bottom w:val="nil"/>
          <w:right w:val="nil"/>
          <w:between w:val="nil"/>
        </w:pBdr>
        <w:tabs>
          <w:tab w:val="left" w:pos="1450"/>
        </w:tabs>
        <w:spacing w:before="6" w:line="237" w:lineRule="auto"/>
        <w:ind w:right="517"/>
        <w:jc w:val="center"/>
        <w:rPr>
          <w:b/>
          <w:bCs/>
          <w:smallCaps/>
          <w:color w:val="632423"/>
          <w:sz w:val="28"/>
          <w:szCs w:val="28"/>
        </w:rPr>
      </w:pPr>
      <w:r>
        <w:rPr>
          <w:b/>
          <w:bCs/>
          <w:smallCaps/>
          <w:color w:val="632423"/>
          <w:sz w:val="28"/>
          <w:szCs w:val="28"/>
        </w:rPr>
        <w:t>НАВЧАЛЬНИЙ КОНТЕНТ ОСВІТНЬОЇ КОМПОНЕНТИ</w:t>
      </w:r>
    </w:p>
    <w:p w:rsidR="0087764B" w:rsidRDefault="0087764B">
      <w:pPr>
        <w:pBdr>
          <w:top w:val="nil"/>
          <w:left w:val="nil"/>
          <w:bottom w:val="nil"/>
          <w:right w:val="nil"/>
          <w:between w:val="nil"/>
        </w:pBdr>
        <w:tabs>
          <w:tab w:val="left" w:pos="1450"/>
        </w:tabs>
        <w:spacing w:before="6" w:line="237" w:lineRule="auto"/>
        <w:ind w:right="517"/>
        <w:jc w:val="center"/>
        <w:rPr>
          <w:b/>
          <w:bCs/>
          <w:smallCaps/>
          <w:color w:val="632423"/>
          <w:sz w:val="28"/>
          <w:szCs w:val="28"/>
        </w:rPr>
      </w:pPr>
    </w:p>
    <w:tbl>
      <w:tblPr>
        <w:tblStyle w:val="af0"/>
        <w:tblW w:w="101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5"/>
        <w:gridCol w:w="8486"/>
      </w:tblGrid>
      <w:tr w:rsidR="0087764B">
        <w:tc>
          <w:tcPr>
            <w:tcW w:w="10141" w:type="dxa"/>
            <w:gridSpan w:val="2"/>
          </w:tcPr>
          <w:p w:rsidR="0087764B" w:rsidRDefault="002A6378">
            <w:pPr>
              <w:pBdr>
                <w:top w:val="nil"/>
                <w:left w:val="nil"/>
                <w:bottom w:val="nil"/>
                <w:right w:val="nil"/>
                <w:between w:val="nil"/>
              </w:pBdr>
              <w:tabs>
                <w:tab w:val="left" w:pos="1450"/>
              </w:tabs>
              <w:jc w:val="center"/>
              <w:rPr>
                <w:b/>
                <w:bCs/>
                <w:smallCaps/>
                <w:color w:val="000000"/>
                <w:sz w:val="28"/>
                <w:szCs w:val="28"/>
              </w:rPr>
            </w:pPr>
            <w:r>
              <w:rPr>
                <w:b/>
                <w:bCs/>
                <w:color w:val="000000"/>
                <w:sz w:val="28"/>
                <w:szCs w:val="28"/>
              </w:rPr>
              <w:t>МОДУЛЬ 1. ОСНОВИ ДИСТАНЦІЙНОГО НАВЧАННЯ У ЗАКЛАДАХ ЗАГАЛЬНОЇ СЕРЕДНЬОЇ ОСВІТИ</w:t>
            </w:r>
          </w:p>
        </w:tc>
      </w:tr>
      <w:tr w:rsidR="0087764B">
        <w:tc>
          <w:tcPr>
            <w:tcW w:w="1655" w:type="dxa"/>
          </w:tcPr>
          <w:p w:rsidR="0087764B" w:rsidRDefault="002A6378">
            <w:pPr>
              <w:pBdr>
                <w:top w:val="nil"/>
                <w:left w:val="nil"/>
                <w:bottom w:val="nil"/>
                <w:right w:val="nil"/>
                <w:between w:val="nil"/>
              </w:pBdr>
              <w:jc w:val="center"/>
              <w:rPr>
                <w:b/>
                <w:bCs/>
                <w:color w:val="000000"/>
                <w:sz w:val="28"/>
                <w:szCs w:val="28"/>
              </w:rPr>
            </w:pPr>
            <w:r>
              <w:rPr>
                <w:b/>
                <w:bCs/>
                <w:color w:val="000000"/>
                <w:sz w:val="28"/>
                <w:szCs w:val="28"/>
              </w:rPr>
              <w:t>Тема</w:t>
            </w:r>
            <w:r>
              <w:rPr>
                <w:b/>
                <w:bCs/>
                <w:smallCaps/>
                <w:color w:val="000000"/>
                <w:sz w:val="28"/>
                <w:szCs w:val="28"/>
              </w:rPr>
              <w:t xml:space="preserve"> 1</w:t>
            </w:r>
          </w:p>
        </w:tc>
        <w:tc>
          <w:tcPr>
            <w:tcW w:w="8486" w:type="dxa"/>
          </w:tcPr>
          <w:p w:rsidR="0087764B" w:rsidRDefault="002A6378">
            <w:pPr>
              <w:pStyle w:val="3"/>
              <w:spacing w:befor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Дистанційне навчання в школі: простір можливостей</w:t>
            </w:r>
          </w:p>
        </w:tc>
      </w:tr>
      <w:tr w:rsidR="0087764B">
        <w:tc>
          <w:tcPr>
            <w:tcW w:w="1655" w:type="dxa"/>
          </w:tcPr>
          <w:p w:rsidR="0087764B" w:rsidRDefault="002A6378">
            <w:pPr>
              <w:pBdr>
                <w:top w:val="nil"/>
                <w:left w:val="nil"/>
                <w:bottom w:val="nil"/>
                <w:right w:val="nil"/>
                <w:between w:val="nil"/>
              </w:pBdr>
              <w:jc w:val="center"/>
              <w:rPr>
                <w:b/>
                <w:bCs/>
                <w:smallCaps/>
                <w:color w:val="000000"/>
                <w:sz w:val="28"/>
                <w:szCs w:val="28"/>
              </w:rPr>
            </w:pPr>
            <w:r>
              <w:rPr>
                <w:b/>
                <w:bCs/>
                <w:color w:val="000000"/>
                <w:sz w:val="28"/>
                <w:szCs w:val="28"/>
              </w:rPr>
              <w:t>Тема</w:t>
            </w:r>
            <w:r>
              <w:rPr>
                <w:b/>
                <w:bCs/>
                <w:smallCaps/>
                <w:color w:val="000000"/>
                <w:sz w:val="28"/>
                <w:szCs w:val="28"/>
              </w:rPr>
              <w:t xml:space="preserve"> 2</w:t>
            </w:r>
          </w:p>
        </w:tc>
        <w:tc>
          <w:tcPr>
            <w:tcW w:w="8486" w:type="dxa"/>
          </w:tcPr>
          <w:p w:rsidR="0087764B" w:rsidRDefault="002A6378">
            <w:pPr>
              <w:pBdr>
                <w:top w:val="nil"/>
                <w:left w:val="nil"/>
                <w:bottom w:val="nil"/>
                <w:right w:val="nil"/>
                <w:between w:val="nil"/>
              </w:pBdr>
              <w:tabs>
                <w:tab w:val="left" w:pos="1450"/>
              </w:tabs>
              <w:jc w:val="both"/>
              <w:rPr>
                <w:smallCaps/>
                <w:color w:val="000000"/>
                <w:sz w:val="28"/>
                <w:szCs w:val="28"/>
              </w:rPr>
            </w:pPr>
            <w:r>
              <w:rPr>
                <w:color w:val="000000"/>
                <w:sz w:val="28"/>
                <w:szCs w:val="28"/>
              </w:rPr>
              <w:t>Загальні принципи та інструменти дистанційного навчання</w:t>
            </w:r>
            <w:r>
              <w:rPr>
                <w:smallCaps/>
                <w:color w:val="000000"/>
                <w:sz w:val="28"/>
                <w:szCs w:val="28"/>
              </w:rPr>
              <w:t xml:space="preserve"> </w:t>
            </w:r>
          </w:p>
        </w:tc>
      </w:tr>
      <w:tr w:rsidR="0087764B">
        <w:tc>
          <w:tcPr>
            <w:tcW w:w="1655" w:type="dxa"/>
          </w:tcPr>
          <w:p w:rsidR="0087764B" w:rsidRDefault="002A6378">
            <w:pPr>
              <w:pBdr>
                <w:top w:val="nil"/>
                <w:left w:val="nil"/>
                <w:bottom w:val="nil"/>
                <w:right w:val="nil"/>
                <w:between w:val="nil"/>
              </w:pBdr>
              <w:jc w:val="center"/>
              <w:rPr>
                <w:b/>
                <w:bCs/>
                <w:smallCaps/>
                <w:color w:val="000000"/>
                <w:sz w:val="28"/>
                <w:szCs w:val="28"/>
              </w:rPr>
            </w:pPr>
            <w:r>
              <w:rPr>
                <w:b/>
                <w:bCs/>
                <w:color w:val="000000"/>
                <w:sz w:val="28"/>
                <w:szCs w:val="28"/>
              </w:rPr>
              <w:t>Тема</w:t>
            </w:r>
            <w:r>
              <w:rPr>
                <w:b/>
                <w:bCs/>
                <w:smallCaps/>
                <w:color w:val="000000"/>
                <w:sz w:val="28"/>
                <w:szCs w:val="28"/>
              </w:rPr>
              <w:t xml:space="preserve"> 3</w:t>
            </w:r>
          </w:p>
        </w:tc>
        <w:tc>
          <w:tcPr>
            <w:tcW w:w="8486" w:type="dxa"/>
          </w:tcPr>
          <w:p w:rsidR="0087764B" w:rsidRDefault="002A6378">
            <w:pPr>
              <w:pBdr>
                <w:top w:val="nil"/>
                <w:left w:val="nil"/>
                <w:bottom w:val="nil"/>
                <w:right w:val="nil"/>
                <w:between w:val="nil"/>
              </w:pBdr>
              <w:tabs>
                <w:tab w:val="left" w:pos="1450"/>
              </w:tabs>
              <w:jc w:val="both"/>
              <w:rPr>
                <w:i/>
                <w:iCs/>
                <w:color w:val="000000"/>
                <w:sz w:val="28"/>
                <w:szCs w:val="28"/>
              </w:rPr>
            </w:pPr>
            <w:r>
              <w:rPr>
                <w:color w:val="000000"/>
                <w:sz w:val="28"/>
                <w:szCs w:val="28"/>
              </w:rPr>
              <w:t>Методологія дистанційного навчання</w:t>
            </w:r>
          </w:p>
        </w:tc>
      </w:tr>
      <w:tr w:rsidR="0087764B">
        <w:tc>
          <w:tcPr>
            <w:tcW w:w="1655" w:type="dxa"/>
          </w:tcPr>
          <w:p w:rsidR="0087764B" w:rsidRDefault="002A6378">
            <w:pPr>
              <w:pBdr>
                <w:top w:val="nil"/>
                <w:left w:val="nil"/>
                <w:bottom w:val="nil"/>
                <w:right w:val="nil"/>
                <w:between w:val="nil"/>
              </w:pBdr>
              <w:jc w:val="center"/>
              <w:rPr>
                <w:b/>
                <w:bCs/>
                <w:smallCaps/>
                <w:color w:val="000000"/>
                <w:sz w:val="28"/>
                <w:szCs w:val="28"/>
              </w:rPr>
            </w:pPr>
            <w:r>
              <w:rPr>
                <w:b/>
                <w:bCs/>
                <w:color w:val="000000"/>
                <w:sz w:val="28"/>
                <w:szCs w:val="28"/>
              </w:rPr>
              <w:t>Тема</w:t>
            </w:r>
            <w:r>
              <w:rPr>
                <w:b/>
                <w:bCs/>
                <w:smallCaps/>
                <w:color w:val="000000"/>
                <w:sz w:val="28"/>
                <w:szCs w:val="28"/>
              </w:rPr>
              <w:t xml:space="preserve"> 4</w:t>
            </w:r>
          </w:p>
        </w:tc>
        <w:tc>
          <w:tcPr>
            <w:tcW w:w="8486" w:type="dxa"/>
          </w:tcPr>
          <w:p w:rsidR="0087764B" w:rsidRDefault="002A6378">
            <w:pPr>
              <w:pBdr>
                <w:top w:val="nil"/>
                <w:left w:val="nil"/>
                <w:bottom w:val="nil"/>
                <w:right w:val="nil"/>
                <w:between w:val="nil"/>
              </w:pBdr>
              <w:tabs>
                <w:tab w:val="left" w:pos="1450"/>
              </w:tabs>
              <w:jc w:val="both"/>
              <w:rPr>
                <w:i/>
                <w:iCs/>
                <w:color w:val="000000"/>
                <w:sz w:val="28"/>
                <w:szCs w:val="28"/>
              </w:rPr>
            </w:pPr>
            <w:r>
              <w:rPr>
                <w:color w:val="000000"/>
                <w:sz w:val="28"/>
                <w:szCs w:val="28"/>
              </w:rPr>
              <w:t>Засоби та інструментарій дистанційного навчання</w:t>
            </w:r>
          </w:p>
        </w:tc>
      </w:tr>
      <w:tr w:rsidR="0087764B">
        <w:tc>
          <w:tcPr>
            <w:tcW w:w="10141" w:type="dxa"/>
            <w:gridSpan w:val="2"/>
          </w:tcPr>
          <w:p w:rsidR="0087764B" w:rsidRDefault="002A6378">
            <w:pPr>
              <w:pBdr>
                <w:top w:val="nil"/>
                <w:left w:val="nil"/>
                <w:bottom w:val="nil"/>
                <w:right w:val="nil"/>
                <w:between w:val="nil"/>
              </w:pBdr>
              <w:tabs>
                <w:tab w:val="left" w:pos="1450"/>
              </w:tabs>
              <w:jc w:val="center"/>
              <w:rPr>
                <w:smallCaps/>
                <w:color w:val="000000"/>
                <w:sz w:val="28"/>
                <w:szCs w:val="28"/>
              </w:rPr>
            </w:pPr>
            <w:r>
              <w:rPr>
                <w:b/>
                <w:bCs/>
                <w:color w:val="000000"/>
                <w:sz w:val="28"/>
                <w:szCs w:val="28"/>
              </w:rPr>
              <w:t>МОДУЛЬ 2</w:t>
            </w:r>
            <w:r>
              <w:rPr>
                <w:color w:val="000000"/>
                <w:sz w:val="28"/>
                <w:szCs w:val="28"/>
              </w:rPr>
              <w:t xml:space="preserve">. </w:t>
            </w:r>
            <w:r>
              <w:rPr>
                <w:b/>
                <w:bCs/>
                <w:color w:val="000000"/>
                <w:sz w:val="28"/>
                <w:szCs w:val="28"/>
              </w:rPr>
              <w:t>ПЕДАГОГІКА ТА МЕТОДИКА ДИСТАНЦІЙНОГО НАВЧАННЯ У ЗЗСО</w:t>
            </w:r>
          </w:p>
        </w:tc>
      </w:tr>
      <w:tr w:rsidR="0087764B">
        <w:tc>
          <w:tcPr>
            <w:tcW w:w="1655" w:type="dxa"/>
          </w:tcPr>
          <w:p w:rsidR="0087764B" w:rsidRDefault="002A6378">
            <w:pPr>
              <w:pBdr>
                <w:top w:val="nil"/>
                <w:left w:val="nil"/>
                <w:bottom w:val="nil"/>
                <w:right w:val="nil"/>
                <w:between w:val="nil"/>
              </w:pBdr>
              <w:jc w:val="center"/>
              <w:rPr>
                <w:b/>
                <w:bCs/>
                <w:color w:val="000000"/>
                <w:sz w:val="28"/>
                <w:szCs w:val="28"/>
              </w:rPr>
            </w:pPr>
            <w:r>
              <w:rPr>
                <w:b/>
                <w:bCs/>
                <w:color w:val="000000"/>
                <w:sz w:val="28"/>
                <w:szCs w:val="28"/>
              </w:rPr>
              <w:t>Тема</w:t>
            </w:r>
            <w:r>
              <w:rPr>
                <w:b/>
                <w:bCs/>
                <w:smallCaps/>
                <w:color w:val="000000"/>
                <w:sz w:val="28"/>
                <w:szCs w:val="28"/>
              </w:rPr>
              <w:t xml:space="preserve"> 1</w:t>
            </w:r>
          </w:p>
        </w:tc>
        <w:tc>
          <w:tcPr>
            <w:tcW w:w="8486" w:type="dxa"/>
          </w:tcPr>
          <w:p w:rsidR="0087764B" w:rsidRDefault="002A6378">
            <w:pPr>
              <w:pStyle w:val="3"/>
              <w:spacing w:befor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 дистанційного навчання школярів </w:t>
            </w:r>
            <w:proofErr w:type="spellStart"/>
            <w:r>
              <w:rPr>
                <w:rFonts w:ascii="Times New Roman" w:eastAsia="Times New Roman" w:hAnsi="Times New Roman" w:cs="Times New Roman"/>
                <w:color w:val="000000"/>
                <w:sz w:val="28"/>
                <w:szCs w:val="28"/>
              </w:rPr>
              <w:t>різног</w:t>
            </w:r>
            <w:proofErr w:type="spellEnd"/>
            <w:r>
              <w:rPr>
                <w:rFonts w:ascii="Times New Roman" w:eastAsia="Times New Roman" w:hAnsi="Times New Roman" w:cs="Times New Roman"/>
                <w:color w:val="000000"/>
                <w:sz w:val="28"/>
                <w:szCs w:val="28"/>
              </w:rPr>
              <w:t xml:space="preserve"> віку</w:t>
            </w:r>
          </w:p>
        </w:tc>
      </w:tr>
      <w:tr w:rsidR="0087764B">
        <w:tc>
          <w:tcPr>
            <w:tcW w:w="1655" w:type="dxa"/>
          </w:tcPr>
          <w:p w:rsidR="0087764B" w:rsidRDefault="002A6378">
            <w:pPr>
              <w:pBdr>
                <w:top w:val="nil"/>
                <w:left w:val="nil"/>
                <w:bottom w:val="nil"/>
                <w:right w:val="nil"/>
                <w:between w:val="nil"/>
              </w:pBdr>
              <w:jc w:val="center"/>
              <w:rPr>
                <w:b/>
                <w:bCs/>
                <w:color w:val="000000"/>
                <w:sz w:val="28"/>
                <w:szCs w:val="28"/>
              </w:rPr>
            </w:pPr>
            <w:r>
              <w:rPr>
                <w:b/>
                <w:bCs/>
                <w:color w:val="000000"/>
                <w:sz w:val="28"/>
                <w:szCs w:val="28"/>
              </w:rPr>
              <w:t>Тема</w:t>
            </w:r>
            <w:r>
              <w:rPr>
                <w:b/>
                <w:bCs/>
                <w:smallCaps/>
                <w:color w:val="000000"/>
                <w:sz w:val="28"/>
                <w:szCs w:val="28"/>
              </w:rPr>
              <w:t xml:space="preserve"> 2</w:t>
            </w:r>
          </w:p>
        </w:tc>
        <w:tc>
          <w:tcPr>
            <w:tcW w:w="8486" w:type="dxa"/>
          </w:tcPr>
          <w:p w:rsidR="0087764B" w:rsidRDefault="002A6378">
            <w:pPr>
              <w:pBdr>
                <w:top w:val="nil"/>
                <w:left w:val="nil"/>
                <w:bottom w:val="nil"/>
                <w:right w:val="nil"/>
                <w:between w:val="nil"/>
              </w:pBdr>
              <w:tabs>
                <w:tab w:val="left" w:pos="1450"/>
              </w:tabs>
              <w:jc w:val="both"/>
              <w:rPr>
                <w:i/>
                <w:iCs/>
                <w:color w:val="000000"/>
                <w:sz w:val="28"/>
                <w:szCs w:val="28"/>
              </w:rPr>
            </w:pPr>
            <w:r>
              <w:rPr>
                <w:color w:val="000000"/>
                <w:sz w:val="28"/>
                <w:szCs w:val="28"/>
              </w:rPr>
              <w:t>Методичні рекомендації для основної та старшої школи</w:t>
            </w:r>
          </w:p>
        </w:tc>
      </w:tr>
      <w:tr w:rsidR="0087764B">
        <w:tc>
          <w:tcPr>
            <w:tcW w:w="1655" w:type="dxa"/>
          </w:tcPr>
          <w:p w:rsidR="0087764B" w:rsidRDefault="002A6378">
            <w:pPr>
              <w:pBdr>
                <w:top w:val="nil"/>
                <w:left w:val="nil"/>
                <w:bottom w:val="nil"/>
                <w:right w:val="nil"/>
                <w:between w:val="nil"/>
              </w:pBdr>
              <w:jc w:val="center"/>
              <w:rPr>
                <w:b/>
                <w:bCs/>
                <w:color w:val="000000"/>
                <w:sz w:val="28"/>
                <w:szCs w:val="28"/>
              </w:rPr>
            </w:pPr>
            <w:r>
              <w:rPr>
                <w:b/>
                <w:bCs/>
                <w:color w:val="000000"/>
                <w:sz w:val="28"/>
                <w:szCs w:val="28"/>
              </w:rPr>
              <w:t>Тема 3</w:t>
            </w:r>
          </w:p>
        </w:tc>
        <w:tc>
          <w:tcPr>
            <w:tcW w:w="8486" w:type="dxa"/>
          </w:tcPr>
          <w:p w:rsidR="0087764B" w:rsidRDefault="002A6378">
            <w:pPr>
              <w:pBdr>
                <w:top w:val="nil"/>
                <w:left w:val="nil"/>
                <w:bottom w:val="nil"/>
                <w:right w:val="nil"/>
                <w:between w:val="nil"/>
              </w:pBdr>
              <w:tabs>
                <w:tab w:val="left" w:pos="1450"/>
              </w:tabs>
              <w:jc w:val="both"/>
              <w:rPr>
                <w:i/>
                <w:iCs/>
                <w:color w:val="000000"/>
                <w:sz w:val="28"/>
                <w:szCs w:val="28"/>
              </w:rPr>
            </w:pPr>
            <w:r>
              <w:rPr>
                <w:color w:val="000000"/>
                <w:sz w:val="28"/>
                <w:szCs w:val="28"/>
              </w:rPr>
              <w:t>Особливості оцінювання та контролю при дистанційному навчанні</w:t>
            </w:r>
          </w:p>
        </w:tc>
      </w:tr>
      <w:tr w:rsidR="0087764B">
        <w:tc>
          <w:tcPr>
            <w:tcW w:w="1655" w:type="dxa"/>
          </w:tcPr>
          <w:p w:rsidR="0087764B" w:rsidRDefault="002A6378">
            <w:pPr>
              <w:pBdr>
                <w:top w:val="nil"/>
                <w:left w:val="nil"/>
                <w:bottom w:val="nil"/>
                <w:right w:val="nil"/>
                <w:between w:val="nil"/>
              </w:pBdr>
              <w:jc w:val="center"/>
              <w:rPr>
                <w:b/>
                <w:bCs/>
                <w:color w:val="000000"/>
                <w:sz w:val="28"/>
                <w:szCs w:val="28"/>
              </w:rPr>
            </w:pPr>
            <w:r>
              <w:rPr>
                <w:b/>
                <w:bCs/>
                <w:color w:val="000000"/>
                <w:sz w:val="28"/>
                <w:szCs w:val="28"/>
              </w:rPr>
              <w:t>Тема 4</w:t>
            </w:r>
          </w:p>
        </w:tc>
        <w:tc>
          <w:tcPr>
            <w:tcW w:w="8486" w:type="dxa"/>
          </w:tcPr>
          <w:p w:rsidR="0087764B" w:rsidRDefault="002A6378">
            <w:pPr>
              <w:pStyle w:val="3"/>
              <w:spacing w:befor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Особливості оцінювання та контролю при дистанційному навчанні</w:t>
            </w:r>
          </w:p>
        </w:tc>
      </w:tr>
    </w:tbl>
    <w:p w:rsidR="0087764B" w:rsidRDefault="0087764B">
      <w:pPr>
        <w:widowControl/>
        <w:pBdr>
          <w:top w:val="nil"/>
          <w:left w:val="nil"/>
          <w:bottom w:val="nil"/>
          <w:right w:val="nil"/>
          <w:between w:val="nil"/>
        </w:pBdr>
        <w:ind w:right="517"/>
        <w:jc w:val="both"/>
        <w:rPr>
          <w:b/>
          <w:bCs/>
          <w:color w:val="632423"/>
          <w:sz w:val="28"/>
          <w:szCs w:val="28"/>
        </w:rPr>
      </w:pPr>
    </w:p>
    <w:p w:rsidR="0087764B" w:rsidRDefault="002A6378">
      <w:pPr>
        <w:widowControl/>
        <w:pBdr>
          <w:top w:val="nil"/>
          <w:left w:val="nil"/>
          <w:bottom w:val="nil"/>
          <w:right w:val="nil"/>
          <w:between w:val="nil"/>
        </w:pBdr>
        <w:ind w:right="517"/>
        <w:jc w:val="center"/>
        <w:rPr>
          <w:b/>
          <w:bCs/>
          <w:color w:val="632423"/>
          <w:sz w:val="28"/>
          <w:szCs w:val="28"/>
        </w:rPr>
      </w:pPr>
      <w:r>
        <w:rPr>
          <w:b/>
          <w:bCs/>
          <w:color w:val="632423"/>
          <w:sz w:val="28"/>
          <w:szCs w:val="28"/>
        </w:rPr>
        <w:t>ФОРМИ, МЕТОДИ ТА ОСВІТНІ ТЕХНОЛОГІЇ НАВЧАННЯ</w:t>
      </w:r>
    </w:p>
    <w:p w:rsidR="0087764B" w:rsidRDefault="0087764B">
      <w:pPr>
        <w:widowControl/>
        <w:pBdr>
          <w:top w:val="nil"/>
          <w:left w:val="nil"/>
          <w:bottom w:val="nil"/>
          <w:right w:val="nil"/>
          <w:between w:val="nil"/>
        </w:pBdr>
        <w:ind w:right="517"/>
        <w:jc w:val="center"/>
        <w:rPr>
          <w:i/>
          <w:iCs/>
          <w:color w:val="000000"/>
          <w:sz w:val="28"/>
          <w:szCs w:val="28"/>
        </w:rPr>
      </w:pPr>
    </w:p>
    <w:p w:rsidR="0087764B" w:rsidRDefault="002A6378">
      <w:pPr>
        <w:pBdr>
          <w:top w:val="nil"/>
          <w:left w:val="nil"/>
          <w:bottom w:val="nil"/>
          <w:right w:val="nil"/>
          <w:between w:val="nil"/>
        </w:pBdr>
        <w:ind w:firstLine="720"/>
        <w:jc w:val="both"/>
        <w:rPr>
          <w:color w:val="000000"/>
          <w:sz w:val="28"/>
          <w:szCs w:val="28"/>
        </w:rPr>
      </w:pPr>
      <w:r>
        <w:rPr>
          <w:color w:val="000000"/>
          <w:sz w:val="28"/>
          <w:szCs w:val="28"/>
        </w:rPr>
        <w:t>Під час викладання курсу «Організація дистанційного навчання у ЗЗСО»</w:t>
      </w:r>
      <w:r>
        <w:rPr>
          <w:b/>
          <w:bCs/>
          <w:color w:val="000000"/>
          <w:sz w:val="28"/>
          <w:szCs w:val="28"/>
        </w:rPr>
        <w:t xml:space="preserve"> </w:t>
      </w:r>
      <w:r>
        <w:rPr>
          <w:color w:val="000000"/>
          <w:sz w:val="28"/>
          <w:szCs w:val="28"/>
        </w:rPr>
        <w:t>залучається низка сучасних освітніх технологій, зокрема, електронне навчання,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rsidR="0087764B" w:rsidRDefault="002A6378">
      <w:pPr>
        <w:pBdr>
          <w:top w:val="nil"/>
          <w:left w:val="nil"/>
          <w:bottom w:val="nil"/>
          <w:right w:val="nil"/>
          <w:between w:val="nil"/>
        </w:pBdr>
        <w:ind w:firstLine="720"/>
        <w:jc w:val="both"/>
        <w:rPr>
          <w:color w:val="000000"/>
          <w:sz w:val="28"/>
          <w:szCs w:val="28"/>
        </w:rPr>
      </w:pPr>
      <w:r>
        <w:rPr>
          <w:color w:val="000000"/>
          <w:sz w:val="28"/>
          <w:szCs w:val="28"/>
        </w:rPr>
        <w:t>Форми організації навчально</w:t>
      </w:r>
      <w:r>
        <w:rPr>
          <w:color w:val="000000"/>
          <w:sz w:val="28"/>
          <w:szCs w:val="28"/>
        </w:rPr>
        <w:t>ї роботи загальні (групові/індивідуальні, аудиторні/</w:t>
      </w:r>
      <w:proofErr w:type="spellStart"/>
      <w:r>
        <w:rPr>
          <w:color w:val="000000"/>
          <w:sz w:val="28"/>
          <w:szCs w:val="28"/>
        </w:rPr>
        <w:t>поз</w:t>
      </w:r>
      <w:r>
        <w:rPr>
          <w:sz w:val="28"/>
          <w:szCs w:val="28"/>
        </w:rPr>
        <w:t>а</w:t>
      </w:r>
      <w:r>
        <w:rPr>
          <w:color w:val="000000"/>
          <w:sz w:val="28"/>
          <w:szCs w:val="28"/>
        </w:rPr>
        <w:t>аудиторні</w:t>
      </w:r>
      <w:proofErr w:type="spellEnd"/>
      <w:r>
        <w:rPr>
          <w:color w:val="000000"/>
          <w:sz w:val="28"/>
          <w:szCs w:val="28"/>
        </w:rPr>
        <w:t>); конкретні (лекції, практичні заняття, індивідуальна/групова консультація, виконання самостійних / індивідуальних дослідницьких завдань)</w:t>
      </w:r>
    </w:p>
    <w:p w:rsidR="0087764B" w:rsidRDefault="002A6378">
      <w:pPr>
        <w:ind w:firstLine="720"/>
        <w:jc w:val="both"/>
        <w:rPr>
          <w:b/>
          <w:bCs/>
          <w:sz w:val="28"/>
          <w:szCs w:val="28"/>
          <w:u w:val="single"/>
        </w:rPr>
      </w:pPr>
      <w:r>
        <w:rPr>
          <w:color w:val="000000"/>
          <w:sz w:val="28"/>
          <w:szCs w:val="28"/>
        </w:rPr>
        <w:t>Під час вивчення курсу «</w:t>
      </w:r>
      <w:r>
        <w:rPr>
          <w:sz w:val="28"/>
          <w:szCs w:val="28"/>
        </w:rPr>
        <w:t>Організація дистанційного на</w:t>
      </w:r>
      <w:r>
        <w:rPr>
          <w:sz w:val="28"/>
          <w:szCs w:val="28"/>
        </w:rPr>
        <w:t>вчання у ЗЗСО»</w:t>
      </w:r>
      <w:r>
        <w:rPr>
          <w:b/>
          <w:bCs/>
          <w:sz w:val="28"/>
          <w:szCs w:val="28"/>
          <w:u w:val="single"/>
        </w:rPr>
        <w:t xml:space="preserve"> </w:t>
      </w:r>
      <w:r>
        <w:rPr>
          <w:color w:val="000000"/>
          <w:sz w:val="28"/>
          <w:szCs w:val="28"/>
        </w:rPr>
        <w:t>доцільно використовувати наступні методи навчання:</w:t>
      </w:r>
    </w:p>
    <w:p w:rsidR="0087764B" w:rsidRDefault="002A6378">
      <w:pPr>
        <w:widowControl/>
        <w:numPr>
          <w:ilvl w:val="0"/>
          <w:numId w:val="2"/>
        </w:numPr>
        <w:ind w:left="0" w:firstLine="720"/>
        <w:jc w:val="both"/>
        <w:rPr>
          <w:color w:val="000000"/>
          <w:sz w:val="28"/>
          <w:szCs w:val="28"/>
        </w:rPr>
      </w:pPr>
      <w:r>
        <w:rPr>
          <w:color w:val="000000"/>
          <w:sz w:val="28"/>
          <w:szCs w:val="28"/>
        </w:rPr>
        <w:t>метод проблемного навчання;</w:t>
      </w:r>
    </w:p>
    <w:p w:rsidR="0087764B" w:rsidRDefault="002A6378">
      <w:pPr>
        <w:widowControl/>
        <w:numPr>
          <w:ilvl w:val="0"/>
          <w:numId w:val="2"/>
        </w:numPr>
        <w:ind w:left="0" w:firstLine="720"/>
        <w:jc w:val="both"/>
        <w:rPr>
          <w:color w:val="000000"/>
          <w:sz w:val="28"/>
          <w:szCs w:val="28"/>
        </w:rPr>
      </w:pPr>
      <w:r>
        <w:rPr>
          <w:color w:val="000000"/>
          <w:sz w:val="28"/>
          <w:szCs w:val="28"/>
        </w:rPr>
        <w:t>словесні (лекція, бесіда з елементами дискусії, розповідь, пояснення) для проведення лекційних занять;</w:t>
      </w:r>
    </w:p>
    <w:p w:rsidR="0087764B" w:rsidRDefault="002A6378">
      <w:pPr>
        <w:widowControl/>
        <w:numPr>
          <w:ilvl w:val="0"/>
          <w:numId w:val="2"/>
        </w:numPr>
        <w:ind w:left="0" w:firstLine="720"/>
        <w:jc w:val="both"/>
        <w:rPr>
          <w:color w:val="000000"/>
          <w:sz w:val="28"/>
          <w:szCs w:val="28"/>
        </w:rPr>
      </w:pPr>
      <w:r>
        <w:rPr>
          <w:color w:val="000000"/>
          <w:sz w:val="28"/>
          <w:szCs w:val="28"/>
        </w:rPr>
        <w:lastRenderedPageBreak/>
        <w:t>наочні методи здебільшого використовуються для проведення п</w:t>
      </w:r>
      <w:r>
        <w:rPr>
          <w:color w:val="000000"/>
          <w:sz w:val="28"/>
          <w:szCs w:val="28"/>
        </w:rPr>
        <w:t xml:space="preserve">рактичних робіт, серед яких найпоширеніші такі: демонстрація, графічні методи, презентації, ілюстрації, відеоматеріали, тощо; </w:t>
      </w:r>
    </w:p>
    <w:p w:rsidR="0087764B" w:rsidRDefault="002A6378">
      <w:pPr>
        <w:widowControl/>
        <w:numPr>
          <w:ilvl w:val="0"/>
          <w:numId w:val="2"/>
        </w:numPr>
        <w:ind w:left="0" w:firstLine="720"/>
        <w:jc w:val="both"/>
        <w:rPr>
          <w:color w:val="000000"/>
          <w:sz w:val="28"/>
          <w:szCs w:val="28"/>
        </w:rPr>
      </w:pPr>
      <w:r>
        <w:rPr>
          <w:color w:val="000000"/>
          <w:sz w:val="28"/>
          <w:szCs w:val="28"/>
        </w:rPr>
        <w:t>практичні заняття;</w:t>
      </w:r>
    </w:p>
    <w:p w:rsidR="0087764B" w:rsidRDefault="002A6378">
      <w:pPr>
        <w:widowControl/>
        <w:numPr>
          <w:ilvl w:val="0"/>
          <w:numId w:val="2"/>
        </w:numPr>
        <w:ind w:left="0" w:firstLine="720"/>
        <w:jc w:val="both"/>
        <w:rPr>
          <w:color w:val="000000"/>
          <w:sz w:val="28"/>
          <w:szCs w:val="28"/>
        </w:rPr>
      </w:pPr>
      <w:r>
        <w:rPr>
          <w:color w:val="000000"/>
          <w:sz w:val="28"/>
          <w:szCs w:val="28"/>
        </w:rPr>
        <w:t>екскурсії;</w:t>
      </w:r>
    </w:p>
    <w:p w:rsidR="0087764B" w:rsidRDefault="002A6378">
      <w:pPr>
        <w:widowControl/>
        <w:numPr>
          <w:ilvl w:val="0"/>
          <w:numId w:val="2"/>
        </w:numPr>
        <w:ind w:left="0" w:firstLine="720"/>
        <w:jc w:val="both"/>
        <w:rPr>
          <w:color w:val="000000"/>
          <w:sz w:val="28"/>
          <w:szCs w:val="28"/>
        </w:rPr>
      </w:pPr>
      <w:r>
        <w:rPr>
          <w:color w:val="000000"/>
          <w:sz w:val="28"/>
          <w:szCs w:val="28"/>
        </w:rPr>
        <w:t xml:space="preserve">навчально-рольова дискусія; </w:t>
      </w:r>
    </w:p>
    <w:p w:rsidR="0087764B" w:rsidRDefault="002A6378">
      <w:pPr>
        <w:widowControl/>
        <w:numPr>
          <w:ilvl w:val="0"/>
          <w:numId w:val="2"/>
        </w:numPr>
        <w:ind w:left="0" w:firstLine="720"/>
        <w:jc w:val="both"/>
        <w:rPr>
          <w:color w:val="000000"/>
          <w:sz w:val="28"/>
          <w:szCs w:val="28"/>
        </w:rPr>
      </w:pPr>
      <w:r>
        <w:rPr>
          <w:color w:val="000000"/>
          <w:sz w:val="28"/>
          <w:szCs w:val="28"/>
        </w:rPr>
        <w:t>проектний метод;</w:t>
      </w:r>
    </w:p>
    <w:p w:rsidR="0087764B" w:rsidRDefault="002A6378">
      <w:pPr>
        <w:widowControl/>
        <w:numPr>
          <w:ilvl w:val="0"/>
          <w:numId w:val="2"/>
        </w:numPr>
        <w:ind w:left="0" w:firstLine="720"/>
        <w:jc w:val="both"/>
        <w:rPr>
          <w:color w:val="000000"/>
          <w:sz w:val="28"/>
          <w:szCs w:val="28"/>
        </w:rPr>
      </w:pPr>
      <w:r>
        <w:rPr>
          <w:color w:val="000000"/>
          <w:sz w:val="28"/>
          <w:szCs w:val="28"/>
        </w:rPr>
        <w:t>аналіз джерел і літератури;</w:t>
      </w:r>
    </w:p>
    <w:p w:rsidR="0087764B" w:rsidRDefault="002A6378">
      <w:pPr>
        <w:widowControl/>
        <w:numPr>
          <w:ilvl w:val="0"/>
          <w:numId w:val="2"/>
        </w:numPr>
        <w:ind w:left="0" w:firstLine="720"/>
        <w:jc w:val="both"/>
        <w:rPr>
          <w:color w:val="000000"/>
          <w:sz w:val="28"/>
          <w:szCs w:val="28"/>
        </w:rPr>
      </w:pPr>
      <w:r>
        <w:rPr>
          <w:color w:val="000000"/>
          <w:sz w:val="28"/>
          <w:szCs w:val="28"/>
        </w:rPr>
        <w:t>візуальні та аудіовізуальні методи</w:t>
      </w:r>
    </w:p>
    <w:p w:rsidR="0087764B" w:rsidRDefault="002A6378">
      <w:pPr>
        <w:widowControl/>
        <w:numPr>
          <w:ilvl w:val="0"/>
          <w:numId w:val="2"/>
        </w:numPr>
        <w:ind w:left="0" w:firstLine="720"/>
        <w:jc w:val="both"/>
        <w:rPr>
          <w:color w:val="000000"/>
          <w:sz w:val="28"/>
          <w:szCs w:val="28"/>
        </w:rPr>
      </w:pPr>
      <w:r>
        <w:rPr>
          <w:color w:val="000000"/>
          <w:sz w:val="28"/>
          <w:szCs w:val="28"/>
        </w:rPr>
        <w:t xml:space="preserve">електронне та інтерактивне онлайн-навчання (курси-ресурси, мультимедійні, дистанційні, </w:t>
      </w:r>
      <w:proofErr w:type="spellStart"/>
      <w:r>
        <w:rPr>
          <w:color w:val="000000"/>
          <w:sz w:val="28"/>
          <w:szCs w:val="28"/>
        </w:rPr>
        <w:t>web</w:t>
      </w:r>
      <w:proofErr w:type="spellEnd"/>
      <w:r>
        <w:rPr>
          <w:color w:val="000000"/>
          <w:sz w:val="28"/>
          <w:szCs w:val="28"/>
        </w:rPr>
        <w:t xml:space="preserve">-конференції та </w:t>
      </w:r>
      <w:proofErr w:type="spellStart"/>
      <w:r>
        <w:rPr>
          <w:color w:val="000000"/>
          <w:sz w:val="28"/>
          <w:szCs w:val="28"/>
        </w:rPr>
        <w:t>вебінари</w:t>
      </w:r>
      <w:proofErr w:type="spellEnd"/>
      <w:r>
        <w:rPr>
          <w:color w:val="000000"/>
          <w:sz w:val="28"/>
          <w:szCs w:val="28"/>
        </w:rPr>
        <w:t xml:space="preserve"> тощо).</w:t>
      </w:r>
    </w:p>
    <w:p w:rsidR="0087764B" w:rsidRDefault="0087764B">
      <w:pPr>
        <w:rPr>
          <w:b/>
          <w:bCs/>
          <w:color w:val="632423"/>
          <w:sz w:val="28"/>
          <w:szCs w:val="28"/>
        </w:rPr>
      </w:pPr>
    </w:p>
    <w:p w:rsidR="0087764B" w:rsidRDefault="002A6378">
      <w:pPr>
        <w:widowControl/>
        <w:pBdr>
          <w:top w:val="nil"/>
          <w:left w:val="nil"/>
          <w:bottom w:val="nil"/>
          <w:right w:val="nil"/>
          <w:between w:val="nil"/>
        </w:pBdr>
        <w:ind w:right="517"/>
        <w:jc w:val="center"/>
        <w:rPr>
          <w:color w:val="632423"/>
          <w:sz w:val="28"/>
          <w:szCs w:val="28"/>
        </w:rPr>
      </w:pPr>
      <w:r>
        <w:rPr>
          <w:b/>
          <w:bCs/>
          <w:color w:val="632423"/>
          <w:sz w:val="28"/>
          <w:szCs w:val="28"/>
        </w:rPr>
        <w:t>ФОРМИ Й МЕТОДИ КОНТРОЛЮ ТА ОЦІНЮВАННЯ</w:t>
      </w:r>
    </w:p>
    <w:p w:rsidR="0087764B" w:rsidRDefault="002A6378">
      <w:pPr>
        <w:ind w:firstLine="720"/>
        <w:jc w:val="both"/>
        <w:rPr>
          <w:sz w:val="28"/>
          <w:szCs w:val="28"/>
        </w:rPr>
      </w:pPr>
      <w:r>
        <w:rPr>
          <w:b/>
          <w:bCs/>
          <w:i/>
          <w:iCs/>
          <w:color w:val="000000"/>
          <w:sz w:val="28"/>
          <w:szCs w:val="28"/>
        </w:rPr>
        <w:t>Поточний контроль</w:t>
      </w:r>
      <w:r>
        <w:rPr>
          <w:b/>
          <w:bCs/>
          <w:color w:val="000000"/>
          <w:sz w:val="28"/>
          <w:szCs w:val="28"/>
        </w:rPr>
        <w:t>:</w:t>
      </w:r>
      <w:r>
        <w:rPr>
          <w:color w:val="000000"/>
          <w:sz w:val="28"/>
          <w:szCs w:val="28"/>
        </w:rPr>
        <w:t xml:space="preserve"> </w:t>
      </w:r>
      <w:r>
        <w:rPr>
          <w:sz w:val="28"/>
          <w:szCs w:val="28"/>
        </w:rPr>
        <w:t xml:space="preserve">При вивченні дисципліни </w:t>
      </w:r>
      <w:r>
        <w:rPr>
          <w:sz w:val="28"/>
          <w:szCs w:val="28"/>
        </w:rPr>
        <w:t>«</w:t>
      </w:r>
      <w:r>
        <w:rPr>
          <w:color w:val="000000"/>
          <w:sz w:val="28"/>
          <w:szCs w:val="28"/>
        </w:rPr>
        <w:t>Організація дистанційного навчання у ЗЗСО»</w:t>
      </w:r>
      <w:r>
        <w:rPr>
          <w:b/>
          <w:bCs/>
          <w:color w:val="000000"/>
          <w:sz w:val="28"/>
          <w:szCs w:val="28"/>
        </w:rPr>
        <w:t xml:space="preserve"> </w:t>
      </w:r>
      <w:r>
        <w:rPr>
          <w:sz w:val="28"/>
          <w:szCs w:val="28"/>
        </w:rPr>
        <w:t xml:space="preserve"> рекомендується використовувати такі методи і форми контролю:</w:t>
      </w:r>
    </w:p>
    <w:p w:rsidR="0087764B" w:rsidRDefault="002A6378">
      <w:pPr>
        <w:ind w:firstLine="720"/>
        <w:jc w:val="both"/>
        <w:rPr>
          <w:sz w:val="28"/>
          <w:szCs w:val="28"/>
        </w:rPr>
      </w:pPr>
      <w:r>
        <w:rPr>
          <w:sz w:val="28"/>
          <w:szCs w:val="28"/>
        </w:rPr>
        <w:t>1.  Для контролю засвоєння лекційного матеріалу: письмові модульні контрольні роботи; поточне тестування; підсумковий письмовий чи тестовий залік.</w:t>
      </w:r>
    </w:p>
    <w:p w:rsidR="0087764B" w:rsidRDefault="002A6378">
      <w:pPr>
        <w:ind w:firstLine="720"/>
        <w:jc w:val="both"/>
        <w:rPr>
          <w:b/>
          <w:bCs/>
          <w:sz w:val="28"/>
          <w:szCs w:val="28"/>
        </w:rPr>
      </w:pPr>
      <w:r>
        <w:rPr>
          <w:sz w:val="28"/>
          <w:szCs w:val="28"/>
        </w:rPr>
        <w:t>2. Д</w:t>
      </w:r>
      <w:r>
        <w:rPr>
          <w:sz w:val="28"/>
          <w:szCs w:val="28"/>
        </w:rPr>
        <w:t>ля контролю і оцінювання практичних робіт: практична перевірка і оцінювання кожної практичної роботи.</w:t>
      </w:r>
      <w:r>
        <w:rPr>
          <w:b/>
          <w:bCs/>
          <w:sz w:val="28"/>
          <w:szCs w:val="28"/>
        </w:rPr>
        <w:t xml:space="preserve"> </w:t>
      </w:r>
    </w:p>
    <w:p w:rsidR="0087764B" w:rsidRDefault="002A6378">
      <w:pPr>
        <w:ind w:firstLine="720"/>
        <w:jc w:val="both"/>
        <w:rPr>
          <w:sz w:val="28"/>
          <w:szCs w:val="28"/>
        </w:rPr>
      </w:pPr>
      <w:r>
        <w:rPr>
          <w:sz w:val="28"/>
          <w:szCs w:val="28"/>
        </w:rPr>
        <w:t xml:space="preserve">3.Додатково: звіти, реферати, </w:t>
      </w:r>
      <w:proofErr w:type="spellStart"/>
      <w:r>
        <w:rPr>
          <w:sz w:val="28"/>
          <w:szCs w:val="28"/>
        </w:rPr>
        <w:t>проєкти</w:t>
      </w:r>
      <w:proofErr w:type="spellEnd"/>
      <w:r>
        <w:rPr>
          <w:sz w:val="28"/>
          <w:szCs w:val="28"/>
        </w:rPr>
        <w:t xml:space="preserve"> (наскрізні проекти; індивідуальні та командні проекти; поточний та підсумковий тестовий контроль; залік. </w:t>
      </w:r>
    </w:p>
    <w:p w:rsidR="0087764B" w:rsidRDefault="002A6378">
      <w:pPr>
        <w:ind w:firstLine="720"/>
        <w:jc w:val="both"/>
        <w:rPr>
          <w:sz w:val="28"/>
          <w:szCs w:val="28"/>
        </w:rPr>
      </w:pPr>
      <w:r>
        <w:rPr>
          <w:sz w:val="28"/>
          <w:szCs w:val="28"/>
        </w:rPr>
        <w:t>Контрольн</w:t>
      </w:r>
      <w:r>
        <w:rPr>
          <w:sz w:val="28"/>
          <w:szCs w:val="28"/>
        </w:rPr>
        <w:t xml:space="preserve">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w:t>
      </w:r>
      <w:r>
        <w:rPr>
          <w:sz w:val="28"/>
          <w:szCs w:val="28"/>
        </w:rPr>
        <w:t>виконання конкретної роботи.</w:t>
      </w:r>
    </w:p>
    <w:p w:rsidR="0087764B" w:rsidRDefault="002A6378">
      <w:pPr>
        <w:widowControl/>
        <w:pBdr>
          <w:top w:val="nil"/>
          <w:left w:val="nil"/>
          <w:bottom w:val="nil"/>
          <w:right w:val="nil"/>
          <w:between w:val="nil"/>
        </w:pBdr>
        <w:ind w:right="517" w:firstLine="576"/>
        <w:rPr>
          <w:b/>
          <w:bCs/>
          <w:i/>
          <w:iCs/>
          <w:color w:val="000000"/>
          <w:sz w:val="28"/>
          <w:szCs w:val="28"/>
        </w:rPr>
      </w:pPr>
      <w:r>
        <w:rPr>
          <w:b/>
          <w:bCs/>
          <w:i/>
          <w:iCs/>
          <w:color w:val="000000"/>
          <w:sz w:val="28"/>
          <w:szCs w:val="28"/>
        </w:rPr>
        <w:t>Підсумковий контроль</w:t>
      </w:r>
      <w:r>
        <w:rPr>
          <w:b/>
          <w:bCs/>
          <w:color w:val="000000"/>
          <w:sz w:val="28"/>
          <w:szCs w:val="28"/>
        </w:rPr>
        <w:t xml:space="preserve"> </w:t>
      </w:r>
      <w:r>
        <w:rPr>
          <w:color w:val="000000"/>
          <w:sz w:val="28"/>
          <w:szCs w:val="28"/>
        </w:rPr>
        <w:t>–</w:t>
      </w:r>
      <w:r>
        <w:rPr>
          <w:b/>
          <w:bCs/>
          <w:color w:val="000000"/>
          <w:sz w:val="28"/>
          <w:szCs w:val="28"/>
        </w:rPr>
        <w:t xml:space="preserve"> </w:t>
      </w:r>
      <w:r>
        <w:rPr>
          <w:i/>
          <w:iCs/>
          <w:color w:val="000000"/>
          <w:sz w:val="28"/>
          <w:szCs w:val="28"/>
        </w:rPr>
        <w:t>іспит.</w:t>
      </w:r>
      <w:r>
        <w:rPr>
          <w:b/>
          <w:bCs/>
          <w:i/>
          <w:iCs/>
          <w:color w:val="000000"/>
          <w:sz w:val="28"/>
          <w:szCs w:val="28"/>
        </w:rPr>
        <w:t xml:space="preserve"> </w:t>
      </w:r>
    </w:p>
    <w:p w:rsidR="0087764B" w:rsidRDefault="0087764B">
      <w:pPr>
        <w:widowControl/>
        <w:pBdr>
          <w:top w:val="nil"/>
          <w:left w:val="nil"/>
          <w:bottom w:val="nil"/>
          <w:right w:val="nil"/>
          <w:between w:val="nil"/>
        </w:pBdr>
        <w:ind w:left="144" w:right="517" w:firstLine="576"/>
        <w:rPr>
          <w:b/>
          <w:bCs/>
          <w:i/>
          <w:iCs/>
          <w:color w:val="000000"/>
          <w:sz w:val="28"/>
          <w:szCs w:val="28"/>
        </w:rPr>
      </w:pPr>
    </w:p>
    <w:p w:rsidR="0087764B" w:rsidRDefault="002A6378">
      <w:pPr>
        <w:widowControl/>
        <w:pBdr>
          <w:top w:val="nil"/>
          <w:left w:val="nil"/>
          <w:bottom w:val="nil"/>
          <w:right w:val="nil"/>
          <w:between w:val="nil"/>
        </w:pBdr>
        <w:ind w:right="517"/>
        <w:jc w:val="center"/>
        <w:rPr>
          <w:b/>
          <w:bCs/>
          <w:color w:val="632423"/>
          <w:sz w:val="28"/>
          <w:szCs w:val="28"/>
        </w:rPr>
      </w:pPr>
      <w:r>
        <w:rPr>
          <w:b/>
          <w:bCs/>
          <w:color w:val="632423"/>
          <w:sz w:val="28"/>
          <w:szCs w:val="28"/>
        </w:rPr>
        <w:t>КРИТЕРІЇ ОЦІНЮВАННЯ РЕЗУЛЬТАТІВ НАВЧАННЯ</w:t>
      </w:r>
    </w:p>
    <w:p w:rsidR="0087764B" w:rsidRDefault="002A6378">
      <w:pPr>
        <w:widowControl/>
        <w:pBdr>
          <w:top w:val="nil"/>
          <w:left w:val="nil"/>
          <w:bottom w:val="nil"/>
          <w:right w:val="nil"/>
          <w:between w:val="nil"/>
        </w:pBdr>
        <w:ind w:right="517" w:firstLine="709"/>
        <w:jc w:val="both"/>
        <w:rPr>
          <w:color w:val="000000"/>
          <w:sz w:val="28"/>
          <w:szCs w:val="28"/>
        </w:rPr>
      </w:pPr>
      <w:r>
        <w:rPr>
          <w:color w:val="000000"/>
          <w:sz w:val="28"/>
          <w:szCs w:val="28"/>
        </w:rPr>
        <w:t>Оцінювання програмних результатів навчання здобувачів освіти здійснюється за шкалою європейської кредитно-трансферної системи (</w:t>
      </w:r>
      <w:r>
        <w:rPr>
          <w:color w:val="202124"/>
          <w:sz w:val="28"/>
          <w:szCs w:val="28"/>
          <w:highlight w:val="white"/>
        </w:rPr>
        <w:t>ECTS</w:t>
      </w:r>
      <w:r>
        <w:rPr>
          <w:color w:val="000000"/>
          <w:sz w:val="28"/>
          <w:szCs w:val="28"/>
        </w:rPr>
        <w:t>).</w:t>
      </w:r>
      <w:r>
        <w:rPr>
          <w:color w:val="000000"/>
          <w:sz w:val="28"/>
          <w:szCs w:val="28"/>
        </w:rPr>
        <w:tab/>
      </w:r>
    </w:p>
    <w:p w:rsidR="0087764B" w:rsidRDefault="002A6378">
      <w:pPr>
        <w:widowControl/>
        <w:pBdr>
          <w:top w:val="nil"/>
          <w:left w:val="nil"/>
          <w:bottom w:val="nil"/>
          <w:right w:val="nil"/>
          <w:between w:val="nil"/>
        </w:pBdr>
        <w:ind w:right="517" w:firstLine="709"/>
        <w:jc w:val="both"/>
        <w:rPr>
          <w:color w:val="000000"/>
          <w:sz w:val="28"/>
          <w:szCs w:val="28"/>
        </w:rPr>
      </w:pPr>
      <w:r>
        <w:rPr>
          <w:color w:val="000000"/>
          <w:sz w:val="28"/>
          <w:szCs w:val="28"/>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w:t>
      </w:r>
      <w:r>
        <w:rPr>
          <w:color w:val="000000"/>
          <w:sz w:val="28"/>
          <w:szCs w:val="28"/>
        </w:rPr>
        <w:t>мінімальну оцінку. Роботи, які здаються не вчасно без поважних причин, оцінюються на нижчу оцінку (75% від можливої максимальної кількості балів за вид діяльності балів). Перескладання рубіжних контролів (модулів) відбувається за дозволом лектора за наявно</w:t>
      </w:r>
      <w:r>
        <w:rPr>
          <w:color w:val="000000"/>
          <w:sz w:val="28"/>
          <w:szCs w:val="28"/>
        </w:rPr>
        <w:t xml:space="preserve">сті документів, що підтверджують поважні причини. Студенти повинні всі роботи виконувати самостійно, без допомоги сторонніх осіб чи використання заборонених джерел (в тому числі різних </w:t>
      </w:r>
      <w:proofErr w:type="spellStart"/>
      <w:r>
        <w:rPr>
          <w:color w:val="000000"/>
          <w:sz w:val="28"/>
          <w:szCs w:val="28"/>
        </w:rPr>
        <w:t>девайсів</w:t>
      </w:r>
      <w:proofErr w:type="spellEnd"/>
      <w:r>
        <w:rPr>
          <w:color w:val="000000"/>
          <w:sz w:val="28"/>
          <w:szCs w:val="28"/>
        </w:rPr>
        <w:t>). При дистанційному навчанні або онлайн-тестах заборонено кори</w:t>
      </w:r>
      <w:r>
        <w:rPr>
          <w:color w:val="000000"/>
          <w:sz w:val="28"/>
          <w:szCs w:val="28"/>
        </w:rPr>
        <w:t xml:space="preserve">стуватися матеріалами, які не передбачені правилами проведення оцінювання </w:t>
      </w:r>
      <w:r>
        <w:rPr>
          <w:color w:val="000000"/>
          <w:sz w:val="28"/>
          <w:szCs w:val="28"/>
        </w:rPr>
        <w:lastRenderedPageBreak/>
        <w:t xml:space="preserve">(наприклад, пошуковими системами, готовими відповідями тощо). У випадку виявлення таких порушень роботи не оцінюватимуться, а результати </w:t>
      </w:r>
      <w:proofErr w:type="spellStart"/>
      <w:r>
        <w:rPr>
          <w:color w:val="000000"/>
          <w:sz w:val="28"/>
          <w:szCs w:val="28"/>
        </w:rPr>
        <w:t>анульовуються</w:t>
      </w:r>
      <w:proofErr w:type="spellEnd"/>
      <w:r>
        <w:rPr>
          <w:color w:val="000000"/>
          <w:sz w:val="28"/>
          <w:szCs w:val="28"/>
        </w:rPr>
        <w:t>.</w:t>
      </w:r>
    </w:p>
    <w:p w:rsidR="0087764B" w:rsidRDefault="002A6378">
      <w:pPr>
        <w:widowControl/>
        <w:pBdr>
          <w:top w:val="nil"/>
          <w:left w:val="nil"/>
          <w:bottom w:val="nil"/>
          <w:right w:val="nil"/>
          <w:between w:val="nil"/>
        </w:pBdr>
        <w:ind w:right="517" w:firstLine="709"/>
        <w:jc w:val="both"/>
        <w:rPr>
          <w:color w:val="000000"/>
          <w:sz w:val="28"/>
          <w:szCs w:val="28"/>
        </w:rPr>
      </w:pPr>
      <w:r>
        <w:rPr>
          <w:color w:val="000000"/>
          <w:sz w:val="28"/>
          <w:szCs w:val="28"/>
        </w:rPr>
        <w:t>Відвідування занять (як лекцій</w:t>
      </w:r>
      <w:r>
        <w:rPr>
          <w:color w:val="000000"/>
          <w:sz w:val="28"/>
          <w:szCs w:val="28"/>
        </w:rPr>
        <w:t>них, так і практичних) є обов’язковим. За об’єктивних причин (наприклад, хвороба, академічна мобільність) навчання може відвідуватись індивідуально у формі онлайн при попередженні викладача.</w:t>
      </w:r>
    </w:p>
    <w:p w:rsidR="0087764B" w:rsidRDefault="0087764B">
      <w:pPr>
        <w:widowControl/>
        <w:pBdr>
          <w:top w:val="nil"/>
          <w:left w:val="nil"/>
          <w:bottom w:val="nil"/>
          <w:right w:val="nil"/>
          <w:between w:val="nil"/>
        </w:pBdr>
        <w:ind w:right="517" w:firstLine="709"/>
        <w:jc w:val="both"/>
        <w:rPr>
          <w:color w:val="000000"/>
          <w:sz w:val="28"/>
          <w:szCs w:val="28"/>
        </w:rPr>
      </w:pPr>
    </w:p>
    <w:p w:rsidR="0087764B" w:rsidRDefault="002A6378">
      <w:pPr>
        <w:pBdr>
          <w:top w:val="nil"/>
          <w:left w:val="nil"/>
          <w:bottom w:val="nil"/>
          <w:right w:val="nil"/>
          <w:between w:val="nil"/>
        </w:pBdr>
        <w:tabs>
          <w:tab w:val="left" w:pos="0"/>
        </w:tabs>
        <w:spacing w:line="242" w:lineRule="auto"/>
        <w:jc w:val="center"/>
        <w:rPr>
          <w:color w:val="632423"/>
          <w:sz w:val="28"/>
          <w:szCs w:val="28"/>
        </w:rPr>
      </w:pPr>
      <w:r>
        <w:rPr>
          <w:b/>
          <w:bCs/>
          <w:color w:val="632423"/>
          <w:sz w:val="28"/>
          <w:szCs w:val="28"/>
        </w:rPr>
        <w:t>ПОЛІТИКА ЩОДО АКАДЕМІЧНОЇ ДОБРОЧЕСНОСТІ</w:t>
      </w:r>
    </w:p>
    <w:p w:rsidR="002A6378" w:rsidRPr="00C62D9B" w:rsidRDefault="002A6378" w:rsidP="002A6378">
      <w:pPr>
        <w:pStyle w:val="2"/>
        <w:spacing w:before="76"/>
        <w:ind w:right="4"/>
        <w:jc w:val="center"/>
        <w:rPr>
          <w:sz w:val="24"/>
          <w:szCs w:val="24"/>
        </w:rPr>
      </w:pPr>
      <w:bookmarkStart w:id="0" w:name="_GoBack"/>
      <w:bookmarkEnd w:id="0"/>
    </w:p>
    <w:p w:rsidR="002A6378" w:rsidRPr="00C62D9B" w:rsidRDefault="002A6378" w:rsidP="002A6378">
      <w:pPr>
        <w:ind w:left="426" w:firstLine="567"/>
        <w:jc w:val="both"/>
        <w:rPr>
          <w:sz w:val="24"/>
          <w:szCs w:val="24"/>
        </w:rPr>
      </w:pPr>
      <w:r w:rsidRPr="00C62D9B">
        <w:rPr>
          <w:sz w:val="24"/>
          <w:szCs w:val="24"/>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2A6378" w:rsidRPr="00C62D9B" w:rsidRDefault="002A6378" w:rsidP="002A6378">
      <w:pPr>
        <w:widowControl/>
        <w:numPr>
          <w:ilvl w:val="0"/>
          <w:numId w:val="6"/>
        </w:numPr>
        <w:rPr>
          <w:sz w:val="24"/>
          <w:szCs w:val="24"/>
        </w:rPr>
      </w:pPr>
      <w:r w:rsidRPr="00C62D9B">
        <w:rPr>
          <w:sz w:val="24"/>
          <w:szCs w:val="24"/>
        </w:rPr>
        <w:t xml:space="preserve">«Кодекс академічної доброчесності та етики Чернівецького національного університету імені Юрія </w:t>
      </w:r>
      <w:proofErr w:type="spellStart"/>
      <w:r w:rsidRPr="00C62D9B">
        <w:rPr>
          <w:sz w:val="24"/>
          <w:szCs w:val="24"/>
        </w:rPr>
        <w:t>Федьковича</w:t>
      </w:r>
      <w:proofErr w:type="spellEnd"/>
      <w:r w:rsidRPr="00C62D9B">
        <w:rPr>
          <w:sz w:val="24"/>
          <w:szCs w:val="24"/>
        </w:rPr>
        <w:t xml:space="preserve">» </w:t>
      </w:r>
      <w:hyperlink r:id="rId9" w:history="1">
        <w:r w:rsidRPr="00C62D9B">
          <w:rPr>
            <w:rStyle w:val="a6"/>
            <w:sz w:val="24"/>
            <w:szCs w:val="24"/>
          </w:rPr>
          <w:t>https://www.chnu.edu.ua/universytet/normatyvni-dokumenty/kodeks-akademichnoi-dobrochesnosti-ta-etyky-chernivetskoho-natsionalnoho-universytetu-imeni-yuriia-fedkovycha/</w:t>
        </w:r>
      </w:hyperlink>
      <w:r w:rsidRPr="00C62D9B">
        <w:rPr>
          <w:sz w:val="24"/>
          <w:szCs w:val="24"/>
        </w:rPr>
        <w:t xml:space="preserve"> </w:t>
      </w:r>
    </w:p>
    <w:p w:rsidR="002A6378" w:rsidRPr="00C62D9B" w:rsidRDefault="002A6378" w:rsidP="002A6378">
      <w:pPr>
        <w:widowControl/>
        <w:numPr>
          <w:ilvl w:val="0"/>
          <w:numId w:val="6"/>
        </w:numPr>
        <w:rPr>
          <w:sz w:val="24"/>
          <w:szCs w:val="24"/>
        </w:rPr>
      </w:pPr>
      <w:r w:rsidRPr="00C62D9B">
        <w:rPr>
          <w:sz w:val="24"/>
          <w:szCs w:val="24"/>
        </w:rPr>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C62D9B">
        <w:rPr>
          <w:sz w:val="24"/>
          <w:szCs w:val="24"/>
        </w:rPr>
        <w:t>Федьковича</w:t>
      </w:r>
      <w:proofErr w:type="spellEnd"/>
      <w:r w:rsidRPr="00C62D9B">
        <w:rPr>
          <w:sz w:val="24"/>
          <w:szCs w:val="24"/>
        </w:rPr>
        <w:t xml:space="preserve">» </w:t>
      </w:r>
      <w:hyperlink r:id="rId10" w:history="1">
        <w:r w:rsidRPr="00C62D9B">
          <w:rPr>
            <w:rStyle w:val="a6"/>
            <w:sz w:val="24"/>
            <w:szCs w:val="24"/>
          </w:rPr>
          <w:t>https://www.chnu.edu.ua/universytet/normatyvni-dokumenty/polozhennia-pro-vyiavlennia-ta-zapobihannia-akademichnomu-plahiatu-u-chernivetskomu-natsionalnomu-universyteti-imeni-yuriia-fedkovycha/</w:t>
        </w:r>
      </w:hyperlink>
    </w:p>
    <w:p w:rsidR="002A6378" w:rsidRPr="00C62D9B" w:rsidRDefault="002A6378" w:rsidP="002A6378">
      <w:pPr>
        <w:widowControl/>
        <w:numPr>
          <w:ilvl w:val="0"/>
          <w:numId w:val="6"/>
        </w:numPr>
        <w:jc w:val="both"/>
        <w:rPr>
          <w:sz w:val="24"/>
          <w:szCs w:val="24"/>
        </w:rPr>
      </w:pPr>
      <w:r w:rsidRPr="00C62D9B">
        <w:rPr>
          <w:sz w:val="24"/>
          <w:szCs w:val="24"/>
        </w:rPr>
        <w:t xml:space="preserve">«Політика використання штучного інтелекту в Чернівецькому національному університету імені Юрія </w:t>
      </w:r>
      <w:proofErr w:type="spellStart"/>
      <w:r w:rsidRPr="00C62D9B">
        <w:rPr>
          <w:sz w:val="24"/>
          <w:szCs w:val="24"/>
        </w:rPr>
        <w:t>Федьковича</w:t>
      </w:r>
      <w:proofErr w:type="spellEnd"/>
      <w:r w:rsidRPr="00C62D9B">
        <w:rPr>
          <w:sz w:val="24"/>
          <w:szCs w:val="24"/>
        </w:rPr>
        <w:t xml:space="preserve">»  </w:t>
      </w:r>
      <w:hyperlink r:id="rId11" w:history="1">
        <w:r w:rsidRPr="00C62D9B">
          <w:rPr>
            <w:rStyle w:val="a6"/>
            <w:sz w:val="24"/>
            <w:szCs w:val="24"/>
          </w:rPr>
          <w:t>https://www.chnu.edu.ua/universytet/normatyvni-dokumenty/polityka-vykorystannia-shtuchnoho-intelektu-v-chernivetskomu-natsionalnomu-universyteti-imeni-yuriia-fedkovycha-zi-zminamy-zatverdzhenymy-vchenoiu-radoiu-chnu-imeni-yuriia-fedkovycha/</w:t>
        </w:r>
      </w:hyperlink>
      <w:r w:rsidRPr="00C62D9B">
        <w:rPr>
          <w:sz w:val="24"/>
          <w:szCs w:val="24"/>
        </w:rPr>
        <w:t xml:space="preserve"> </w:t>
      </w:r>
    </w:p>
    <w:p w:rsidR="002A6378" w:rsidRPr="00C62D9B" w:rsidRDefault="002A6378" w:rsidP="002A6378">
      <w:pPr>
        <w:ind w:left="426" w:firstLine="567"/>
        <w:jc w:val="center"/>
        <w:rPr>
          <w:b/>
          <w:sz w:val="24"/>
          <w:szCs w:val="24"/>
        </w:rPr>
      </w:pPr>
    </w:p>
    <w:p w:rsidR="002A6378" w:rsidRPr="00C62D9B" w:rsidRDefault="002A6378" w:rsidP="002A6378">
      <w:pPr>
        <w:ind w:left="426" w:firstLine="567"/>
        <w:jc w:val="center"/>
        <w:rPr>
          <w:sz w:val="24"/>
          <w:szCs w:val="24"/>
        </w:rPr>
      </w:pPr>
      <w:r w:rsidRPr="00C62D9B">
        <w:rPr>
          <w:b/>
          <w:sz w:val="24"/>
          <w:szCs w:val="24"/>
        </w:rPr>
        <w:t>Використання здобувачами освіти інструментів штучного інтелекту (ШІ)</w:t>
      </w:r>
      <w:r w:rsidRPr="00C62D9B">
        <w:rPr>
          <w:sz w:val="24"/>
          <w:szCs w:val="24"/>
        </w:rPr>
        <w:t xml:space="preserve"> </w:t>
      </w:r>
    </w:p>
    <w:p w:rsidR="002A6378" w:rsidRDefault="002A6378" w:rsidP="002A6378">
      <w:pPr>
        <w:ind w:left="426" w:firstLine="567"/>
        <w:jc w:val="center"/>
        <w:rPr>
          <w:b/>
          <w:sz w:val="24"/>
          <w:szCs w:val="24"/>
        </w:rPr>
      </w:pPr>
      <w:r w:rsidRPr="00C62D9B">
        <w:rPr>
          <w:b/>
          <w:sz w:val="24"/>
          <w:szCs w:val="24"/>
        </w:rPr>
        <w:t>під час виконання навчальних завдань:</w:t>
      </w:r>
    </w:p>
    <w:p w:rsidR="002A6378" w:rsidRPr="00C62D9B" w:rsidRDefault="002A6378" w:rsidP="002A6378">
      <w:pPr>
        <w:ind w:left="426" w:firstLine="567"/>
        <w:jc w:val="center"/>
        <w:rPr>
          <w:b/>
          <w:sz w:val="24"/>
          <w:szCs w:val="24"/>
        </w:rPr>
      </w:pPr>
    </w:p>
    <w:p w:rsidR="002A6378" w:rsidRPr="00C62D9B" w:rsidRDefault="002A6378" w:rsidP="002A6378">
      <w:pPr>
        <w:widowControl/>
        <w:numPr>
          <w:ilvl w:val="0"/>
          <w:numId w:val="5"/>
        </w:numPr>
        <w:ind w:left="709" w:hanging="215"/>
        <w:jc w:val="both"/>
        <w:rPr>
          <w:sz w:val="24"/>
          <w:szCs w:val="24"/>
        </w:rPr>
      </w:pPr>
      <w:r w:rsidRPr="00C62D9B">
        <w:rPr>
          <w:i/>
          <w:sz w:val="24"/>
          <w:szCs w:val="24"/>
          <w:u w:val="single"/>
        </w:rPr>
        <w:t>допускається за умови</w:t>
      </w:r>
      <w:r w:rsidRPr="00C62D9B">
        <w:rPr>
          <w:sz w:val="24"/>
          <w:szCs w:val="24"/>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2A6378" w:rsidRPr="00C62D9B" w:rsidRDefault="002A6378" w:rsidP="002A6378">
      <w:pPr>
        <w:widowControl/>
        <w:numPr>
          <w:ilvl w:val="0"/>
          <w:numId w:val="5"/>
        </w:numPr>
        <w:ind w:left="709" w:hanging="218"/>
        <w:jc w:val="both"/>
        <w:rPr>
          <w:sz w:val="24"/>
          <w:szCs w:val="24"/>
        </w:rPr>
      </w:pPr>
      <w:r w:rsidRPr="00C62D9B">
        <w:rPr>
          <w:i/>
          <w:sz w:val="24"/>
          <w:szCs w:val="24"/>
          <w:u w:val="single"/>
        </w:rPr>
        <w:t>не допускається</w:t>
      </w:r>
      <w:r w:rsidRPr="00C62D9B">
        <w:rPr>
          <w:sz w:val="24"/>
          <w:szCs w:val="24"/>
        </w:rPr>
        <w:t xml:space="preserve"> використання ШІ як заміни самостійного виконання завдань або з метою порушення вимог академічної доброчесності;</w:t>
      </w:r>
    </w:p>
    <w:p w:rsidR="002A6378" w:rsidRPr="00C62D9B" w:rsidRDefault="002A6378" w:rsidP="002A6378">
      <w:pPr>
        <w:widowControl/>
        <w:numPr>
          <w:ilvl w:val="0"/>
          <w:numId w:val="5"/>
        </w:numPr>
        <w:ind w:left="709" w:hanging="218"/>
        <w:jc w:val="both"/>
        <w:rPr>
          <w:sz w:val="24"/>
          <w:szCs w:val="24"/>
        </w:rPr>
      </w:pPr>
      <w:r w:rsidRPr="00C62D9B">
        <w:rPr>
          <w:i/>
          <w:sz w:val="24"/>
          <w:szCs w:val="24"/>
          <w:u w:val="single"/>
        </w:rPr>
        <w:t>додаткові обмеження чи вимоги</w:t>
      </w:r>
      <w:r w:rsidRPr="00C62D9B">
        <w:rPr>
          <w:i/>
          <w:sz w:val="24"/>
          <w:szCs w:val="24"/>
        </w:rPr>
        <w:t xml:space="preserve"> </w:t>
      </w:r>
      <w:r w:rsidRPr="00C62D9B">
        <w:rPr>
          <w:sz w:val="24"/>
          <w:szCs w:val="24"/>
        </w:rPr>
        <w:t>щодо використання ШІ</w:t>
      </w:r>
      <w:r w:rsidRPr="00C62D9B">
        <w:rPr>
          <w:i/>
          <w:sz w:val="24"/>
          <w:szCs w:val="24"/>
        </w:rPr>
        <w:t xml:space="preserve"> можуть визначатися</w:t>
      </w:r>
      <w:r w:rsidRPr="00C62D9B">
        <w:rPr>
          <w:sz w:val="24"/>
          <w:szCs w:val="24"/>
        </w:rPr>
        <w:t xml:space="preserve"> викладачем в освітньому процесі для конкретних видів навчальної діяльності відповідно до особливостей дисципліни.</w:t>
      </w:r>
    </w:p>
    <w:p w:rsidR="0087764B" w:rsidRDefault="0087764B">
      <w:pPr>
        <w:pBdr>
          <w:top w:val="nil"/>
          <w:left w:val="nil"/>
          <w:bottom w:val="nil"/>
          <w:right w:val="nil"/>
          <w:between w:val="nil"/>
        </w:pBdr>
        <w:tabs>
          <w:tab w:val="left" w:pos="0"/>
        </w:tabs>
        <w:spacing w:line="242" w:lineRule="auto"/>
        <w:jc w:val="both"/>
        <w:rPr>
          <w:color w:val="000000"/>
          <w:sz w:val="28"/>
          <w:szCs w:val="28"/>
        </w:rPr>
      </w:pPr>
    </w:p>
    <w:p w:rsidR="0087764B" w:rsidRDefault="002A6378">
      <w:pPr>
        <w:shd w:val="clear" w:color="auto" w:fill="FFFFFF"/>
        <w:jc w:val="center"/>
        <w:rPr>
          <w:b/>
          <w:bCs/>
          <w:sz w:val="28"/>
          <w:szCs w:val="28"/>
        </w:rPr>
      </w:pPr>
      <w:r>
        <w:rPr>
          <w:b/>
          <w:bCs/>
          <w:sz w:val="28"/>
          <w:szCs w:val="28"/>
        </w:rPr>
        <w:t>Рекомендована література</w:t>
      </w:r>
    </w:p>
    <w:p w:rsidR="0087764B" w:rsidRDefault="002A6378">
      <w:pPr>
        <w:widowControl/>
        <w:numPr>
          <w:ilvl w:val="0"/>
          <w:numId w:val="4"/>
        </w:numPr>
        <w:pBdr>
          <w:top w:val="nil"/>
          <w:left w:val="nil"/>
          <w:bottom w:val="nil"/>
          <w:right w:val="nil"/>
          <w:between w:val="nil"/>
        </w:pBdr>
        <w:jc w:val="both"/>
        <w:rPr>
          <w:color w:val="000000"/>
          <w:sz w:val="28"/>
          <w:szCs w:val="28"/>
        </w:rPr>
      </w:pPr>
      <w:r>
        <w:rPr>
          <w:color w:val="000000"/>
          <w:sz w:val="28"/>
          <w:szCs w:val="28"/>
        </w:rPr>
        <w:t xml:space="preserve">Гуревич, Р. С., </w:t>
      </w:r>
      <w:proofErr w:type="spellStart"/>
      <w:r>
        <w:rPr>
          <w:color w:val="000000"/>
          <w:sz w:val="28"/>
          <w:szCs w:val="28"/>
        </w:rPr>
        <w:t>Кадемія</w:t>
      </w:r>
      <w:proofErr w:type="spellEnd"/>
      <w:r>
        <w:rPr>
          <w:color w:val="000000"/>
          <w:sz w:val="28"/>
          <w:szCs w:val="28"/>
        </w:rPr>
        <w:t xml:space="preserve">, М. Ю. (2013). </w:t>
      </w:r>
      <w:r>
        <w:rPr>
          <w:i/>
          <w:iCs/>
          <w:color w:val="000000"/>
          <w:sz w:val="28"/>
          <w:szCs w:val="28"/>
        </w:rPr>
        <w:t>Інформаційно-комунікаційні технології в освіті</w:t>
      </w:r>
      <w:r>
        <w:rPr>
          <w:color w:val="000000"/>
          <w:sz w:val="28"/>
          <w:szCs w:val="28"/>
        </w:rPr>
        <w:t>. Вінниця: Нова книга.</w:t>
      </w:r>
    </w:p>
    <w:p w:rsidR="0087764B" w:rsidRDefault="002A6378">
      <w:pPr>
        <w:widowControl/>
        <w:numPr>
          <w:ilvl w:val="0"/>
          <w:numId w:val="4"/>
        </w:numPr>
        <w:pBdr>
          <w:top w:val="nil"/>
          <w:left w:val="nil"/>
          <w:bottom w:val="nil"/>
          <w:right w:val="nil"/>
          <w:between w:val="nil"/>
        </w:pBdr>
        <w:jc w:val="both"/>
        <w:rPr>
          <w:color w:val="000000"/>
          <w:sz w:val="28"/>
          <w:szCs w:val="28"/>
        </w:rPr>
      </w:pPr>
      <w:r>
        <w:rPr>
          <w:color w:val="000000"/>
          <w:sz w:val="28"/>
          <w:szCs w:val="28"/>
        </w:rPr>
        <w:t xml:space="preserve">Кухаренко, В. М., Бондаренко, В. В., Рибалко, О. В. (2016). </w:t>
      </w:r>
      <w:r>
        <w:rPr>
          <w:i/>
          <w:iCs/>
          <w:color w:val="000000"/>
          <w:sz w:val="28"/>
          <w:szCs w:val="28"/>
        </w:rPr>
        <w:t>Теорія та практика дистанційного навчання</w:t>
      </w:r>
      <w:r>
        <w:rPr>
          <w:color w:val="000000"/>
          <w:sz w:val="28"/>
          <w:szCs w:val="28"/>
        </w:rPr>
        <w:t>. Харків: ХНУБА.</w:t>
      </w:r>
    </w:p>
    <w:p w:rsidR="0087764B" w:rsidRDefault="002A6378">
      <w:pPr>
        <w:widowControl/>
        <w:numPr>
          <w:ilvl w:val="0"/>
          <w:numId w:val="4"/>
        </w:numPr>
        <w:pBdr>
          <w:top w:val="nil"/>
          <w:left w:val="nil"/>
          <w:bottom w:val="nil"/>
          <w:right w:val="nil"/>
          <w:between w:val="nil"/>
        </w:pBdr>
        <w:jc w:val="both"/>
        <w:rPr>
          <w:color w:val="000000"/>
          <w:sz w:val="28"/>
          <w:szCs w:val="28"/>
        </w:rPr>
      </w:pPr>
      <w:r>
        <w:rPr>
          <w:color w:val="000000"/>
          <w:sz w:val="28"/>
          <w:szCs w:val="28"/>
        </w:rPr>
        <w:t xml:space="preserve">Науменко, М. (2020). </w:t>
      </w:r>
      <w:r>
        <w:rPr>
          <w:i/>
          <w:iCs/>
          <w:color w:val="000000"/>
          <w:sz w:val="28"/>
          <w:szCs w:val="28"/>
        </w:rPr>
        <w:t>Організація освітнього процесу в умовах дистанційного навчання: практичний аспект</w:t>
      </w:r>
      <w:r>
        <w:rPr>
          <w:color w:val="000000"/>
          <w:sz w:val="28"/>
          <w:szCs w:val="28"/>
        </w:rPr>
        <w:t>. Київ.</w:t>
      </w:r>
    </w:p>
    <w:p w:rsidR="0087764B" w:rsidRDefault="002A6378">
      <w:pPr>
        <w:widowControl/>
        <w:numPr>
          <w:ilvl w:val="0"/>
          <w:numId w:val="4"/>
        </w:numPr>
        <w:pBdr>
          <w:top w:val="nil"/>
          <w:left w:val="nil"/>
          <w:bottom w:val="nil"/>
          <w:right w:val="nil"/>
          <w:between w:val="nil"/>
        </w:pBdr>
        <w:jc w:val="both"/>
        <w:rPr>
          <w:color w:val="000000"/>
          <w:sz w:val="28"/>
          <w:szCs w:val="28"/>
        </w:rPr>
      </w:pPr>
      <w:r>
        <w:rPr>
          <w:color w:val="000000"/>
          <w:sz w:val="28"/>
          <w:szCs w:val="28"/>
        </w:rPr>
        <w:t xml:space="preserve">Осадча, К. П., Осадчий, В. В. (2019). </w:t>
      </w:r>
      <w:r>
        <w:rPr>
          <w:i/>
          <w:iCs/>
          <w:color w:val="000000"/>
          <w:sz w:val="28"/>
          <w:szCs w:val="28"/>
        </w:rPr>
        <w:t xml:space="preserve">Електронне навчання у вищій та загальній середній </w:t>
      </w:r>
      <w:r>
        <w:rPr>
          <w:i/>
          <w:iCs/>
          <w:color w:val="000000"/>
          <w:sz w:val="28"/>
          <w:szCs w:val="28"/>
        </w:rPr>
        <w:t>школі: методика і практика</w:t>
      </w:r>
      <w:r>
        <w:rPr>
          <w:color w:val="000000"/>
          <w:sz w:val="28"/>
          <w:szCs w:val="28"/>
        </w:rPr>
        <w:t>. Мелітополь.</w:t>
      </w:r>
    </w:p>
    <w:p w:rsidR="0087764B" w:rsidRDefault="002A6378">
      <w:pPr>
        <w:widowControl/>
        <w:numPr>
          <w:ilvl w:val="0"/>
          <w:numId w:val="4"/>
        </w:numPr>
        <w:pBdr>
          <w:top w:val="nil"/>
          <w:left w:val="nil"/>
          <w:bottom w:val="nil"/>
          <w:right w:val="nil"/>
          <w:between w:val="nil"/>
        </w:pBdr>
        <w:jc w:val="both"/>
        <w:rPr>
          <w:color w:val="000000"/>
          <w:sz w:val="28"/>
          <w:szCs w:val="28"/>
        </w:rPr>
      </w:pPr>
      <w:proofErr w:type="spellStart"/>
      <w:r>
        <w:rPr>
          <w:color w:val="000000"/>
          <w:sz w:val="28"/>
          <w:szCs w:val="28"/>
        </w:rPr>
        <w:lastRenderedPageBreak/>
        <w:t>Шуляр</w:t>
      </w:r>
      <w:proofErr w:type="spellEnd"/>
      <w:r>
        <w:rPr>
          <w:color w:val="000000"/>
          <w:sz w:val="28"/>
          <w:szCs w:val="28"/>
        </w:rPr>
        <w:t xml:space="preserve">, В. І. (ред.) (2020). </w:t>
      </w:r>
      <w:r>
        <w:rPr>
          <w:i/>
          <w:iCs/>
          <w:color w:val="000000"/>
          <w:sz w:val="28"/>
          <w:szCs w:val="28"/>
        </w:rPr>
        <w:t>Організація освітнього процесу із застосуванням технологій дистанційного навчання у 2020/2021 навчальному році: методичні рекомендації</w:t>
      </w:r>
      <w:r>
        <w:rPr>
          <w:color w:val="000000"/>
          <w:sz w:val="28"/>
          <w:szCs w:val="28"/>
        </w:rPr>
        <w:t>. Миколаїв: ОІППО.</w:t>
      </w:r>
    </w:p>
    <w:p w:rsidR="0087764B" w:rsidRDefault="0087764B">
      <w:pPr>
        <w:shd w:val="clear" w:color="auto" w:fill="FFFFFF"/>
        <w:tabs>
          <w:tab w:val="left" w:pos="567"/>
        </w:tabs>
        <w:jc w:val="both"/>
        <w:rPr>
          <w:color w:val="000000"/>
          <w:sz w:val="28"/>
          <w:szCs w:val="28"/>
        </w:rPr>
      </w:pPr>
      <w:bookmarkStart w:id="1" w:name="_heading=h.jmuik4vg2639" w:colFirst="0" w:colLast="0"/>
      <w:bookmarkEnd w:id="1"/>
    </w:p>
    <w:sectPr w:rsidR="0087764B">
      <w:pgSz w:w="11910" w:h="16840"/>
      <w:pgMar w:top="510" w:right="567" w:bottom="1134"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embedRegular r:id="rId1" w:fontKey="{4E47C53A-A818-4C40-A52D-F6323E148EAB}"/>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embedRegular r:id="rId2" w:fontKey="{A7572509-FD00-4983-9AA3-8A722EEB9298}"/>
  </w:font>
  <w:font w:name="Tahoma">
    <w:panose1 w:val="020B0604030504040204"/>
    <w:charset w:val="CC"/>
    <w:family w:val="swiss"/>
    <w:pitch w:val="variable"/>
    <w:sig w:usb0="E1002EFF" w:usb1="C000605B" w:usb2="00000029" w:usb3="00000000" w:csb0="000101FF" w:csb1="00000000"/>
    <w:embedRegular r:id="rId3" w:fontKey="{8E72BD2F-DAF4-47F1-A409-133B09E9A772}"/>
  </w:font>
  <w:font w:name="Georgia">
    <w:panose1 w:val="02040502050405020303"/>
    <w:charset w:val="CC"/>
    <w:family w:val="roman"/>
    <w:pitch w:val="variable"/>
    <w:sig w:usb0="00000287" w:usb1="00000000" w:usb2="00000000" w:usb3="00000000" w:csb0="0000009F" w:csb1="00000000"/>
    <w:embedItalic r:id="rId4" w:fontKey="{D70345BB-160C-445E-9F95-1D330EAFED4A}"/>
  </w:font>
  <w:font w:name="Roboto">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embedRegular r:id="rId5" w:fontKey="{9C49C8A2-B384-47F1-9DE2-AAA8DE806BA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B0463"/>
    <w:multiLevelType w:val="multilevel"/>
    <w:tmpl w:val="E15E84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79779F9"/>
    <w:multiLevelType w:val="multilevel"/>
    <w:tmpl w:val="4750252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nsid w:val="36B61BBD"/>
    <w:multiLevelType w:val="hybridMultilevel"/>
    <w:tmpl w:val="48323B96"/>
    <w:lvl w:ilvl="0" w:tplc="1320F70C">
      <w:start w:val="1"/>
      <w:numFmt w:val="bullet"/>
      <w:lvlText w:val="-"/>
      <w:lvlJc w:val="left"/>
      <w:pPr>
        <w:ind w:left="2205" w:hanging="360"/>
      </w:pPr>
      <w:rPr>
        <w:rFonts w:ascii="Times New Roman" w:eastAsia="Times New Roman" w:hAnsi="Times New Roman" w:cs="Times New Roman" w:hint="default"/>
      </w:rPr>
    </w:lvl>
    <w:lvl w:ilvl="1" w:tplc="04220003" w:tentative="1">
      <w:start w:val="1"/>
      <w:numFmt w:val="bullet"/>
      <w:lvlText w:val="o"/>
      <w:lvlJc w:val="left"/>
      <w:pPr>
        <w:ind w:left="2925" w:hanging="360"/>
      </w:pPr>
      <w:rPr>
        <w:rFonts w:ascii="Courier New" w:hAnsi="Courier New" w:cs="Courier New" w:hint="default"/>
      </w:rPr>
    </w:lvl>
    <w:lvl w:ilvl="2" w:tplc="04220005" w:tentative="1">
      <w:start w:val="1"/>
      <w:numFmt w:val="bullet"/>
      <w:lvlText w:val=""/>
      <w:lvlJc w:val="left"/>
      <w:pPr>
        <w:ind w:left="3645" w:hanging="360"/>
      </w:pPr>
      <w:rPr>
        <w:rFonts w:ascii="Wingdings" w:hAnsi="Wingdings" w:hint="default"/>
      </w:rPr>
    </w:lvl>
    <w:lvl w:ilvl="3" w:tplc="04220001" w:tentative="1">
      <w:start w:val="1"/>
      <w:numFmt w:val="bullet"/>
      <w:lvlText w:val=""/>
      <w:lvlJc w:val="left"/>
      <w:pPr>
        <w:ind w:left="4365" w:hanging="360"/>
      </w:pPr>
      <w:rPr>
        <w:rFonts w:ascii="Symbol" w:hAnsi="Symbol" w:hint="default"/>
      </w:rPr>
    </w:lvl>
    <w:lvl w:ilvl="4" w:tplc="04220003" w:tentative="1">
      <w:start w:val="1"/>
      <w:numFmt w:val="bullet"/>
      <w:lvlText w:val="o"/>
      <w:lvlJc w:val="left"/>
      <w:pPr>
        <w:ind w:left="5085" w:hanging="360"/>
      </w:pPr>
      <w:rPr>
        <w:rFonts w:ascii="Courier New" w:hAnsi="Courier New" w:cs="Courier New" w:hint="default"/>
      </w:rPr>
    </w:lvl>
    <w:lvl w:ilvl="5" w:tplc="04220005" w:tentative="1">
      <w:start w:val="1"/>
      <w:numFmt w:val="bullet"/>
      <w:lvlText w:val=""/>
      <w:lvlJc w:val="left"/>
      <w:pPr>
        <w:ind w:left="5805" w:hanging="360"/>
      </w:pPr>
      <w:rPr>
        <w:rFonts w:ascii="Wingdings" w:hAnsi="Wingdings" w:hint="default"/>
      </w:rPr>
    </w:lvl>
    <w:lvl w:ilvl="6" w:tplc="04220001" w:tentative="1">
      <w:start w:val="1"/>
      <w:numFmt w:val="bullet"/>
      <w:lvlText w:val=""/>
      <w:lvlJc w:val="left"/>
      <w:pPr>
        <w:ind w:left="6525" w:hanging="360"/>
      </w:pPr>
      <w:rPr>
        <w:rFonts w:ascii="Symbol" w:hAnsi="Symbol" w:hint="default"/>
      </w:rPr>
    </w:lvl>
    <w:lvl w:ilvl="7" w:tplc="04220003" w:tentative="1">
      <w:start w:val="1"/>
      <w:numFmt w:val="bullet"/>
      <w:lvlText w:val="o"/>
      <w:lvlJc w:val="left"/>
      <w:pPr>
        <w:ind w:left="7245" w:hanging="360"/>
      </w:pPr>
      <w:rPr>
        <w:rFonts w:ascii="Courier New" w:hAnsi="Courier New" w:cs="Courier New" w:hint="default"/>
      </w:rPr>
    </w:lvl>
    <w:lvl w:ilvl="8" w:tplc="04220005" w:tentative="1">
      <w:start w:val="1"/>
      <w:numFmt w:val="bullet"/>
      <w:lvlText w:val=""/>
      <w:lvlJc w:val="left"/>
      <w:pPr>
        <w:ind w:left="7965" w:hanging="360"/>
      </w:pPr>
      <w:rPr>
        <w:rFonts w:ascii="Wingdings" w:hAnsi="Wingdings" w:hint="default"/>
      </w:rPr>
    </w:lvl>
  </w:abstractNum>
  <w:abstractNum w:abstractNumId="3">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4C4FAD"/>
    <w:multiLevelType w:val="multilevel"/>
    <w:tmpl w:val="E9E6DE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6C4F5E40"/>
    <w:multiLevelType w:val="multilevel"/>
    <w:tmpl w:val="EDA67E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64B"/>
    <w:rsid w:val="002A6378"/>
    <w:rsid w:val="008776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19AE9B-0DD6-4678-95A5-C92D58E8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uk" w:eastAsia="uk-UA"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ind w:left="321" w:right="516"/>
      <w:jc w:val="center"/>
      <w:outlineLvl w:val="0"/>
    </w:pPr>
    <w:rPr>
      <w:b/>
      <w:bCs/>
      <w:sz w:val="24"/>
      <w:szCs w:val="24"/>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40"/>
      <w:outlineLvl w:val="2"/>
    </w:pPr>
    <w:rPr>
      <w:rFonts w:ascii="Cambria" w:eastAsia="Cambria" w:hAnsi="Cambria" w:cs="Cambria"/>
      <w:color w:val="243F61"/>
      <w:sz w:val="24"/>
      <w:szCs w:val="24"/>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00"/>
      <w:outlineLvl w:val="4"/>
    </w:pPr>
    <w:rPr>
      <w:rFonts w:ascii="Cambria" w:eastAsia="Cambria" w:hAnsi="Cambria" w:cs="Cambria"/>
      <w:color w:val="243F61"/>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a4">
    <w:name w:val="Body Text"/>
    <w:uiPriority w:val="1"/>
    <w:qFormat/>
    <w:pPr>
      <w:ind w:left="859"/>
      <w:jc w:val="both"/>
    </w:pPr>
    <w:rPr>
      <w:sz w:val="24"/>
      <w:szCs w:val="24"/>
    </w:rPr>
  </w:style>
  <w:style w:type="paragraph" w:styleId="a5">
    <w:name w:val="List Paragraph"/>
    <w:uiPriority w:val="1"/>
    <w:qFormat/>
    <w:pPr>
      <w:ind w:left="859" w:hanging="360"/>
      <w:jc w:val="both"/>
    </w:pPr>
  </w:style>
  <w:style w:type="paragraph" w:customStyle="1" w:styleId="TableParagraph">
    <w:name w:val="Table Paragraph"/>
    <w:uiPriority w:val="1"/>
    <w:qFormat/>
    <w:pPr>
      <w:ind w:left="105"/>
    </w:pPr>
  </w:style>
  <w:style w:type="character" w:styleId="a6">
    <w:name w:val="Hyperlink"/>
    <w:basedOn w:val="a0"/>
    <w:uiPriority w:val="99"/>
    <w:unhideWhenUsed/>
    <w:rsid w:val="005B79C8"/>
    <w:rPr>
      <w:color w:val="0000FF" w:themeColor="hyperlink"/>
      <w:u w:val="single"/>
    </w:rPr>
  </w:style>
  <w:style w:type="character" w:styleId="a7">
    <w:name w:val="FollowedHyperlink"/>
    <w:basedOn w:val="a0"/>
    <w:uiPriority w:val="99"/>
    <w:semiHidden/>
    <w:unhideWhenUsed/>
    <w:rsid w:val="005B79C8"/>
    <w:rPr>
      <w:color w:val="800080" w:themeColor="followedHyperlink"/>
      <w:u w:val="single"/>
    </w:rPr>
  </w:style>
  <w:style w:type="table" w:styleId="a8">
    <w:name w:val="Table Grid"/>
    <w:basedOn w:val="a1"/>
    <w:uiPriority w:val="39"/>
    <w:rsid w:val="00D20C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link w:val="aa"/>
    <w:uiPriority w:val="99"/>
    <w:semiHidden/>
    <w:unhideWhenUsed/>
    <w:rsid w:val="00F46C20"/>
    <w:rPr>
      <w:rFonts w:ascii="Tahoma" w:hAnsi="Tahoma" w:cs="Tahoma"/>
      <w:sz w:val="16"/>
      <w:szCs w:val="16"/>
    </w:rPr>
  </w:style>
  <w:style w:type="character" w:customStyle="1" w:styleId="aa">
    <w:name w:val="Текст у виносці Знак"/>
    <w:basedOn w:val="a0"/>
    <w:link w:val="a9"/>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b">
    <w:name w:val="Normal (Web)"/>
    <w:uiPriority w:val="99"/>
    <w:unhideWhenUsed/>
    <w:rsid w:val="00FE500F"/>
    <w:pPr>
      <w:widowControl/>
      <w:spacing w:before="100" w:beforeAutospacing="1" w:after="100" w:afterAutospacing="1"/>
    </w:pPr>
    <w:rPr>
      <w:sz w:val="24"/>
      <w:szCs w:val="24"/>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rsid w:val="00FE500F"/>
    <w:pPr>
      <w:widowControl/>
      <w:spacing w:before="100" w:beforeAutospacing="1" w:after="100" w:afterAutospacing="1"/>
    </w:pPr>
    <w:rPr>
      <w:sz w:val="24"/>
      <w:szCs w:val="24"/>
      <w:lang w:val="ru-RU" w:eastAsia="ru-RU"/>
    </w:rPr>
  </w:style>
  <w:style w:type="character" w:customStyle="1" w:styleId="UnresolvedMention">
    <w:name w:val="Unresolved Mention"/>
    <w:basedOn w:val="a0"/>
    <w:uiPriority w:val="99"/>
    <w:semiHidden/>
    <w:unhideWhenUsed/>
    <w:rsid w:val="00371D03"/>
    <w:rPr>
      <w:color w:val="605E5C"/>
      <w:shd w:val="clear" w:color="auto" w:fill="E1DFDD"/>
    </w:rPr>
  </w:style>
  <w:style w:type="character" w:styleId="ac">
    <w:name w:val="Emphasis"/>
    <w:basedOn w:val="a0"/>
    <w:uiPriority w:val="20"/>
    <w:qFormat/>
    <w:rsid w:val="00042370"/>
    <w:rPr>
      <w:i/>
      <w:iCs/>
    </w:rPr>
  </w:style>
  <w:style w:type="character" w:customStyle="1" w:styleId="30">
    <w:name w:val="Заголовок 3 Знак"/>
    <w:basedOn w:val="a0"/>
    <w:uiPriority w:val="9"/>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rsid w:val="00BA4B12"/>
    <w:pPr>
      <w:adjustRightInd w:val="0"/>
    </w:pPr>
    <w:rPr>
      <w:sz w:val="24"/>
      <w:szCs w:val="24"/>
    </w:rPr>
  </w:style>
  <w:style w:type="character" w:customStyle="1" w:styleId="FontStyle25">
    <w:name w:val="Font Style25"/>
    <w:rsid w:val="00BA4B12"/>
    <w:rPr>
      <w:rFonts w:ascii="Times New Roman" w:hAnsi="Times New Roman" w:cs="Times New Roman"/>
      <w:sz w:val="24"/>
      <w:szCs w:val="24"/>
    </w:rPr>
  </w:style>
  <w:style w:type="character" w:customStyle="1" w:styleId="50">
    <w:name w:val="Заголовок 5 Знак"/>
    <w:basedOn w:val="a0"/>
    <w:uiPriority w:val="9"/>
    <w:semiHidden/>
    <w:rsid w:val="00C04D99"/>
    <w:rPr>
      <w:rFonts w:asciiTheme="majorHAnsi" w:eastAsiaTheme="majorEastAsia" w:hAnsiTheme="majorHAnsi" w:cstheme="majorBidi"/>
      <w:color w:val="243F60" w:themeColor="accent1" w:themeShade="7F"/>
      <w:lang w:val="uk-UA"/>
    </w:rPr>
  </w:style>
  <w:style w:type="character" w:styleId="ad">
    <w:name w:val="Strong"/>
    <w:uiPriority w:val="22"/>
    <w:qFormat/>
    <w:rsid w:val="007215E6"/>
    <w:rPr>
      <w:b/>
      <w:bCs/>
    </w:rPr>
  </w:style>
  <w:style w:type="paragraph" w:customStyle="1" w:styleId="11">
    <w:name w:val="Звичайний1"/>
    <w:rsid w:val="00683A69"/>
    <w:pPr>
      <w:widowControl/>
    </w:pPr>
    <w:rPr>
      <w:sz w:val="20"/>
      <w:szCs w:val="20"/>
      <w:lang w:val="ru-RU" w:eastAsia="ru-RU"/>
    </w:rPr>
  </w:style>
  <w:style w:type="paragraph" w:customStyle="1" w:styleId="Style6">
    <w:name w:val="Style6"/>
    <w:rsid w:val="00E81035"/>
    <w:pPr>
      <w:adjustRightInd w:val="0"/>
      <w:spacing w:line="325" w:lineRule="exact"/>
      <w:ind w:firstLine="725"/>
      <w:jc w:val="both"/>
    </w:pPr>
    <w:rPr>
      <w:sz w:val="24"/>
      <w:szCs w:val="24"/>
      <w:lang w:val="ru-RU" w:eastAsia="ru-RU"/>
    </w:rPr>
  </w:style>
  <w:style w:type="character" w:customStyle="1" w:styleId="FontStyle12">
    <w:name w:val="Font Style12"/>
    <w:rsid w:val="00E81035"/>
    <w:rPr>
      <w:rFonts w:ascii="Times New Roman" w:hAnsi="Times New Roman" w:cs="Times New Roman"/>
      <w:b/>
      <w:bCs/>
      <w:i/>
      <w:iCs/>
      <w:sz w:val="26"/>
      <w:szCs w:val="26"/>
    </w:rPr>
  </w:style>
  <w:style w:type="paragraph" w:styleId="ae">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Ind w:w="0" w:type="dxa"/>
      <w:tblCellMar>
        <w:top w:w="0" w:type="dxa"/>
        <w:left w:w="108" w:type="dxa"/>
        <w:bottom w:w="0" w:type="dxa"/>
        <w:right w:w="108" w:type="dxa"/>
      </w:tblCellMar>
    </w:tblPr>
  </w:style>
  <w:style w:type="table" w:customStyle="1" w:styleId="af0">
    <w:basedOn w:val="TableNormal0"/>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g.kovbinka@chnu.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erra.chnu.edu.ua/galyna-dmytrivna-hoda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5" Type="http://schemas.openxmlformats.org/officeDocument/2006/relationships/webSettings" Target="webSettings.xml"/><Relationship Id="rId10"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4" Type="http://schemas.openxmlformats.org/officeDocument/2006/relationships/settings" Target="settings.xml"/><Relationship Id="rId9" Type="http://schemas.openxmlformats.org/officeDocument/2006/relationships/hyperlink" Target="https://www.chnu.edu.ua/universytet/normatyvni-dokumenty/kodeks-akademichnoi-dobrochesnosti-ta-etyky-chernivetskoho-natsionalnoho-universytetu-imeni-yuriia-fedkovych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58Xvtx1iUj9HbfupfDwn8iexNA==">CgMxLjAyDmguam11aWs0dmcyNjM5OAByITEwMGFrMUEwNC1ueUFxOFFSSHhSU0tWMU9NR0V5WDhMcg==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6232</Words>
  <Characters>3553</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ThinkPad-Galina</cp:lastModifiedBy>
  <cp:revision>2</cp:revision>
  <dcterms:created xsi:type="dcterms:W3CDTF">2026-09-01T11:26:00Z</dcterms:created>
  <dcterms:modified xsi:type="dcterms:W3CDTF">2026-09-01T11:26:00Z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