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A93" w:rsidRDefault="005F5A93" w:rsidP="005F5A93">
      <w:pPr>
        <w:spacing w:after="0"/>
        <w:ind w:left="284" w:right="-850" w:hanging="1701"/>
        <w:rPr>
          <w:rFonts w:ascii="Times New Roman" w:hAnsi="Times New Roman"/>
          <w:b/>
          <w:bCs/>
          <w:kern w:val="24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51EB6EA1" wp14:editId="12B60C21">
            <wp:extent cx="7534275" cy="1069737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7737" cy="1070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kern w:val="24"/>
          <w:sz w:val="28"/>
          <w:szCs w:val="28"/>
        </w:rPr>
        <w:br w:type="page"/>
      </w:r>
    </w:p>
    <w:p w:rsidR="005F5A93" w:rsidRPr="005F5A93" w:rsidRDefault="005F5A93" w:rsidP="005F5A93">
      <w:pPr>
        <w:spacing w:after="0"/>
        <w:ind w:right="-850" w:hanging="1417"/>
        <w:rPr>
          <w:rFonts w:ascii="Times New Roman" w:hAnsi="Times New Roman"/>
          <w:b/>
          <w:bCs/>
          <w:kern w:val="24"/>
          <w:sz w:val="28"/>
          <w:szCs w:val="28"/>
        </w:rPr>
        <w:sectPr w:rsidR="005F5A93" w:rsidRPr="005F5A93" w:rsidSect="005F5A93">
          <w:pgSz w:w="11906" w:h="16838"/>
          <w:pgMar w:top="0" w:right="850" w:bottom="0" w:left="1417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3F9B7527" wp14:editId="2FE171BD">
            <wp:extent cx="7562850" cy="10834673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494" cy="1084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208863439"/>
      <w:bookmarkEnd w:id="0"/>
    </w:p>
    <w:bookmarkEnd w:id="1"/>
    <w:p w:rsidR="009D174E" w:rsidRDefault="009D174E">
      <w:pPr>
        <w:spacing w:after="160" w:line="259" w:lineRule="auto"/>
        <w:rPr>
          <w:rFonts w:ascii="Times New Roman" w:hAnsi="Times New Roman"/>
          <w:sz w:val="28"/>
          <w:szCs w:val="36"/>
        </w:rPr>
      </w:pPr>
    </w:p>
    <w:p w:rsidR="009D174E" w:rsidRPr="005871E6" w:rsidRDefault="009D174E" w:rsidP="009D174E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bookmarkStart w:id="2" w:name="_Hlk196846138"/>
      <w:r w:rsidRPr="005871E6">
        <w:rPr>
          <w:rFonts w:ascii="Times New Roman" w:hAnsi="Times New Roman"/>
          <w:b/>
          <w:sz w:val="24"/>
          <w:szCs w:val="24"/>
        </w:rPr>
        <w:t>Мета навчальної дисципліни</w:t>
      </w:r>
      <w:r w:rsidRPr="005871E6">
        <w:rPr>
          <w:rFonts w:ascii="Times New Roman" w:hAnsi="Times New Roman"/>
          <w:b/>
          <w:color w:val="000000"/>
          <w:sz w:val="24"/>
          <w:szCs w:val="24"/>
        </w:rPr>
        <w:t>:</w:t>
      </w:r>
      <w:bookmarkStart w:id="3" w:name="_Hlk178364686"/>
      <w:r w:rsidRPr="005871E6">
        <w:rPr>
          <w:rFonts w:ascii="Times New Roman" w:hAnsi="Times New Roman"/>
          <w:color w:val="000000"/>
          <w:sz w:val="24"/>
          <w:szCs w:val="24"/>
        </w:rPr>
        <w:t xml:space="preserve"> </w:t>
      </w:r>
      <w:bookmarkEnd w:id="2"/>
      <w:r w:rsidRPr="005871E6">
        <w:rPr>
          <w:rFonts w:ascii="Times New Roman" w:hAnsi="Times New Roman"/>
          <w:color w:val="000000"/>
          <w:sz w:val="24"/>
          <w:szCs w:val="24"/>
        </w:rPr>
        <w:t>Надання майбутнім фахівцям знання необхідних теоретичних основ, методичних рекомендацій, практичних навичок, механізму управління сферою праці, які є необхідними для вільного володіння практикою прийняття оптимальних рішень щодо функціонування, розвитку та регулювання соціально-трудових відносин, технологій управління персоналом у суспільстві.</w:t>
      </w:r>
      <w:bookmarkStart w:id="4" w:name="_Hlk178364663"/>
      <w:bookmarkEnd w:id="3"/>
      <w:r w:rsidRPr="005871E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871E6">
        <w:rPr>
          <w:rFonts w:ascii="Times New Roman" w:hAnsi="Times New Roman"/>
          <w:sz w:val="24"/>
          <w:szCs w:val="24"/>
        </w:rPr>
        <w:t>Вивчення дисципліни дає можливість студентові набути досвіду організації планування, координації, реалізації та контролю соціально-трудових процесів на підприємствах, в організаціях та установах.</w:t>
      </w:r>
      <w:bookmarkEnd w:id="4"/>
    </w:p>
    <w:p w:rsidR="005871E6" w:rsidRDefault="005871E6" w:rsidP="009D174E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B5210" w:rsidRPr="005871E6" w:rsidRDefault="007B5210" w:rsidP="009D174E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5" w:name="_Hlk208865612"/>
      <w:proofErr w:type="spellStart"/>
      <w:r w:rsidRPr="005871E6">
        <w:rPr>
          <w:rFonts w:ascii="Times New Roman" w:hAnsi="Times New Roman"/>
          <w:b/>
          <w:bCs/>
          <w:sz w:val="24"/>
          <w:szCs w:val="24"/>
        </w:rPr>
        <w:t>Пререквізити</w:t>
      </w:r>
      <w:proofErr w:type="spellEnd"/>
    </w:p>
    <w:bookmarkEnd w:id="5"/>
    <w:p w:rsidR="009D174E" w:rsidRPr="005871E6" w:rsidRDefault="009D174E" w:rsidP="009D174E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871E6">
        <w:rPr>
          <w:rFonts w:ascii="Times New Roman" w:hAnsi="Times New Roman"/>
          <w:sz w:val="24"/>
          <w:szCs w:val="24"/>
        </w:rPr>
        <w:t>Вивчення даної навчальної дисципліни студент розпочинає, прослухавши такі навчальні дисципліни, як: «Економічна теорія», «Менеджмент»; «Економіка підприємства».</w:t>
      </w:r>
    </w:p>
    <w:p w:rsidR="005871E6" w:rsidRDefault="005871E6" w:rsidP="009D174E">
      <w:pPr>
        <w:tabs>
          <w:tab w:val="left" w:pos="851"/>
        </w:tabs>
        <w:spacing w:after="0" w:line="240" w:lineRule="auto"/>
        <w:ind w:left="360" w:firstLine="207"/>
        <w:jc w:val="both"/>
        <w:rPr>
          <w:rFonts w:ascii="Times New Roman" w:hAnsi="Times New Roman"/>
          <w:b/>
          <w:sz w:val="24"/>
          <w:szCs w:val="24"/>
        </w:rPr>
      </w:pPr>
      <w:bookmarkStart w:id="6" w:name="_Hlk196846179"/>
    </w:p>
    <w:p w:rsidR="009D174E" w:rsidRPr="005871E6" w:rsidRDefault="009D174E" w:rsidP="009D174E">
      <w:pPr>
        <w:tabs>
          <w:tab w:val="left" w:pos="851"/>
        </w:tabs>
        <w:spacing w:after="0" w:line="240" w:lineRule="auto"/>
        <w:ind w:left="360" w:firstLine="207"/>
        <w:jc w:val="both"/>
        <w:rPr>
          <w:rFonts w:ascii="Times New Roman" w:hAnsi="Times New Roman"/>
          <w:b/>
          <w:sz w:val="24"/>
          <w:szCs w:val="24"/>
        </w:rPr>
      </w:pPr>
      <w:r w:rsidRPr="005871E6">
        <w:rPr>
          <w:rFonts w:ascii="Times New Roman" w:hAnsi="Times New Roman"/>
          <w:b/>
          <w:sz w:val="24"/>
          <w:szCs w:val="24"/>
        </w:rPr>
        <w:t>Результати навчання</w:t>
      </w:r>
    </w:p>
    <w:p w:rsidR="009D174E" w:rsidRPr="005871E6" w:rsidRDefault="009D174E" w:rsidP="009D174E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5871E6">
        <w:rPr>
          <w:rFonts w:ascii="Times New Roman" w:hAnsi="Times New Roman"/>
          <w:color w:val="000000" w:themeColor="text1"/>
          <w:kern w:val="24"/>
          <w:sz w:val="24"/>
          <w:szCs w:val="24"/>
        </w:rPr>
        <w:t>Відповідно до освітньо-професійної програми підготовки бакалаврів галузі знань 07 Управління та адміністрування за спеціальністю 076 Підприємництво, торгівля та біржова діяльність (освітня програма: «Економіка та організація бізнесу») вивчення дисципліни сприяє формуванню компетентностей та програмних результатів навчання:</w:t>
      </w:r>
    </w:p>
    <w:p w:rsidR="005871E6" w:rsidRDefault="005871E6" w:rsidP="009D174E">
      <w:pPr>
        <w:pStyle w:val="Default"/>
        <w:ind w:firstLine="567"/>
        <w:jc w:val="both"/>
        <w:rPr>
          <w:b/>
          <w:i/>
          <w:lang w:val="uk-UA"/>
        </w:rPr>
      </w:pPr>
    </w:p>
    <w:p w:rsidR="009D174E" w:rsidRPr="005871E6" w:rsidRDefault="009D174E" w:rsidP="009D174E">
      <w:pPr>
        <w:pStyle w:val="Default"/>
        <w:ind w:firstLine="567"/>
        <w:jc w:val="both"/>
      </w:pPr>
      <w:r w:rsidRPr="005871E6">
        <w:rPr>
          <w:b/>
          <w:i/>
          <w:lang w:val="uk-UA"/>
        </w:rPr>
        <w:t>Інтегральна компетентність:</w:t>
      </w:r>
      <w:r w:rsidRPr="005871E6">
        <w:rPr>
          <w:lang w:val="uk-UA"/>
        </w:rPr>
        <w:t xml:space="preserve"> Здатність розв’язувати складні спеціалізовані завдання та проблеми у сферах підприємницької, торговельної та біржової діяльності або в процесі навчання, що передбачає застосування теорій та методів організації і функціонування підприємницьких, торговельних, біржових структур і характеризується комплексністю та невизначеністю умов</w:t>
      </w:r>
      <w:r w:rsidRPr="005871E6">
        <w:t>.</w:t>
      </w:r>
    </w:p>
    <w:bookmarkEnd w:id="6"/>
    <w:p w:rsidR="005871E6" w:rsidRDefault="005871E6" w:rsidP="009D174E">
      <w:pPr>
        <w:pStyle w:val="Default"/>
        <w:ind w:left="720"/>
        <w:jc w:val="both"/>
        <w:rPr>
          <w:b/>
          <w:bCs/>
          <w:i/>
          <w:iCs/>
          <w:color w:val="000000" w:themeColor="text1"/>
          <w:kern w:val="24"/>
          <w:lang w:val="uk-UA"/>
        </w:rPr>
      </w:pPr>
    </w:p>
    <w:p w:rsidR="009D174E" w:rsidRPr="005871E6" w:rsidRDefault="009D174E" w:rsidP="009D174E">
      <w:pPr>
        <w:pStyle w:val="Default"/>
        <w:ind w:left="720"/>
        <w:jc w:val="both"/>
        <w:rPr>
          <w:lang w:val="uk-UA"/>
        </w:rPr>
      </w:pPr>
      <w:r w:rsidRPr="005871E6">
        <w:rPr>
          <w:b/>
          <w:bCs/>
          <w:i/>
          <w:iCs/>
          <w:color w:val="000000" w:themeColor="text1"/>
          <w:kern w:val="24"/>
          <w:lang w:val="uk-UA"/>
        </w:rPr>
        <w:t>Загальні та фахові компетентності</w:t>
      </w:r>
      <w:r w:rsidRPr="005871E6">
        <w:rPr>
          <w:lang w:val="uk-UA"/>
        </w:rPr>
        <w:t xml:space="preserve"> </w:t>
      </w:r>
    </w:p>
    <w:p w:rsidR="007B5210" w:rsidRPr="005871E6" w:rsidRDefault="007B5210" w:rsidP="007B5210">
      <w:pPr>
        <w:pStyle w:val="Default"/>
        <w:jc w:val="both"/>
        <w:rPr>
          <w:lang w:val="uk-UA"/>
        </w:rPr>
      </w:pPr>
      <w:r w:rsidRPr="005871E6">
        <w:rPr>
          <w:lang w:val="uk-UA"/>
        </w:rPr>
        <w:t xml:space="preserve">ЗК 2. Здатність застосовувати отримані знання в практичних ситуаціях. </w:t>
      </w:r>
    </w:p>
    <w:p w:rsidR="009D174E" w:rsidRPr="005871E6" w:rsidRDefault="009D174E" w:rsidP="009D17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5871E6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ЗК 7. Здатність працювати в команді. </w:t>
      </w:r>
    </w:p>
    <w:p w:rsidR="009D174E" w:rsidRPr="005871E6" w:rsidRDefault="009D174E" w:rsidP="009D174E">
      <w:pPr>
        <w:pStyle w:val="Default"/>
        <w:jc w:val="both"/>
        <w:rPr>
          <w:lang w:val="uk-UA"/>
        </w:rPr>
      </w:pPr>
      <w:r w:rsidRPr="005871E6">
        <w:rPr>
          <w:lang w:val="uk-UA"/>
        </w:rPr>
        <w:t xml:space="preserve">СК 7. Здатність визначати і виконувати професійні завдання з організації діяльності підприємницьких, торговельних та біржових структур. </w:t>
      </w:r>
    </w:p>
    <w:p w:rsidR="005871E6" w:rsidRDefault="005871E6" w:rsidP="009D174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D174E" w:rsidRPr="005871E6" w:rsidRDefault="009D174E" w:rsidP="009D174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 w:themeColor="text1"/>
          <w:kern w:val="24"/>
          <w:sz w:val="24"/>
          <w:szCs w:val="24"/>
        </w:rPr>
      </w:pPr>
      <w:r w:rsidRPr="005871E6">
        <w:rPr>
          <w:rFonts w:ascii="Times New Roman" w:hAnsi="Times New Roman"/>
          <w:b/>
          <w:i/>
          <w:sz w:val="24"/>
          <w:szCs w:val="24"/>
        </w:rPr>
        <w:t>Результати навчання</w:t>
      </w:r>
      <w:r w:rsidRPr="005871E6">
        <w:rPr>
          <w:rFonts w:ascii="Times New Roman" w:hAnsi="Times New Roman"/>
          <w:i/>
          <w:color w:val="000000" w:themeColor="text1"/>
          <w:kern w:val="24"/>
          <w:sz w:val="24"/>
          <w:szCs w:val="24"/>
        </w:rPr>
        <w:t>:</w:t>
      </w:r>
    </w:p>
    <w:p w:rsidR="007B5210" w:rsidRPr="005871E6" w:rsidRDefault="007B5210" w:rsidP="007B521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871E6">
        <w:rPr>
          <w:color w:val="000000"/>
        </w:rPr>
        <w:t>ПРН 2. Застосовувати набуті знання для виявлення, постановки та вирішення завдань за різних практичних ситуацій в підприємницькій, торговельній та біржовій діяльності.</w:t>
      </w:r>
    </w:p>
    <w:p w:rsidR="009D174E" w:rsidRPr="005871E6" w:rsidRDefault="009D174E" w:rsidP="005871E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871E6">
        <w:rPr>
          <w:color w:val="000000"/>
        </w:rPr>
        <w:t>ПРН 5. Організовувати пошук, самостійний відбір, якісну обробку інформації з різних джерел для формування банків даних у сфері підприємництва, торгівлі та біржової діяльності.</w:t>
      </w:r>
    </w:p>
    <w:p w:rsidR="009D174E" w:rsidRPr="005871E6" w:rsidRDefault="009D174E" w:rsidP="009D174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871E6">
        <w:rPr>
          <w:color w:val="000000"/>
        </w:rPr>
        <w:t>ПРН 6. Вміти працювати в команді, мати навички міжособистісної взаємодії, які дозволяють досягати професійних цілей.</w:t>
      </w:r>
    </w:p>
    <w:p w:rsidR="009D174E" w:rsidRPr="005871E6" w:rsidRDefault="009D174E" w:rsidP="009D174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871E6">
        <w:rPr>
          <w:color w:val="000000"/>
        </w:rPr>
        <w:t xml:space="preserve">ПРН 10. Демонструвати здатність діяти соціально </w:t>
      </w:r>
      <w:proofErr w:type="spellStart"/>
      <w:r w:rsidRPr="005871E6">
        <w:rPr>
          <w:color w:val="000000"/>
        </w:rPr>
        <w:t>відповідально</w:t>
      </w:r>
      <w:proofErr w:type="spellEnd"/>
      <w:r w:rsidRPr="005871E6">
        <w:rPr>
          <w:color w:val="000000"/>
        </w:rPr>
        <w:t xml:space="preserve"> на основі етичних, культурних, наукових цінностей і досягнень суспільства.</w:t>
      </w:r>
    </w:p>
    <w:p w:rsidR="009D174E" w:rsidRDefault="009D174E" w:rsidP="009D174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871E6">
        <w:rPr>
          <w:color w:val="000000"/>
        </w:rPr>
        <w:t>ПРН 13. Використовувати знання форм взаємодії суб'єктів ринкових відносин для забезпечення діяльності підприємницьких, торговельних та біржових структур.</w:t>
      </w:r>
    </w:p>
    <w:p w:rsidR="005871E6" w:rsidRDefault="005871E6" w:rsidP="009D174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871E6" w:rsidRDefault="005871E6" w:rsidP="005871E6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Опис навчальної дисципліни</w:t>
      </w:r>
    </w:p>
    <w:p w:rsidR="005871E6" w:rsidRDefault="005871E6" w:rsidP="005871E6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Загальна інформація</w:t>
      </w: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855"/>
        <w:gridCol w:w="626"/>
        <w:gridCol w:w="1190"/>
        <w:gridCol w:w="993"/>
        <w:gridCol w:w="567"/>
        <w:gridCol w:w="567"/>
        <w:gridCol w:w="567"/>
        <w:gridCol w:w="567"/>
        <w:gridCol w:w="679"/>
        <w:gridCol w:w="567"/>
        <w:gridCol w:w="1182"/>
      </w:tblGrid>
      <w:tr w:rsidR="005871E6" w:rsidTr="00756AED">
        <w:trPr>
          <w:trHeight w:val="308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Форма навчання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Рік підготовки</w:t>
            </w:r>
          </w:p>
        </w:tc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Семестр</w:t>
            </w:r>
          </w:p>
        </w:tc>
        <w:tc>
          <w:tcPr>
            <w:tcW w:w="2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Кількість</w:t>
            </w:r>
          </w:p>
        </w:tc>
        <w:tc>
          <w:tcPr>
            <w:tcW w:w="3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Кількість годин</w:t>
            </w:r>
          </w:p>
        </w:tc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 xml:space="preserve">Вид </w:t>
            </w:r>
            <w:proofErr w:type="spellStart"/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підсумко</w:t>
            </w:r>
            <w:proofErr w:type="spellEnd"/>
          </w:p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вого</w:t>
            </w:r>
            <w:proofErr w:type="spellEnd"/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 xml:space="preserve"> контролю</w:t>
            </w:r>
          </w:p>
        </w:tc>
      </w:tr>
      <w:tr w:rsidR="005871E6" w:rsidTr="00756AED">
        <w:trPr>
          <w:cantSplit/>
          <w:trHeight w:val="1398"/>
          <w:jc w:val="center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56" w:lineRule="auto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56" w:lineRule="auto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56" w:lineRule="auto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кредитів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годин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лекції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практичні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семінарські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лабораторні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самостійна робота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індивідуальні завдання</w:t>
            </w:r>
          </w:p>
        </w:tc>
        <w:tc>
          <w:tcPr>
            <w:tcW w:w="1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56" w:lineRule="auto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</w:tc>
      </w:tr>
      <w:tr w:rsidR="005871E6" w:rsidTr="00756AED">
        <w:trPr>
          <w:trHeight w:val="182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Денна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екзамен</w:t>
            </w:r>
          </w:p>
        </w:tc>
      </w:tr>
      <w:tr w:rsidR="005871E6" w:rsidTr="00756AED">
        <w:trPr>
          <w:trHeight w:val="182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lastRenderedPageBreak/>
              <w:t xml:space="preserve">Заочна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756AED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13</w:t>
            </w:r>
            <w:r w:rsidR="00756AED">
              <w:rPr>
                <w:rFonts w:ascii="Times New Roman" w:eastAsiaTheme="minorHAnsi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екзамен</w:t>
            </w:r>
          </w:p>
        </w:tc>
      </w:tr>
    </w:tbl>
    <w:p w:rsidR="005871E6" w:rsidRDefault="005871E6" w:rsidP="005871E6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5871E6" w:rsidRPr="005E2A0D" w:rsidRDefault="005871E6" w:rsidP="005871E6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  <w:bookmarkStart w:id="7" w:name="_Hlk196846794"/>
      <w:r w:rsidRPr="005E2A0D">
        <w:rPr>
          <w:rFonts w:ascii="Times New Roman" w:hAnsi="Times New Roman"/>
          <w:b/>
          <w:bCs/>
          <w:color w:val="000000"/>
          <w:kern w:val="24"/>
          <w:sz w:val="24"/>
        </w:rPr>
        <w:t>Структура змісту навчальної дисципліни</w:t>
      </w:r>
    </w:p>
    <w:tbl>
      <w:tblPr>
        <w:tblW w:w="530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98"/>
        <w:gridCol w:w="563"/>
        <w:gridCol w:w="561"/>
        <w:gridCol w:w="539"/>
        <w:gridCol w:w="482"/>
        <w:gridCol w:w="533"/>
        <w:gridCol w:w="663"/>
        <w:gridCol w:w="374"/>
        <w:gridCol w:w="325"/>
        <w:gridCol w:w="507"/>
        <w:gridCol w:w="482"/>
        <w:gridCol w:w="516"/>
      </w:tblGrid>
      <w:tr w:rsidR="005871E6" w:rsidTr="00555AEA">
        <w:trPr>
          <w:cantSplit/>
          <w:trHeight w:val="231"/>
        </w:trPr>
        <w:tc>
          <w:tcPr>
            <w:tcW w:w="19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7"/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Назви змістових модулів і тем</w:t>
            </w:r>
          </w:p>
        </w:tc>
        <w:tc>
          <w:tcPr>
            <w:tcW w:w="30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Кількість годин</w:t>
            </w:r>
          </w:p>
        </w:tc>
      </w:tr>
      <w:tr w:rsidR="005871E6" w:rsidTr="00555AEA">
        <w:trPr>
          <w:cantSplit/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денна форма</w:t>
            </w:r>
          </w:p>
        </w:tc>
        <w:tc>
          <w:tcPr>
            <w:tcW w:w="140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заочна форма</w:t>
            </w:r>
          </w:p>
        </w:tc>
      </w:tr>
      <w:tr w:rsidR="005871E6" w:rsidTr="00555AEA">
        <w:trPr>
          <w:cantSplit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усьо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-го</w:t>
            </w:r>
          </w:p>
        </w:tc>
        <w:tc>
          <w:tcPr>
            <w:tcW w:w="13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тому числі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усьо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-го</w:t>
            </w:r>
          </w:p>
        </w:tc>
        <w:tc>
          <w:tcPr>
            <w:tcW w:w="107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 тому числі</w:t>
            </w:r>
          </w:p>
        </w:tc>
      </w:tr>
      <w:tr w:rsidR="005871E6" w:rsidTr="00555AEA">
        <w:trPr>
          <w:cantSplit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лаб</w:t>
            </w:r>
            <w:proofErr w:type="spellEnd"/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інд</w:t>
            </w:r>
            <w:proofErr w:type="spellEnd"/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с.р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лаб</w:t>
            </w:r>
            <w:proofErr w:type="spellEnd"/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інд</w:t>
            </w:r>
            <w:proofErr w:type="spellEnd"/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с.р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5871E6" w:rsidTr="00756AED">
        <w:trPr>
          <w:cantSplit/>
          <w:trHeight w:val="221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Змістовий модуль 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Основи економіки праці та соціально-трудових відносин</w:t>
            </w:r>
          </w:p>
        </w:tc>
      </w:tr>
      <w:tr w:rsidR="005871E6" w:rsidTr="00555AEA">
        <w:trPr>
          <w:trHeight w:val="463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71E6" w:rsidRDefault="005871E6" w:rsidP="00756AE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Тема 1.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Праця та її фізіолого-психологічні особливості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5871E6" w:rsidRDefault="005871E6" w:rsidP="00756AE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20"/>
              </w:rPr>
              <w:t xml:space="preserve">Мета: ознайомитися з поняттям праці, її видів та </w:t>
            </w:r>
            <w:proofErr w:type="spellStart"/>
            <w:r>
              <w:rPr>
                <w:rFonts w:ascii="Times New Roman" w:hAnsi="Times New Roman"/>
                <w:i/>
                <w:iCs/>
                <w:sz w:val="18"/>
                <w:szCs w:val="20"/>
              </w:rPr>
              <w:t>психо</w:t>
            </w:r>
            <w:proofErr w:type="spellEnd"/>
            <w:r>
              <w:rPr>
                <w:rFonts w:ascii="Times New Roman" w:hAnsi="Times New Roman"/>
                <w:i/>
                <w:iCs/>
                <w:sz w:val="18"/>
                <w:szCs w:val="20"/>
              </w:rPr>
              <w:t>-фізіологічних характеристик людини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5871E6" w:rsidTr="00555AEA">
        <w:trPr>
          <w:trHeight w:val="47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Тема 2. Персонал та його ефективність. </w:t>
            </w:r>
          </w:p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18"/>
                <w:szCs w:val="20"/>
              </w:rPr>
              <w:t>Мета: вивчити склад та структуру персоналу підприємства, навчитись визначати потребу в ньому, розраховувати показники продуктивності праці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1766A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5871E6" w:rsidTr="00555AEA">
        <w:trPr>
          <w:trHeight w:val="453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Тема 3. Організація та нормування праці</w:t>
            </w:r>
          </w:p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18"/>
                <w:szCs w:val="20"/>
              </w:rPr>
              <w:t>Мета: вивчити суть та напрямки організації праці, методи нормування, затрат робочого часу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5871E6" w:rsidTr="001766AA">
        <w:trPr>
          <w:trHeight w:val="453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Тема 4. Умови та безпека праці співробітників</w:t>
            </w:r>
          </w:p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18"/>
                <w:szCs w:val="20"/>
              </w:rPr>
              <w:t>Мета: ознайомитись з поняття ми умов праці та безпеки праці, навчитись розраховувати показники безпеки праці та важкості праці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1766A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5871E6" w:rsidTr="00555AEA">
        <w:trPr>
          <w:trHeight w:val="47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Тема 5. Політика доходів і оплата праці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20"/>
              </w:rPr>
              <w:t>Мета: вивчити поняття оплата праці, її форми і системи, навчитись розраховувати заробітну плату працівників залежно від конкретних практичних умов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5871E6" w:rsidTr="00555AEA">
        <w:trPr>
          <w:trHeight w:val="453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Тема 6. Теорія та практика мотивації в HR</w:t>
            </w:r>
          </w:p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18"/>
                <w:szCs w:val="20"/>
              </w:rPr>
              <w:t>Мета: ознайомитися з різними теоріями мотивації та їх вплив на розробку систем стимулювання та преміювання персоналу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5871E6" w:rsidTr="00555AEA">
        <w:trPr>
          <w:trHeight w:val="47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Тема 7. Інфраструктурне забезпечення функціонування ринку праці в Україні</w:t>
            </w:r>
          </w:p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18"/>
                <w:szCs w:val="20"/>
              </w:rPr>
              <w:t>Мета: поглибити знання про ринок праці, політику зайнятості та визначити структуру організацій, які забезпечують їх функціонування в Україні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5871E6" w:rsidTr="00555AEA">
        <w:trPr>
          <w:trHeight w:val="47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E6" w:rsidRDefault="005871E6" w:rsidP="00756A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Разом за змістовим модулем 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1766AA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1766A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5871E6" w:rsidTr="00756AED">
        <w:trPr>
          <w:cantSplit/>
          <w:trHeight w:val="221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Змістовий модуль 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Теорія та практика HR-управління</w:t>
            </w:r>
          </w:p>
        </w:tc>
      </w:tr>
      <w:tr w:rsidR="005871E6" w:rsidTr="00555AEA">
        <w:trPr>
          <w:trHeight w:val="463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Тема 8. НR-управління та емоційний інтелект</w:t>
            </w:r>
          </w:p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18"/>
                <w:szCs w:val="20"/>
              </w:rPr>
              <w:t>Мета: ознайомитися з поняттям технологій управління персоналом, його психологічними аспектами впливу та вивчити емоційний інтелект та його складові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5871E6" w:rsidTr="00555AEA">
        <w:trPr>
          <w:trHeight w:val="453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Тема 9.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Командоутворення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та комунікації в HR</w:t>
            </w:r>
          </w:p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18"/>
                <w:szCs w:val="20"/>
              </w:rPr>
              <w:t>Мета: закріпити поняття лідер, команда, керівник, їх особливості формування та механізми комунікації всередині організації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5871E6" w:rsidTr="00555AEA">
        <w:trPr>
          <w:trHeight w:val="47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Тема 10. Інноваційні технології набору персоналу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/>
                <w:sz w:val="18"/>
                <w:szCs w:val="20"/>
              </w:rPr>
              <w:t>Мета: вивчити технології рекрутингу персоналу та способи підбору і відбору кадрів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5871E6" w:rsidTr="00555AEA">
        <w:trPr>
          <w:trHeight w:val="453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Тема 11. Організація розвитку персоналу</w:t>
            </w:r>
          </w:p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18"/>
                <w:szCs w:val="20"/>
              </w:rPr>
              <w:t xml:space="preserve">Мета: вивчити поняття розвиток персоналу, підвищення кваліфікації, навчання та побудова кар’єри 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5871E6" w:rsidTr="00555AEA">
        <w:trPr>
          <w:trHeight w:val="685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Тема 12. Соціальна відповідальність та контроль заходів НR</w:t>
            </w:r>
          </w:p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18"/>
                <w:szCs w:val="20"/>
              </w:rPr>
              <w:t xml:space="preserve">Мета: ознайомитись з поняттями соціальної відповідальності бізнесу, оцінки роботи окремих </w:t>
            </w:r>
            <w:r>
              <w:rPr>
                <w:rFonts w:ascii="Times New Roman" w:hAnsi="Times New Roman"/>
                <w:i/>
                <w:sz w:val="18"/>
                <w:szCs w:val="20"/>
              </w:rPr>
              <w:lastRenderedPageBreak/>
              <w:t>учасників трудового процесу та роботи всього колективу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5871E6" w:rsidTr="00555AEA">
        <w:trPr>
          <w:trHeight w:val="453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Тема 13.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Діджиталізація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HR</w:t>
            </w:r>
            <w:r>
              <w:rPr>
                <w:rFonts w:ascii="Times New Roman" w:hAnsi="Times New Roman"/>
                <w:sz w:val="20"/>
                <w:szCs w:val="20"/>
              </w:rPr>
              <w:t>-технологій</w:t>
            </w:r>
          </w:p>
          <w:p w:rsidR="005871E6" w:rsidRDefault="005871E6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18"/>
                <w:szCs w:val="20"/>
              </w:rPr>
              <w:t>Мета: пояснити нові тенденції в сфері економічних відносин, правила поведінки працівників в цифровій економіці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5871E6" w:rsidTr="00555AEA">
        <w:trPr>
          <w:trHeight w:val="47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E6" w:rsidRDefault="005871E6" w:rsidP="00756A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Разом за змістовим модулем 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</w:tr>
      <w:tr w:rsidR="00555AEA" w:rsidTr="00555AEA">
        <w:trPr>
          <w:trHeight w:val="47"/>
        </w:trPr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EA" w:rsidRDefault="00555AEA" w:rsidP="00555AE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Усього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EA" w:rsidRDefault="00555AEA" w:rsidP="00555A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EA" w:rsidRDefault="00555AEA" w:rsidP="00555A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EA" w:rsidRDefault="00555AEA" w:rsidP="00555A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EA" w:rsidRDefault="00555AEA" w:rsidP="00555A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EA" w:rsidRDefault="00555AEA" w:rsidP="00555A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EA" w:rsidRDefault="00555AEA" w:rsidP="00555A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EA" w:rsidRDefault="00555AEA" w:rsidP="00555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150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EA" w:rsidRDefault="00555AEA" w:rsidP="00555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EA" w:rsidRDefault="001766AA" w:rsidP="00555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EA" w:rsidRDefault="00555AEA" w:rsidP="00555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EA" w:rsidRDefault="00555AEA" w:rsidP="00555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EA" w:rsidRDefault="00555AEA" w:rsidP="00555A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="001766A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</w:tbl>
    <w:p w:rsidR="005871E6" w:rsidRPr="007677DC" w:rsidRDefault="005871E6" w:rsidP="005871E6">
      <w:pPr>
        <w:pStyle w:val="a5"/>
        <w:spacing w:before="0" w:beforeAutospacing="0" w:after="0" w:afterAutospacing="0"/>
        <w:ind w:left="144"/>
        <w:jc w:val="center"/>
        <w:rPr>
          <w:rFonts w:eastAsia="+mn-ea"/>
          <w:b/>
          <w:bCs/>
          <w:color w:val="000000"/>
          <w:kern w:val="24"/>
          <w:sz w:val="20"/>
          <w:szCs w:val="32"/>
        </w:rPr>
      </w:pPr>
    </w:p>
    <w:p w:rsidR="00756AED" w:rsidRPr="007507B1" w:rsidRDefault="00756AED" w:rsidP="00756AE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8" w:name="_Hlk208860675"/>
      <w:r w:rsidRPr="007507B1">
        <w:rPr>
          <w:rFonts w:ascii="Times New Roman" w:hAnsi="Times New Roman"/>
          <w:b/>
          <w:bCs/>
          <w:sz w:val="24"/>
          <w:szCs w:val="24"/>
        </w:rPr>
        <w:t>Тематика лекційних занять з переліком питань</w:t>
      </w:r>
    </w:p>
    <w:bookmarkEnd w:id="8"/>
    <w:p w:rsidR="00756AED" w:rsidRPr="007507B1" w:rsidRDefault="00756AED" w:rsidP="00756A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556"/>
        <w:gridCol w:w="7896"/>
        <w:gridCol w:w="1177"/>
      </w:tblGrid>
      <w:tr w:rsidR="00756AED" w:rsidRPr="006F1F05" w:rsidTr="00756AED">
        <w:tc>
          <w:tcPr>
            <w:tcW w:w="556" w:type="dxa"/>
          </w:tcPr>
          <w:p w:rsidR="00756AED" w:rsidRPr="006F1F05" w:rsidRDefault="00756AED" w:rsidP="00756A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№</w:t>
            </w:r>
          </w:p>
        </w:tc>
        <w:tc>
          <w:tcPr>
            <w:tcW w:w="7896" w:type="dxa"/>
          </w:tcPr>
          <w:p w:rsidR="00756AED" w:rsidRPr="006F1F05" w:rsidRDefault="00756AED" w:rsidP="00756A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Назва теми з основними питаннями</w:t>
            </w:r>
          </w:p>
        </w:tc>
        <w:tc>
          <w:tcPr>
            <w:tcW w:w="1177" w:type="dxa"/>
          </w:tcPr>
          <w:p w:rsidR="00756AED" w:rsidRPr="006F1F05" w:rsidRDefault="00756AED" w:rsidP="00756A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Кількість годин</w:t>
            </w:r>
          </w:p>
        </w:tc>
      </w:tr>
      <w:tr w:rsidR="00756AED" w:rsidRPr="006F1F05" w:rsidTr="00756AED">
        <w:tc>
          <w:tcPr>
            <w:tcW w:w="556" w:type="dxa"/>
          </w:tcPr>
          <w:p w:rsidR="00756AED" w:rsidRPr="006F1F05" w:rsidRDefault="00756AED" w:rsidP="00756A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1</w:t>
            </w:r>
          </w:p>
        </w:tc>
        <w:tc>
          <w:tcPr>
            <w:tcW w:w="7896" w:type="dxa"/>
            <w:vAlign w:val="bottom"/>
          </w:tcPr>
          <w:p w:rsidR="00756AED" w:rsidRPr="006F1F05" w:rsidRDefault="00756AED" w:rsidP="00756AE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Тема 1. </w:t>
            </w: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Праця та її фізіолого-психологічні особливості</w:t>
            </w:r>
            <w:r w:rsidRPr="006F1F05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756AED" w:rsidRPr="006F1F05" w:rsidRDefault="00756AED" w:rsidP="00756A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Еволюція поглядів на категорію «праця».</w:t>
            </w:r>
          </w:p>
          <w:p w:rsidR="00756AED" w:rsidRPr="006F1F05" w:rsidRDefault="00756AED" w:rsidP="00756AED">
            <w:pPr>
              <w:tabs>
                <w:tab w:val="left" w:pos="7785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2"/>
                <w:szCs w:val="22"/>
                <w:shd w:val="clear" w:color="auto" w:fill="EEF0F0"/>
                <w:lang w:eastAsia="uk-UA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eastAsia="uk-UA"/>
              </w:rPr>
              <w:t>2. Праця як основний вид діяльності людини.</w:t>
            </w:r>
          </w:p>
          <w:p w:rsidR="00756AED" w:rsidRPr="006F1F05" w:rsidRDefault="00756AED" w:rsidP="00756A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2"/>
                <w:szCs w:val="22"/>
                <w:lang w:eastAsia="uk-UA"/>
              </w:rPr>
            </w:pPr>
            <w:r w:rsidRPr="006F1F05">
              <w:rPr>
                <w:rFonts w:ascii="Times New Roman" w:hAnsi="Times New Roman"/>
                <w:sz w:val="22"/>
                <w:szCs w:val="22"/>
                <w:lang w:eastAsia="uk-UA"/>
              </w:rPr>
              <w:t>3. Ознаки, зміст та види праці.</w:t>
            </w:r>
          </w:p>
          <w:p w:rsidR="00756AED" w:rsidRPr="006F1F05" w:rsidRDefault="00756AED" w:rsidP="006F1F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2"/>
                <w:szCs w:val="22"/>
                <w:lang w:eastAsia="uk-UA"/>
              </w:rPr>
            </w:pPr>
            <w:r w:rsidRPr="006F1F05">
              <w:rPr>
                <w:rFonts w:ascii="Times New Roman" w:hAnsi="Times New Roman"/>
                <w:sz w:val="22"/>
                <w:szCs w:val="22"/>
                <w:lang w:eastAsia="uk-UA"/>
              </w:rPr>
              <w:t>4. Характеристика фізичної та розумової праці.</w:t>
            </w:r>
          </w:p>
        </w:tc>
        <w:tc>
          <w:tcPr>
            <w:tcW w:w="1177" w:type="dxa"/>
            <w:vAlign w:val="center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756AED" w:rsidRPr="006F1F05" w:rsidTr="00756AED">
        <w:tc>
          <w:tcPr>
            <w:tcW w:w="556" w:type="dxa"/>
          </w:tcPr>
          <w:p w:rsidR="00756AED" w:rsidRPr="006F1F05" w:rsidRDefault="00756AED" w:rsidP="00756A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</w:p>
        </w:tc>
        <w:tc>
          <w:tcPr>
            <w:tcW w:w="7896" w:type="dxa"/>
            <w:vAlign w:val="bottom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Тема 2. Персонал та його ефективність. </w:t>
            </w:r>
          </w:p>
          <w:p w:rsidR="00756AED" w:rsidRPr="006F1F05" w:rsidRDefault="00756AED" w:rsidP="006F1F05">
            <w:pPr>
              <w:numPr>
                <w:ilvl w:val="0"/>
                <w:numId w:val="9"/>
              </w:numPr>
              <w:tabs>
                <w:tab w:val="clear" w:pos="1080"/>
                <w:tab w:val="num" w:pos="720"/>
                <w:tab w:val="num" w:pos="1029"/>
              </w:tabs>
              <w:spacing w:after="0" w:line="240" w:lineRule="auto"/>
              <w:ind w:left="720" w:firstLine="26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6F1F05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Персонал як об'єкт управління і стратегічний ресурс організації.</w:t>
            </w:r>
          </w:p>
          <w:p w:rsidR="00756AED" w:rsidRPr="006F1F05" w:rsidRDefault="00756AED" w:rsidP="006F1F05">
            <w:pPr>
              <w:numPr>
                <w:ilvl w:val="0"/>
                <w:numId w:val="9"/>
              </w:numPr>
              <w:tabs>
                <w:tab w:val="clear" w:pos="1080"/>
                <w:tab w:val="num" w:pos="720"/>
                <w:tab w:val="num" w:pos="1029"/>
              </w:tabs>
              <w:spacing w:after="0" w:line="240" w:lineRule="auto"/>
              <w:ind w:left="720" w:firstLine="26"/>
              <w:jc w:val="both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6F1F05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Основні характеристики персоналу.</w:t>
            </w:r>
          </w:p>
          <w:p w:rsidR="00756AED" w:rsidRPr="006F1F05" w:rsidRDefault="00756AED" w:rsidP="006F1F05">
            <w:pPr>
              <w:numPr>
                <w:ilvl w:val="0"/>
                <w:numId w:val="9"/>
              </w:numPr>
              <w:tabs>
                <w:tab w:val="clear" w:pos="1080"/>
                <w:tab w:val="num" w:pos="720"/>
                <w:tab w:val="num" w:pos="1029"/>
              </w:tabs>
              <w:spacing w:after="0" w:line="240" w:lineRule="auto"/>
              <w:ind w:left="720" w:firstLine="26"/>
              <w:jc w:val="both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6F1F05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Структура персоналу.</w:t>
            </w:r>
          </w:p>
          <w:p w:rsidR="00756AED" w:rsidRPr="006F1F05" w:rsidRDefault="00756AED" w:rsidP="006F1F05">
            <w:pPr>
              <w:numPr>
                <w:ilvl w:val="0"/>
                <w:numId w:val="9"/>
              </w:numPr>
              <w:tabs>
                <w:tab w:val="clear" w:pos="1080"/>
                <w:tab w:val="num" w:pos="720"/>
                <w:tab w:val="num" w:pos="1029"/>
              </w:tabs>
              <w:spacing w:after="0" w:line="240" w:lineRule="auto"/>
              <w:ind w:left="720"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Поняття продуктивності праці. Показники та методи вимірювання продуктивності праці.</w:t>
            </w:r>
          </w:p>
          <w:p w:rsidR="00756AED" w:rsidRPr="006F1F05" w:rsidRDefault="00756AED" w:rsidP="006F1F05">
            <w:pPr>
              <w:numPr>
                <w:ilvl w:val="0"/>
                <w:numId w:val="9"/>
              </w:numPr>
              <w:tabs>
                <w:tab w:val="clear" w:pos="1080"/>
                <w:tab w:val="num" w:pos="720"/>
                <w:tab w:val="num" w:pos="1029"/>
              </w:tabs>
              <w:spacing w:after="0" w:line="240" w:lineRule="auto"/>
              <w:ind w:left="720" w:firstLine="26"/>
              <w:jc w:val="both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Фактори та резерви росту продуктивності праці.</w:t>
            </w:r>
          </w:p>
        </w:tc>
        <w:tc>
          <w:tcPr>
            <w:tcW w:w="1177" w:type="dxa"/>
            <w:vAlign w:val="center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F1F05">
              <w:rPr>
                <w:rFonts w:ascii="Times New Roman" w:hAnsi="Times New Roman"/>
                <w:sz w:val="22"/>
                <w:szCs w:val="22"/>
                <w:lang w:val="ru-RU"/>
              </w:rPr>
              <w:t>2</w:t>
            </w:r>
          </w:p>
        </w:tc>
      </w:tr>
      <w:tr w:rsidR="00756AED" w:rsidRPr="006F1F05" w:rsidTr="00756AED">
        <w:tc>
          <w:tcPr>
            <w:tcW w:w="556" w:type="dxa"/>
          </w:tcPr>
          <w:p w:rsidR="00756AED" w:rsidRPr="006F1F05" w:rsidRDefault="00756AED" w:rsidP="00756A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3</w:t>
            </w:r>
          </w:p>
        </w:tc>
        <w:tc>
          <w:tcPr>
            <w:tcW w:w="7896" w:type="dxa"/>
            <w:vAlign w:val="bottom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Тема 3. Організація та нормування праці</w:t>
            </w:r>
          </w:p>
          <w:p w:rsidR="006F1F05" w:rsidRPr="006F1F05" w:rsidRDefault="006F1F05" w:rsidP="006F1F05">
            <w:pPr>
              <w:numPr>
                <w:ilvl w:val="0"/>
                <w:numId w:val="12"/>
              </w:numPr>
              <w:tabs>
                <w:tab w:val="left" w:pos="1029"/>
              </w:tabs>
              <w:spacing w:after="0" w:line="240" w:lineRule="auto"/>
              <w:ind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Поняття й основні напрями організації праці.</w:t>
            </w:r>
          </w:p>
          <w:p w:rsidR="006F1F05" w:rsidRPr="006F1F05" w:rsidRDefault="006F1F05" w:rsidP="006F1F05">
            <w:pPr>
              <w:numPr>
                <w:ilvl w:val="0"/>
                <w:numId w:val="12"/>
              </w:numPr>
              <w:tabs>
                <w:tab w:val="left" w:pos="1029"/>
              </w:tabs>
              <w:spacing w:after="0" w:line="240" w:lineRule="auto"/>
              <w:ind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Організація й обслуговування робочих місць.</w:t>
            </w:r>
          </w:p>
          <w:p w:rsidR="006F1F05" w:rsidRPr="006F1F05" w:rsidRDefault="006F1F05" w:rsidP="006F1F05">
            <w:pPr>
              <w:numPr>
                <w:ilvl w:val="0"/>
                <w:numId w:val="12"/>
              </w:numPr>
              <w:tabs>
                <w:tab w:val="left" w:pos="1029"/>
              </w:tabs>
              <w:spacing w:after="0" w:line="240" w:lineRule="auto"/>
              <w:ind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Сутність нормування праці та система норм праці.</w:t>
            </w:r>
          </w:p>
          <w:p w:rsidR="00756AED" w:rsidRPr="006F1F05" w:rsidRDefault="006F1F05" w:rsidP="006F1F05">
            <w:pPr>
              <w:numPr>
                <w:ilvl w:val="0"/>
                <w:numId w:val="12"/>
              </w:numPr>
              <w:tabs>
                <w:tab w:val="left" w:pos="1029"/>
              </w:tabs>
              <w:spacing w:after="0" w:line="240" w:lineRule="auto"/>
              <w:ind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Визначення затрат робочого часу.</w:t>
            </w:r>
          </w:p>
        </w:tc>
        <w:tc>
          <w:tcPr>
            <w:tcW w:w="1177" w:type="dxa"/>
            <w:vAlign w:val="center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F1F05">
              <w:rPr>
                <w:rFonts w:ascii="Times New Roman" w:hAnsi="Times New Roman"/>
                <w:sz w:val="22"/>
                <w:szCs w:val="22"/>
                <w:lang w:val="en-US"/>
              </w:rPr>
              <w:t>2</w:t>
            </w:r>
          </w:p>
        </w:tc>
      </w:tr>
      <w:tr w:rsidR="00756AED" w:rsidRPr="006F1F05" w:rsidTr="00756AED">
        <w:tc>
          <w:tcPr>
            <w:tcW w:w="556" w:type="dxa"/>
          </w:tcPr>
          <w:p w:rsidR="00756AED" w:rsidRPr="006F1F05" w:rsidRDefault="00756AED" w:rsidP="00756A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4</w:t>
            </w:r>
          </w:p>
        </w:tc>
        <w:tc>
          <w:tcPr>
            <w:tcW w:w="7896" w:type="dxa"/>
            <w:vAlign w:val="bottom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Тема 4. Умови та безпека праці співробітників</w:t>
            </w:r>
          </w:p>
          <w:p w:rsidR="006F1F05" w:rsidRPr="006F1F05" w:rsidRDefault="006F1F05" w:rsidP="006F1F05">
            <w:pPr>
              <w:numPr>
                <w:ilvl w:val="0"/>
                <w:numId w:val="13"/>
              </w:numPr>
              <w:tabs>
                <w:tab w:val="left" w:pos="1029"/>
              </w:tabs>
              <w:spacing w:after="0" w:line="240" w:lineRule="auto"/>
              <w:ind w:left="782" w:hanging="36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Умови праці та фактори їх формування.</w:t>
            </w:r>
          </w:p>
          <w:p w:rsidR="006F1F05" w:rsidRPr="006F1F05" w:rsidRDefault="006F1F05" w:rsidP="006F1F05">
            <w:pPr>
              <w:numPr>
                <w:ilvl w:val="0"/>
                <w:numId w:val="13"/>
              </w:numPr>
              <w:tabs>
                <w:tab w:val="left" w:pos="1029"/>
              </w:tabs>
              <w:spacing w:after="0" w:line="240" w:lineRule="auto"/>
              <w:ind w:left="782" w:hanging="36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Атестація робочих місць.</w:t>
            </w:r>
          </w:p>
          <w:p w:rsidR="006F1F05" w:rsidRPr="006F1F05" w:rsidRDefault="006F1F05" w:rsidP="006F1F05">
            <w:pPr>
              <w:numPr>
                <w:ilvl w:val="0"/>
                <w:numId w:val="13"/>
              </w:numPr>
              <w:tabs>
                <w:tab w:val="left" w:pos="1029"/>
              </w:tabs>
              <w:spacing w:after="0" w:line="240" w:lineRule="auto"/>
              <w:ind w:left="782" w:hanging="36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Роль центральної нервової системи в трудовій діяльності людини.</w:t>
            </w:r>
          </w:p>
          <w:p w:rsidR="006F1F05" w:rsidRPr="006F1F05" w:rsidRDefault="006F1F05" w:rsidP="006F1F05">
            <w:pPr>
              <w:numPr>
                <w:ilvl w:val="0"/>
                <w:numId w:val="13"/>
              </w:numPr>
              <w:tabs>
                <w:tab w:val="left" w:pos="1029"/>
              </w:tabs>
              <w:spacing w:after="0" w:line="240" w:lineRule="auto"/>
              <w:ind w:left="782" w:hanging="36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Показники тяжкості та напруженості трудового процесу.</w:t>
            </w:r>
          </w:p>
          <w:p w:rsidR="00756AED" w:rsidRPr="006F1F05" w:rsidRDefault="006F1F05" w:rsidP="006F1F05">
            <w:pPr>
              <w:numPr>
                <w:ilvl w:val="0"/>
                <w:numId w:val="13"/>
              </w:numPr>
              <w:tabs>
                <w:tab w:val="left" w:pos="1029"/>
              </w:tabs>
              <w:spacing w:after="0" w:line="240" w:lineRule="auto"/>
              <w:ind w:left="782" w:hanging="36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Вплив втоми та стресу на безпеку праці.</w:t>
            </w:r>
          </w:p>
        </w:tc>
        <w:tc>
          <w:tcPr>
            <w:tcW w:w="1177" w:type="dxa"/>
            <w:vAlign w:val="center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756AED" w:rsidRPr="006F1F05" w:rsidTr="00756AED">
        <w:tc>
          <w:tcPr>
            <w:tcW w:w="556" w:type="dxa"/>
          </w:tcPr>
          <w:p w:rsidR="00756AED" w:rsidRPr="006F1F05" w:rsidRDefault="00756AED" w:rsidP="00756A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5</w:t>
            </w:r>
          </w:p>
        </w:tc>
        <w:tc>
          <w:tcPr>
            <w:tcW w:w="7896" w:type="dxa"/>
            <w:vAlign w:val="bottom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Тема 5. Політика доходів і оплата праці.</w:t>
            </w:r>
          </w:p>
          <w:p w:rsidR="006F1F05" w:rsidRPr="006F1F05" w:rsidRDefault="006F1F05" w:rsidP="006F1F05">
            <w:pPr>
              <w:numPr>
                <w:ilvl w:val="0"/>
                <w:numId w:val="14"/>
              </w:numPr>
              <w:tabs>
                <w:tab w:val="num" w:pos="1029"/>
              </w:tabs>
              <w:spacing w:after="0" w:line="240" w:lineRule="auto"/>
              <w:ind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Структура доходів населення та джерела їх формування.</w:t>
            </w:r>
          </w:p>
          <w:p w:rsidR="006F1F05" w:rsidRPr="006F1F05" w:rsidRDefault="006F1F05" w:rsidP="006F1F05">
            <w:pPr>
              <w:numPr>
                <w:ilvl w:val="0"/>
                <w:numId w:val="14"/>
              </w:numPr>
              <w:tabs>
                <w:tab w:val="num" w:pos="1029"/>
              </w:tabs>
              <w:spacing w:after="0" w:line="240" w:lineRule="auto"/>
              <w:ind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Сутність, функції та принципи організації оплати праці.</w:t>
            </w:r>
          </w:p>
          <w:p w:rsidR="006F1F05" w:rsidRPr="006F1F05" w:rsidRDefault="006F1F05" w:rsidP="006F1F05">
            <w:pPr>
              <w:numPr>
                <w:ilvl w:val="0"/>
                <w:numId w:val="14"/>
              </w:numPr>
              <w:tabs>
                <w:tab w:val="num" w:pos="1029"/>
              </w:tabs>
              <w:spacing w:after="0" w:line="240" w:lineRule="auto"/>
              <w:ind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Структура заробітної плати. Елементи організації оплати праці.</w:t>
            </w:r>
          </w:p>
          <w:p w:rsidR="006F1F05" w:rsidRDefault="006F1F05" w:rsidP="006F1F05">
            <w:pPr>
              <w:numPr>
                <w:ilvl w:val="0"/>
                <w:numId w:val="14"/>
              </w:numPr>
              <w:tabs>
                <w:tab w:val="num" w:pos="1029"/>
              </w:tabs>
              <w:spacing w:after="0" w:line="240" w:lineRule="auto"/>
              <w:ind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Тарифна система організації оплати праці.</w:t>
            </w:r>
          </w:p>
          <w:p w:rsidR="00756AED" w:rsidRPr="006F1F05" w:rsidRDefault="006F1F05" w:rsidP="006F1F05">
            <w:pPr>
              <w:numPr>
                <w:ilvl w:val="0"/>
                <w:numId w:val="14"/>
              </w:numPr>
              <w:tabs>
                <w:tab w:val="num" w:pos="1029"/>
              </w:tabs>
              <w:spacing w:after="0" w:line="240" w:lineRule="auto"/>
              <w:ind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Форми та системи оплати праці, умови їх застосування</w:t>
            </w:r>
          </w:p>
        </w:tc>
        <w:tc>
          <w:tcPr>
            <w:tcW w:w="1177" w:type="dxa"/>
            <w:vAlign w:val="center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 w:rsidR="00756AED" w:rsidRPr="006F1F05" w:rsidTr="00756AED">
        <w:tc>
          <w:tcPr>
            <w:tcW w:w="556" w:type="dxa"/>
          </w:tcPr>
          <w:p w:rsidR="00756AED" w:rsidRPr="006F1F05" w:rsidRDefault="00756AED" w:rsidP="00756A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6</w:t>
            </w:r>
          </w:p>
        </w:tc>
        <w:tc>
          <w:tcPr>
            <w:tcW w:w="7896" w:type="dxa"/>
            <w:vAlign w:val="bottom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Тема 6. Теорія та практика мотивації в HR</w:t>
            </w:r>
          </w:p>
          <w:p w:rsidR="006F1F05" w:rsidRPr="006F1F05" w:rsidRDefault="006F1F05" w:rsidP="006F1F05">
            <w:pPr>
              <w:numPr>
                <w:ilvl w:val="0"/>
                <w:numId w:val="15"/>
              </w:numPr>
              <w:tabs>
                <w:tab w:val="left" w:pos="1029"/>
              </w:tabs>
              <w:spacing w:after="0" w:line="240" w:lineRule="auto"/>
              <w:ind w:firstLine="26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Теорії і моделі мотивації. </w:t>
            </w:r>
          </w:p>
          <w:p w:rsidR="006F1F05" w:rsidRPr="006F1F05" w:rsidRDefault="006F1F05" w:rsidP="006F1F05">
            <w:pPr>
              <w:numPr>
                <w:ilvl w:val="0"/>
                <w:numId w:val="15"/>
              </w:numPr>
              <w:tabs>
                <w:tab w:val="left" w:pos="1029"/>
              </w:tabs>
              <w:spacing w:after="0" w:line="240" w:lineRule="auto"/>
              <w:ind w:firstLine="26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eastAsia="Arial" w:hAnsi="Times New Roman"/>
                <w:sz w:val="22"/>
                <w:szCs w:val="22"/>
              </w:rPr>
              <w:t>Матеріальна, трудова і статусна мотивація</w:t>
            </w:r>
            <w:r w:rsidRPr="006F1F05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6F1F05" w:rsidRPr="006F1F05" w:rsidRDefault="006F1F05" w:rsidP="006F1F05">
            <w:pPr>
              <w:numPr>
                <w:ilvl w:val="0"/>
                <w:numId w:val="15"/>
              </w:numPr>
              <w:tabs>
                <w:tab w:val="left" w:pos="1029"/>
              </w:tabs>
              <w:spacing w:after="0" w:line="240" w:lineRule="auto"/>
              <w:ind w:firstLine="26"/>
              <w:jc w:val="both"/>
              <w:rPr>
                <w:rFonts w:ascii="Times New Roman" w:eastAsia="Arial" w:hAnsi="Times New Roman"/>
                <w:sz w:val="22"/>
                <w:szCs w:val="22"/>
              </w:rPr>
            </w:pPr>
            <w:r w:rsidRPr="006F1F05">
              <w:rPr>
                <w:rFonts w:ascii="Times New Roman" w:eastAsia="Arial" w:hAnsi="Times New Roman"/>
                <w:sz w:val="22"/>
                <w:szCs w:val="22"/>
              </w:rPr>
              <w:t>Принципи та умови побудови ефективної системи преміювання персоналу.</w:t>
            </w:r>
          </w:p>
          <w:p w:rsidR="006F1F05" w:rsidRPr="006F1F05" w:rsidRDefault="006F1F05" w:rsidP="006F1F05">
            <w:pPr>
              <w:numPr>
                <w:ilvl w:val="0"/>
                <w:numId w:val="15"/>
              </w:numPr>
              <w:tabs>
                <w:tab w:val="left" w:pos="1029"/>
              </w:tabs>
              <w:spacing w:after="0" w:line="240" w:lineRule="auto"/>
              <w:ind w:firstLine="26"/>
              <w:jc w:val="both"/>
              <w:rPr>
                <w:rFonts w:ascii="Times New Roman" w:eastAsia="Arial" w:hAnsi="Times New Roman"/>
                <w:sz w:val="22"/>
                <w:szCs w:val="22"/>
              </w:rPr>
            </w:pPr>
            <w:r w:rsidRPr="006F1F05">
              <w:rPr>
                <w:rFonts w:ascii="Times New Roman" w:eastAsia="Arial" w:hAnsi="Times New Roman"/>
                <w:sz w:val="22"/>
                <w:szCs w:val="22"/>
              </w:rPr>
              <w:t>Доплати і надбавки до заробітної плати та їх мотивуюча роль.</w:t>
            </w:r>
          </w:p>
          <w:p w:rsidR="00756AED" w:rsidRPr="006F1F05" w:rsidRDefault="006F1F05" w:rsidP="006F1F05">
            <w:pPr>
              <w:numPr>
                <w:ilvl w:val="0"/>
                <w:numId w:val="15"/>
              </w:numPr>
              <w:tabs>
                <w:tab w:val="left" w:pos="1029"/>
              </w:tabs>
              <w:spacing w:after="0" w:line="240" w:lineRule="auto"/>
              <w:ind w:firstLine="26"/>
              <w:jc w:val="both"/>
              <w:rPr>
                <w:rFonts w:ascii="Times New Roman" w:eastAsia="Arial" w:hAnsi="Times New Roman"/>
                <w:sz w:val="22"/>
                <w:szCs w:val="22"/>
              </w:rPr>
            </w:pPr>
            <w:r w:rsidRPr="006F1F05">
              <w:rPr>
                <w:rFonts w:ascii="Times New Roman" w:eastAsia="Arial" w:hAnsi="Times New Roman"/>
                <w:sz w:val="22"/>
                <w:szCs w:val="22"/>
              </w:rPr>
              <w:t>Контрактна форма найму та оплати праці. Нетрадиційні методи матеріального стимулювання.</w:t>
            </w:r>
          </w:p>
        </w:tc>
        <w:tc>
          <w:tcPr>
            <w:tcW w:w="1177" w:type="dxa"/>
            <w:vAlign w:val="center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756AED" w:rsidRPr="006F1F05" w:rsidTr="00756AED">
        <w:tc>
          <w:tcPr>
            <w:tcW w:w="556" w:type="dxa"/>
          </w:tcPr>
          <w:p w:rsidR="00756AED" w:rsidRPr="006F1F05" w:rsidRDefault="00756AED" w:rsidP="00756A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7</w:t>
            </w:r>
          </w:p>
        </w:tc>
        <w:tc>
          <w:tcPr>
            <w:tcW w:w="7896" w:type="dxa"/>
            <w:vAlign w:val="bottom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Тема 7. Інфраструктурне забезпечення функціонування ринку праці в Україні</w:t>
            </w:r>
          </w:p>
          <w:p w:rsidR="006F1F05" w:rsidRPr="006F1F05" w:rsidRDefault="006F1F05" w:rsidP="006F1F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46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1. </w:t>
            </w:r>
            <w:r w:rsidRPr="006F1F05">
              <w:rPr>
                <w:rFonts w:ascii="Times New Roman" w:hAnsi="Times New Roman"/>
                <w:sz w:val="22"/>
                <w:szCs w:val="22"/>
              </w:rPr>
              <w:t>Міжнародна організація праці: історія створення, основні напрями діяльності, завдання та документи</w:t>
            </w:r>
          </w:p>
          <w:p w:rsidR="006F1F05" w:rsidRPr="006F1F05" w:rsidRDefault="006F1F05" w:rsidP="006F1F05">
            <w:pPr>
              <w:widowControl w:val="0"/>
              <w:spacing w:after="0" w:line="240" w:lineRule="auto"/>
              <w:ind w:firstLine="74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2. Складові інфраструктури ринку праці України</w:t>
            </w:r>
          </w:p>
          <w:p w:rsidR="006F1F05" w:rsidRPr="006F1F05" w:rsidRDefault="006F1F05" w:rsidP="006F1F05">
            <w:pPr>
              <w:widowControl w:val="0"/>
              <w:spacing w:after="0" w:line="240" w:lineRule="auto"/>
              <w:ind w:firstLine="74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3. Державна служба зайнятості</w:t>
            </w:r>
          </w:p>
          <w:p w:rsidR="006F1F05" w:rsidRPr="006F1F05" w:rsidRDefault="006F1F05" w:rsidP="006F1F05">
            <w:pPr>
              <w:widowControl w:val="0"/>
              <w:spacing w:after="0" w:line="240" w:lineRule="auto"/>
              <w:ind w:firstLine="74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4. Науково-дослідний інститут праці і зайнятості населення Міністерства соціальної політики України</w:t>
            </w:r>
          </w:p>
          <w:p w:rsidR="00756AED" w:rsidRPr="006F1F05" w:rsidRDefault="006F1F05" w:rsidP="006F1F05">
            <w:pPr>
              <w:widowControl w:val="0"/>
              <w:spacing w:after="0" w:line="240" w:lineRule="auto"/>
              <w:ind w:firstLine="74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5. Перспективи розвитку </w:t>
            </w:r>
            <w:proofErr w:type="spellStart"/>
            <w:r w:rsidRPr="006F1F05">
              <w:rPr>
                <w:rFonts w:ascii="Times New Roman" w:hAnsi="Times New Roman"/>
                <w:sz w:val="22"/>
                <w:szCs w:val="22"/>
              </w:rPr>
              <w:t>рекрутингових</w:t>
            </w:r>
            <w:proofErr w:type="spellEnd"/>
            <w:r w:rsidRPr="006F1F05">
              <w:rPr>
                <w:rFonts w:ascii="Times New Roman" w:hAnsi="Times New Roman"/>
                <w:sz w:val="22"/>
                <w:szCs w:val="22"/>
              </w:rPr>
              <w:t xml:space="preserve"> агенцій в Україні</w:t>
            </w:r>
          </w:p>
        </w:tc>
        <w:tc>
          <w:tcPr>
            <w:tcW w:w="1177" w:type="dxa"/>
            <w:vAlign w:val="center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756AED" w:rsidRPr="006F1F05" w:rsidTr="00756AED">
        <w:tc>
          <w:tcPr>
            <w:tcW w:w="556" w:type="dxa"/>
          </w:tcPr>
          <w:p w:rsidR="00756AED" w:rsidRPr="006F1F05" w:rsidRDefault="00756AED" w:rsidP="00756A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8</w:t>
            </w:r>
          </w:p>
        </w:tc>
        <w:tc>
          <w:tcPr>
            <w:tcW w:w="7896" w:type="dxa"/>
            <w:vAlign w:val="bottom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Тема 8. НR-управління та емоційний інтелект</w:t>
            </w:r>
          </w:p>
          <w:p w:rsidR="006F1F05" w:rsidRPr="006F1F05" w:rsidRDefault="006F1F05" w:rsidP="006F1F05">
            <w:pPr>
              <w:widowControl w:val="0"/>
              <w:spacing w:after="0" w:line="240" w:lineRule="auto"/>
              <w:ind w:left="74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lastRenderedPageBreak/>
              <w:t>1. Особливості управління людськими ресурсами в інноваційних умовах</w:t>
            </w:r>
          </w:p>
          <w:p w:rsidR="006F1F05" w:rsidRPr="006F1F05" w:rsidRDefault="006F1F05" w:rsidP="006F1F05">
            <w:pPr>
              <w:widowControl w:val="0"/>
              <w:spacing w:after="0" w:line="240" w:lineRule="auto"/>
              <w:ind w:left="74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2. Сучасні HR-тренди</w:t>
            </w:r>
          </w:p>
          <w:p w:rsidR="006F1F05" w:rsidRPr="006F1F05" w:rsidRDefault="006F1F05" w:rsidP="006F1F05">
            <w:pPr>
              <w:widowControl w:val="0"/>
              <w:spacing w:after="0" w:line="240" w:lineRule="auto"/>
              <w:ind w:left="74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3. Значення та структура емоційного інтелекту в HR</w:t>
            </w:r>
          </w:p>
          <w:p w:rsidR="006F1F05" w:rsidRPr="006F1F05" w:rsidRDefault="006F1F05" w:rsidP="006F1F05">
            <w:pPr>
              <w:widowControl w:val="0"/>
              <w:spacing w:after="0" w:line="240" w:lineRule="auto"/>
              <w:ind w:left="74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4. Діагностика емоційного інтелекту</w:t>
            </w:r>
          </w:p>
          <w:p w:rsidR="00756AED" w:rsidRPr="006F1F05" w:rsidRDefault="006F1F05" w:rsidP="006F1F05">
            <w:pPr>
              <w:widowControl w:val="0"/>
              <w:spacing w:after="0" w:line="240" w:lineRule="auto"/>
              <w:ind w:left="74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5. Розвиток навичок емоційного інтелекту</w:t>
            </w:r>
          </w:p>
        </w:tc>
        <w:tc>
          <w:tcPr>
            <w:tcW w:w="1177" w:type="dxa"/>
            <w:vAlign w:val="center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lastRenderedPageBreak/>
              <w:t>2</w:t>
            </w:r>
          </w:p>
        </w:tc>
      </w:tr>
      <w:tr w:rsidR="00756AED" w:rsidRPr="006F1F05" w:rsidTr="00756AED">
        <w:tc>
          <w:tcPr>
            <w:tcW w:w="556" w:type="dxa"/>
          </w:tcPr>
          <w:p w:rsidR="00756AED" w:rsidRPr="006F1F05" w:rsidRDefault="00756AED" w:rsidP="00756A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9</w:t>
            </w:r>
          </w:p>
        </w:tc>
        <w:tc>
          <w:tcPr>
            <w:tcW w:w="7896" w:type="dxa"/>
            <w:vAlign w:val="bottom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Тема 9. </w:t>
            </w:r>
            <w:proofErr w:type="spellStart"/>
            <w:r w:rsidRPr="006F1F05">
              <w:rPr>
                <w:rFonts w:ascii="Times New Roman" w:hAnsi="Times New Roman"/>
                <w:sz w:val="22"/>
                <w:szCs w:val="22"/>
              </w:rPr>
              <w:t>Командоутворення</w:t>
            </w:r>
            <w:proofErr w:type="spellEnd"/>
            <w:r w:rsidRPr="006F1F05">
              <w:rPr>
                <w:rFonts w:ascii="Times New Roman" w:hAnsi="Times New Roman"/>
                <w:sz w:val="22"/>
                <w:szCs w:val="22"/>
              </w:rPr>
              <w:t xml:space="preserve"> та комунікації в HR</w:t>
            </w:r>
          </w:p>
          <w:p w:rsidR="006F1F05" w:rsidRPr="006F1F05" w:rsidRDefault="006F1F05" w:rsidP="006F1F05">
            <w:pPr>
              <w:numPr>
                <w:ilvl w:val="0"/>
                <w:numId w:val="11"/>
              </w:numPr>
              <w:tabs>
                <w:tab w:val="clear" w:pos="1080"/>
                <w:tab w:val="num" w:pos="888"/>
              </w:tabs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Особливості організаційної культури та організаційної поведінки.</w:t>
            </w:r>
            <w:r w:rsidRPr="006F1F05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:rsidR="006F1F05" w:rsidRPr="006F1F05" w:rsidRDefault="006F1F05" w:rsidP="006F1F05">
            <w:pPr>
              <w:numPr>
                <w:ilvl w:val="0"/>
                <w:numId w:val="11"/>
              </w:numPr>
              <w:tabs>
                <w:tab w:val="clear" w:pos="1080"/>
                <w:tab w:val="num" w:pos="888"/>
              </w:tabs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Лідерство в організаціях: стилі лідерства, ситуаційні теорії лідерства. </w:t>
            </w:r>
          </w:p>
          <w:p w:rsidR="006F1F05" w:rsidRPr="006F1F05" w:rsidRDefault="006F1F05" w:rsidP="006F1F05">
            <w:pPr>
              <w:numPr>
                <w:ilvl w:val="0"/>
                <w:numId w:val="11"/>
              </w:numPr>
              <w:tabs>
                <w:tab w:val="clear" w:pos="1080"/>
                <w:tab w:val="num" w:pos="888"/>
              </w:tabs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Робочі групи і команда. </w:t>
            </w:r>
          </w:p>
          <w:p w:rsidR="006F1F05" w:rsidRPr="006F1F05" w:rsidRDefault="006F1F05" w:rsidP="006F1F05">
            <w:pPr>
              <w:numPr>
                <w:ilvl w:val="0"/>
                <w:numId w:val="11"/>
              </w:numPr>
              <w:tabs>
                <w:tab w:val="clear" w:pos="1080"/>
                <w:tab w:val="num" w:pos="888"/>
              </w:tabs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Команди і формування командного духу.</w:t>
            </w:r>
          </w:p>
          <w:p w:rsidR="00756AED" w:rsidRPr="006F1F05" w:rsidRDefault="006F1F05" w:rsidP="006F1F05">
            <w:pPr>
              <w:widowControl w:val="0"/>
              <w:tabs>
                <w:tab w:val="num" w:pos="888"/>
              </w:tabs>
              <w:spacing w:after="0" w:line="240" w:lineRule="auto"/>
              <w:ind w:left="1080" w:hanging="36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5. </w:t>
            </w:r>
            <w:r w:rsidRPr="006F1F05">
              <w:rPr>
                <w:rFonts w:ascii="Times New Roman" w:hAnsi="Times New Roman"/>
                <w:sz w:val="22"/>
                <w:szCs w:val="22"/>
              </w:rPr>
              <w:t>Конфлікти в організаціях, їх складові та способи запобігання</w:t>
            </w:r>
          </w:p>
        </w:tc>
        <w:tc>
          <w:tcPr>
            <w:tcW w:w="1177" w:type="dxa"/>
            <w:vAlign w:val="center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756AED" w:rsidRPr="006F1F05" w:rsidTr="00756AED">
        <w:tc>
          <w:tcPr>
            <w:tcW w:w="556" w:type="dxa"/>
          </w:tcPr>
          <w:p w:rsidR="00756AED" w:rsidRPr="006F1F05" w:rsidRDefault="00756AED" w:rsidP="00756A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10</w:t>
            </w:r>
          </w:p>
        </w:tc>
        <w:tc>
          <w:tcPr>
            <w:tcW w:w="7896" w:type="dxa"/>
            <w:vAlign w:val="bottom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Тема 10. Інноваційні технології набору персоналу</w:t>
            </w: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.</w:t>
            </w:r>
          </w:p>
          <w:p w:rsidR="006F1F05" w:rsidRPr="006F1F05" w:rsidRDefault="006F1F05" w:rsidP="006F1F05">
            <w:pPr>
              <w:pStyle w:val="1"/>
              <w:numPr>
                <w:ilvl w:val="0"/>
                <w:numId w:val="16"/>
              </w:numPr>
              <w:tabs>
                <w:tab w:val="left" w:pos="993"/>
              </w:tabs>
              <w:ind w:left="746" w:firstLine="0"/>
              <w:jc w:val="both"/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>Пошук та підбір персоналу.</w:t>
            </w:r>
          </w:p>
          <w:p w:rsidR="006F1F05" w:rsidRPr="006F1F05" w:rsidRDefault="006F1F05" w:rsidP="006F1F05">
            <w:pPr>
              <w:pStyle w:val="1"/>
              <w:numPr>
                <w:ilvl w:val="0"/>
                <w:numId w:val="16"/>
              </w:numPr>
              <w:tabs>
                <w:tab w:val="left" w:pos="993"/>
                <w:tab w:val="left" w:pos="1601"/>
              </w:tabs>
              <w:ind w:left="746" w:firstLine="0"/>
              <w:jc w:val="both"/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>Рекрутмент як вид підприємницької діяльності, його економічне і соціальне значення.</w:t>
            </w:r>
          </w:p>
          <w:p w:rsidR="006F1F05" w:rsidRPr="006F1F05" w:rsidRDefault="006F1F05" w:rsidP="006F1F05">
            <w:pPr>
              <w:pStyle w:val="1"/>
              <w:numPr>
                <w:ilvl w:val="0"/>
                <w:numId w:val="16"/>
              </w:numPr>
              <w:tabs>
                <w:tab w:val="left" w:pos="993"/>
                <w:tab w:val="left" w:pos="1468"/>
              </w:tabs>
              <w:ind w:left="746" w:firstLine="0"/>
              <w:jc w:val="both"/>
              <w:rPr>
                <w:rFonts w:ascii="Times New Roman" w:hAnsi="Times New Roman"/>
                <w:sz w:val="22"/>
                <w:szCs w:val="22"/>
                <w:lang w:val="uk-UA"/>
              </w:rPr>
            </w:pPr>
            <w:proofErr w:type="spellStart"/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>Хедхантинг</w:t>
            </w:r>
            <w:proofErr w:type="spellEnd"/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 xml:space="preserve">, </w:t>
            </w:r>
            <w:proofErr w:type="spellStart"/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>аутсорсинг</w:t>
            </w:r>
            <w:proofErr w:type="spellEnd"/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 xml:space="preserve">, </w:t>
            </w:r>
            <w:proofErr w:type="spellStart"/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>аутстаффінг</w:t>
            </w:r>
            <w:proofErr w:type="spellEnd"/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 xml:space="preserve">, </w:t>
            </w:r>
            <w:proofErr w:type="spellStart"/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>аутплейсмент</w:t>
            </w:r>
            <w:proofErr w:type="spellEnd"/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 xml:space="preserve"> та лізинг персоналу</w:t>
            </w:r>
          </w:p>
          <w:p w:rsidR="006F1F05" w:rsidRPr="006F1F05" w:rsidRDefault="006F1F05" w:rsidP="006F1F05">
            <w:pPr>
              <w:pStyle w:val="1"/>
              <w:numPr>
                <w:ilvl w:val="0"/>
                <w:numId w:val="16"/>
              </w:numPr>
              <w:tabs>
                <w:tab w:val="left" w:pos="993"/>
                <w:tab w:val="left" w:pos="1408"/>
              </w:tabs>
              <w:ind w:left="746" w:firstLine="0"/>
              <w:jc w:val="both"/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>Соціалізація, профорієнтація та трудова адаптація персоналу.</w:t>
            </w:r>
          </w:p>
          <w:p w:rsidR="00756AED" w:rsidRPr="006F1F05" w:rsidRDefault="006F1F05" w:rsidP="00756AED">
            <w:pPr>
              <w:pStyle w:val="1"/>
              <w:numPr>
                <w:ilvl w:val="0"/>
                <w:numId w:val="16"/>
              </w:numPr>
              <w:tabs>
                <w:tab w:val="left" w:pos="993"/>
                <w:tab w:val="left" w:pos="1408"/>
              </w:tabs>
              <w:ind w:left="746" w:firstLine="0"/>
              <w:jc w:val="both"/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>Кадровий консалтинг</w:t>
            </w:r>
          </w:p>
        </w:tc>
        <w:tc>
          <w:tcPr>
            <w:tcW w:w="1177" w:type="dxa"/>
            <w:vAlign w:val="center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 w:rsidR="00756AED" w:rsidRPr="006F1F05" w:rsidTr="00756AED">
        <w:tc>
          <w:tcPr>
            <w:tcW w:w="556" w:type="dxa"/>
          </w:tcPr>
          <w:p w:rsidR="00756AED" w:rsidRPr="006F1F05" w:rsidRDefault="00756AED" w:rsidP="00756A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11</w:t>
            </w:r>
          </w:p>
        </w:tc>
        <w:tc>
          <w:tcPr>
            <w:tcW w:w="7896" w:type="dxa"/>
            <w:vAlign w:val="bottom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Тема 11. Організація розвитку персоналу</w:t>
            </w:r>
          </w:p>
          <w:p w:rsidR="006F1F05" w:rsidRPr="006F1F05" w:rsidRDefault="006F1F05" w:rsidP="006F1F05">
            <w:pPr>
              <w:numPr>
                <w:ilvl w:val="0"/>
                <w:numId w:val="17"/>
              </w:numPr>
              <w:tabs>
                <w:tab w:val="left" w:pos="993"/>
              </w:tabs>
              <w:spacing w:after="0" w:line="240" w:lineRule="auto"/>
              <w:ind w:left="746" w:firstLine="0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Системний підхід до навчання і розвитку персоналу. </w:t>
            </w:r>
          </w:p>
          <w:p w:rsidR="006F1F05" w:rsidRPr="006F1F05" w:rsidRDefault="006F1F05" w:rsidP="006F1F05">
            <w:pPr>
              <w:numPr>
                <w:ilvl w:val="0"/>
                <w:numId w:val="17"/>
              </w:numPr>
              <w:tabs>
                <w:tab w:val="left" w:pos="993"/>
              </w:tabs>
              <w:spacing w:after="0" w:line="240" w:lineRule="auto"/>
              <w:ind w:left="746" w:firstLine="0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Корпоративне навчання: моделі формування, типологія, стадії формування кадрового резерву. </w:t>
            </w:r>
          </w:p>
          <w:p w:rsidR="00756AED" w:rsidRPr="006F1F05" w:rsidRDefault="006F1F05" w:rsidP="006F1F05">
            <w:pPr>
              <w:numPr>
                <w:ilvl w:val="0"/>
                <w:numId w:val="17"/>
              </w:numPr>
              <w:tabs>
                <w:tab w:val="left" w:pos="993"/>
              </w:tabs>
              <w:spacing w:after="0" w:line="240" w:lineRule="auto"/>
              <w:ind w:left="746" w:firstLine="0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Кар’єра: поняття та види</w:t>
            </w:r>
          </w:p>
        </w:tc>
        <w:tc>
          <w:tcPr>
            <w:tcW w:w="1177" w:type="dxa"/>
            <w:vAlign w:val="center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756AED" w:rsidRPr="006F1F05" w:rsidTr="00756AED">
        <w:tc>
          <w:tcPr>
            <w:tcW w:w="556" w:type="dxa"/>
          </w:tcPr>
          <w:p w:rsidR="00756AED" w:rsidRPr="006F1F05" w:rsidRDefault="00756AED" w:rsidP="00756A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12</w:t>
            </w:r>
          </w:p>
        </w:tc>
        <w:tc>
          <w:tcPr>
            <w:tcW w:w="7896" w:type="dxa"/>
            <w:vAlign w:val="bottom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Тема 12. Соціальна відповідальність та контроль заходів НR</w:t>
            </w:r>
          </w:p>
          <w:p w:rsidR="006F1F05" w:rsidRPr="006F1F05" w:rsidRDefault="006F1F05" w:rsidP="006F1F05">
            <w:pPr>
              <w:numPr>
                <w:ilvl w:val="0"/>
                <w:numId w:val="18"/>
              </w:numPr>
              <w:tabs>
                <w:tab w:val="clear" w:pos="1080"/>
                <w:tab w:val="num" w:pos="993"/>
              </w:tabs>
              <w:spacing w:after="0" w:line="240" w:lineRule="auto"/>
              <w:ind w:left="746" w:firstLine="0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Сутність та параметри розвитку соціальної відповідальності людини</w:t>
            </w:r>
          </w:p>
          <w:p w:rsidR="006F1F05" w:rsidRPr="006F1F05" w:rsidRDefault="006F1F05" w:rsidP="006F1F05">
            <w:pPr>
              <w:numPr>
                <w:ilvl w:val="0"/>
                <w:numId w:val="18"/>
              </w:numPr>
              <w:tabs>
                <w:tab w:val="clear" w:pos="1080"/>
                <w:tab w:val="num" w:pos="993"/>
              </w:tabs>
              <w:spacing w:after="0" w:line="240" w:lineRule="auto"/>
              <w:ind w:left="746" w:firstLine="0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Оцінка персоналу в організації. </w:t>
            </w:r>
          </w:p>
          <w:p w:rsidR="006F1F05" w:rsidRPr="006F1F05" w:rsidRDefault="006F1F05" w:rsidP="006F1F05">
            <w:pPr>
              <w:numPr>
                <w:ilvl w:val="0"/>
                <w:numId w:val="18"/>
              </w:numPr>
              <w:tabs>
                <w:tab w:val="clear" w:pos="1080"/>
                <w:tab w:val="num" w:pos="993"/>
              </w:tabs>
              <w:spacing w:after="0" w:line="240" w:lineRule="auto"/>
              <w:ind w:left="746" w:firstLine="0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Форми ділової оцінки співробітників </w:t>
            </w:r>
          </w:p>
          <w:p w:rsidR="006F1F05" w:rsidRPr="006F1F05" w:rsidRDefault="006F1F05" w:rsidP="006F1F05">
            <w:pPr>
              <w:numPr>
                <w:ilvl w:val="0"/>
                <w:numId w:val="18"/>
              </w:numPr>
              <w:tabs>
                <w:tab w:val="clear" w:pos="1080"/>
                <w:tab w:val="num" w:pos="993"/>
              </w:tabs>
              <w:spacing w:after="0" w:line="240" w:lineRule="auto"/>
              <w:ind w:left="746" w:firstLine="0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Атестація та аудит персоналу. </w:t>
            </w:r>
          </w:p>
          <w:p w:rsidR="00756AED" w:rsidRPr="006F1F05" w:rsidRDefault="006F1F05" w:rsidP="006F1F05">
            <w:pPr>
              <w:numPr>
                <w:ilvl w:val="0"/>
                <w:numId w:val="18"/>
              </w:numPr>
              <w:tabs>
                <w:tab w:val="clear" w:pos="1080"/>
                <w:tab w:val="num" w:pos="993"/>
              </w:tabs>
              <w:spacing w:after="0" w:line="240" w:lineRule="auto"/>
              <w:ind w:left="746"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 Оцінка результатів діяльності відділів і ефективність використання HR</w:t>
            </w:r>
          </w:p>
        </w:tc>
        <w:tc>
          <w:tcPr>
            <w:tcW w:w="1177" w:type="dxa"/>
            <w:vAlign w:val="center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756AED" w:rsidRPr="006F1F05" w:rsidTr="00756AED">
        <w:tc>
          <w:tcPr>
            <w:tcW w:w="556" w:type="dxa"/>
          </w:tcPr>
          <w:p w:rsidR="00756AED" w:rsidRPr="006F1F05" w:rsidRDefault="00756AED" w:rsidP="00756A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13</w:t>
            </w:r>
          </w:p>
        </w:tc>
        <w:tc>
          <w:tcPr>
            <w:tcW w:w="7896" w:type="dxa"/>
            <w:vAlign w:val="bottom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Тема 13. </w:t>
            </w:r>
            <w:proofErr w:type="spellStart"/>
            <w:r w:rsidRPr="006F1F05">
              <w:rPr>
                <w:rFonts w:ascii="Times New Roman" w:hAnsi="Times New Roman"/>
                <w:sz w:val="22"/>
                <w:szCs w:val="22"/>
              </w:rPr>
              <w:t>Діджиталізація</w:t>
            </w:r>
            <w:proofErr w:type="spellEnd"/>
            <w:r w:rsidRPr="006F1F0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F1F05">
              <w:rPr>
                <w:rFonts w:ascii="Times New Roman" w:hAnsi="Times New Roman"/>
                <w:sz w:val="22"/>
                <w:szCs w:val="22"/>
                <w:lang w:val="en-US"/>
              </w:rPr>
              <w:t>HR</w:t>
            </w:r>
            <w:r w:rsidRPr="006F1F05">
              <w:rPr>
                <w:rFonts w:ascii="Times New Roman" w:hAnsi="Times New Roman"/>
                <w:sz w:val="22"/>
                <w:szCs w:val="22"/>
              </w:rPr>
              <w:t>-технологій</w:t>
            </w:r>
          </w:p>
          <w:p w:rsidR="006F1F05" w:rsidRPr="006F1F05" w:rsidRDefault="006F1F05" w:rsidP="006F1F0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1. Зміна характеру праці в цифрову економіку. </w:t>
            </w:r>
          </w:p>
          <w:p w:rsidR="006F1F05" w:rsidRPr="006F1F05" w:rsidRDefault="006F1F05" w:rsidP="006F1F0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2. Цифрові навички та компетенції. </w:t>
            </w:r>
          </w:p>
          <w:p w:rsidR="006F1F05" w:rsidRPr="006F1F05" w:rsidRDefault="006F1F05" w:rsidP="006F1F0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3. Зміни на ринку праці і зайнятість. </w:t>
            </w:r>
          </w:p>
          <w:p w:rsidR="00756AED" w:rsidRPr="006F1F05" w:rsidRDefault="006F1F05" w:rsidP="006F1F0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4. Реформування системи освіти в умовах цифрової економіки. </w:t>
            </w:r>
          </w:p>
        </w:tc>
        <w:tc>
          <w:tcPr>
            <w:tcW w:w="1177" w:type="dxa"/>
            <w:vAlign w:val="center"/>
          </w:tcPr>
          <w:p w:rsidR="00756AED" w:rsidRPr="006F1F05" w:rsidRDefault="00756AED" w:rsidP="00756AE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756AED" w:rsidRPr="006F1F05" w:rsidTr="00756AED">
        <w:tc>
          <w:tcPr>
            <w:tcW w:w="556" w:type="dxa"/>
          </w:tcPr>
          <w:p w:rsidR="00756AED" w:rsidRPr="006F1F05" w:rsidRDefault="00756AED" w:rsidP="00756A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7896" w:type="dxa"/>
          </w:tcPr>
          <w:p w:rsidR="00756AED" w:rsidRPr="006F1F05" w:rsidRDefault="00756AED" w:rsidP="00756A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 xml:space="preserve">Всього </w:t>
            </w:r>
          </w:p>
        </w:tc>
        <w:tc>
          <w:tcPr>
            <w:tcW w:w="1177" w:type="dxa"/>
            <w:vAlign w:val="center"/>
          </w:tcPr>
          <w:p w:rsidR="00756AED" w:rsidRPr="006F1F05" w:rsidRDefault="00756AED" w:rsidP="00756A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30</w:t>
            </w:r>
          </w:p>
        </w:tc>
      </w:tr>
    </w:tbl>
    <w:p w:rsidR="00756AED" w:rsidRDefault="00756AED" w:rsidP="005871E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</w:pPr>
    </w:p>
    <w:p w:rsidR="006F1F05" w:rsidRPr="00D4423C" w:rsidRDefault="006F1F05" w:rsidP="006F1F0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9" w:name="_Hlk208861318"/>
      <w:r w:rsidRPr="00D4423C">
        <w:rPr>
          <w:rFonts w:ascii="Times New Roman" w:hAnsi="Times New Roman"/>
          <w:b/>
          <w:bCs/>
          <w:sz w:val="24"/>
          <w:szCs w:val="24"/>
        </w:rPr>
        <w:t>Тематика семінарських</w:t>
      </w:r>
      <w:r>
        <w:rPr>
          <w:rFonts w:ascii="Times New Roman" w:hAnsi="Times New Roman"/>
          <w:b/>
          <w:bCs/>
          <w:sz w:val="24"/>
          <w:szCs w:val="24"/>
        </w:rPr>
        <w:t>/практичних</w:t>
      </w:r>
      <w:r w:rsidRPr="00D4423C">
        <w:rPr>
          <w:rFonts w:ascii="Times New Roman" w:hAnsi="Times New Roman"/>
          <w:b/>
          <w:bCs/>
          <w:sz w:val="24"/>
          <w:szCs w:val="24"/>
        </w:rPr>
        <w:t xml:space="preserve"> занять з переліком питань</w:t>
      </w:r>
    </w:p>
    <w:bookmarkEnd w:id="9"/>
    <w:p w:rsidR="00756AED" w:rsidRDefault="00756AED" w:rsidP="005871E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</w:pP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556"/>
        <w:gridCol w:w="7896"/>
        <w:gridCol w:w="1177"/>
      </w:tblGrid>
      <w:tr w:rsidR="006F1F05" w:rsidRPr="006F1F05" w:rsidTr="005765E2">
        <w:tc>
          <w:tcPr>
            <w:tcW w:w="556" w:type="dxa"/>
          </w:tcPr>
          <w:p w:rsidR="006F1F05" w:rsidRPr="006F1F05" w:rsidRDefault="006F1F05" w:rsidP="005765E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№</w:t>
            </w:r>
          </w:p>
        </w:tc>
        <w:tc>
          <w:tcPr>
            <w:tcW w:w="7896" w:type="dxa"/>
          </w:tcPr>
          <w:p w:rsidR="006F1F05" w:rsidRPr="006F1F05" w:rsidRDefault="006F1F05" w:rsidP="005765E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Назва теми з основними питаннями</w:t>
            </w:r>
          </w:p>
        </w:tc>
        <w:tc>
          <w:tcPr>
            <w:tcW w:w="1177" w:type="dxa"/>
          </w:tcPr>
          <w:p w:rsidR="006F1F05" w:rsidRPr="006F1F05" w:rsidRDefault="006F1F05" w:rsidP="005765E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Кількість годин</w:t>
            </w:r>
          </w:p>
        </w:tc>
      </w:tr>
      <w:tr w:rsidR="006F1F05" w:rsidRPr="006F1F05" w:rsidTr="005765E2">
        <w:tc>
          <w:tcPr>
            <w:tcW w:w="556" w:type="dxa"/>
          </w:tcPr>
          <w:p w:rsidR="006F1F05" w:rsidRPr="006F1F05" w:rsidRDefault="006F1F05" w:rsidP="006F1F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1</w:t>
            </w:r>
          </w:p>
        </w:tc>
        <w:tc>
          <w:tcPr>
            <w:tcW w:w="7896" w:type="dxa"/>
            <w:vAlign w:val="bottom"/>
          </w:tcPr>
          <w:p w:rsidR="006F1F05" w:rsidRPr="006F1F05" w:rsidRDefault="006F1F05" w:rsidP="006F1F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Тема 1. </w:t>
            </w: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Праця та її фізіолого-психологічні особливості</w:t>
            </w:r>
            <w:r w:rsidRPr="006F1F05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6F1F05" w:rsidRPr="006F1F05" w:rsidRDefault="006F1F05" w:rsidP="006F1F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Еволюція поглядів на категорію «праця».</w:t>
            </w:r>
          </w:p>
          <w:p w:rsidR="006F1F05" w:rsidRPr="006F1F05" w:rsidRDefault="006F1F05" w:rsidP="006F1F05">
            <w:pPr>
              <w:tabs>
                <w:tab w:val="left" w:pos="7785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2"/>
                <w:szCs w:val="22"/>
                <w:shd w:val="clear" w:color="auto" w:fill="EEF0F0"/>
                <w:lang w:eastAsia="uk-UA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eastAsia="uk-UA"/>
              </w:rPr>
              <w:t>2. Праця як основний вид діяльності людини.</w:t>
            </w:r>
          </w:p>
          <w:p w:rsidR="006F1F05" w:rsidRPr="006F1F05" w:rsidRDefault="006F1F05" w:rsidP="006F1F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2"/>
                <w:szCs w:val="22"/>
                <w:lang w:eastAsia="uk-UA"/>
              </w:rPr>
            </w:pPr>
            <w:r w:rsidRPr="006F1F05">
              <w:rPr>
                <w:rFonts w:ascii="Times New Roman" w:hAnsi="Times New Roman"/>
                <w:sz w:val="22"/>
                <w:szCs w:val="22"/>
                <w:lang w:eastAsia="uk-UA"/>
              </w:rPr>
              <w:t>3. Ознаки, зміст та види праці.</w:t>
            </w:r>
          </w:p>
          <w:p w:rsidR="006F1F05" w:rsidRPr="006F1F05" w:rsidRDefault="006F1F05" w:rsidP="006F1F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2"/>
                <w:szCs w:val="22"/>
                <w:lang w:eastAsia="uk-UA"/>
              </w:rPr>
            </w:pPr>
            <w:r w:rsidRPr="006F1F05">
              <w:rPr>
                <w:rFonts w:ascii="Times New Roman" w:hAnsi="Times New Roman"/>
                <w:sz w:val="22"/>
                <w:szCs w:val="22"/>
                <w:lang w:eastAsia="uk-UA"/>
              </w:rPr>
              <w:t>4. Характеристика фізичної та розумової праці.</w:t>
            </w:r>
          </w:p>
        </w:tc>
        <w:tc>
          <w:tcPr>
            <w:tcW w:w="1177" w:type="dxa"/>
            <w:vAlign w:val="center"/>
          </w:tcPr>
          <w:p w:rsidR="006F1F05" w:rsidRDefault="006F1F05" w:rsidP="006F1F0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6F1F05" w:rsidRPr="006F1F05" w:rsidTr="005765E2">
        <w:tc>
          <w:tcPr>
            <w:tcW w:w="556" w:type="dxa"/>
          </w:tcPr>
          <w:p w:rsidR="006F1F05" w:rsidRPr="006F1F05" w:rsidRDefault="006F1F05" w:rsidP="006F1F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</w:p>
        </w:tc>
        <w:tc>
          <w:tcPr>
            <w:tcW w:w="7896" w:type="dxa"/>
            <w:vAlign w:val="bottom"/>
          </w:tcPr>
          <w:p w:rsidR="006F1F05" w:rsidRPr="006F1F05" w:rsidRDefault="006F1F05" w:rsidP="006F1F0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Тема 2. Персонал та його ефективність. </w:t>
            </w:r>
          </w:p>
          <w:p w:rsidR="006F1F05" w:rsidRPr="006F1F05" w:rsidRDefault="006F1F05" w:rsidP="006F1F05">
            <w:pPr>
              <w:numPr>
                <w:ilvl w:val="0"/>
                <w:numId w:val="9"/>
              </w:numPr>
              <w:tabs>
                <w:tab w:val="clear" w:pos="1080"/>
                <w:tab w:val="num" w:pos="720"/>
                <w:tab w:val="num" w:pos="1029"/>
              </w:tabs>
              <w:spacing w:after="0" w:line="240" w:lineRule="auto"/>
              <w:ind w:left="720" w:firstLine="26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6F1F05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Персонал як об'єкт управління і стратегічний ресурс організації.</w:t>
            </w:r>
          </w:p>
          <w:p w:rsidR="006F1F05" w:rsidRPr="006F1F05" w:rsidRDefault="006F1F05" w:rsidP="006F1F05">
            <w:pPr>
              <w:numPr>
                <w:ilvl w:val="0"/>
                <w:numId w:val="9"/>
              </w:numPr>
              <w:tabs>
                <w:tab w:val="clear" w:pos="1080"/>
                <w:tab w:val="num" w:pos="720"/>
                <w:tab w:val="num" w:pos="1029"/>
              </w:tabs>
              <w:spacing w:after="0" w:line="240" w:lineRule="auto"/>
              <w:ind w:left="720" w:firstLine="26"/>
              <w:jc w:val="both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6F1F05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Основні характеристики персоналу.</w:t>
            </w:r>
          </w:p>
          <w:p w:rsidR="006F1F05" w:rsidRPr="006F1F05" w:rsidRDefault="006F1F05" w:rsidP="006F1F05">
            <w:pPr>
              <w:numPr>
                <w:ilvl w:val="0"/>
                <w:numId w:val="9"/>
              </w:numPr>
              <w:tabs>
                <w:tab w:val="clear" w:pos="1080"/>
                <w:tab w:val="num" w:pos="720"/>
                <w:tab w:val="num" w:pos="1029"/>
              </w:tabs>
              <w:spacing w:after="0" w:line="240" w:lineRule="auto"/>
              <w:ind w:left="720" w:firstLine="26"/>
              <w:jc w:val="both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6F1F05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Структура персоналу.</w:t>
            </w:r>
          </w:p>
          <w:p w:rsidR="006F1F05" w:rsidRPr="006F1F05" w:rsidRDefault="006F1F05" w:rsidP="006F1F05">
            <w:pPr>
              <w:numPr>
                <w:ilvl w:val="0"/>
                <w:numId w:val="9"/>
              </w:numPr>
              <w:tabs>
                <w:tab w:val="clear" w:pos="1080"/>
                <w:tab w:val="num" w:pos="720"/>
                <w:tab w:val="num" w:pos="1029"/>
              </w:tabs>
              <w:spacing w:after="0" w:line="240" w:lineRule="auto"/>
              <w:ind w:left="720"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Поняття продуктивності праці. Показники та методи вимірювання продуктивності праці.</w:t>
            </w:r>
          </w:p>
          <w:p w:rsidR="006F1F05" w:rsidRPr="006F1F05" w:rsidRDefault="006F1F05" w:rsidP="006F1F05">
            <w:pPr>
              <w:numPr>
                <w:ilvl w:val="0"/>
                <w:numId w:val="9"/>
              </w:numPr>
              <w:tabs>
                <w:tab w:val="clear" w:pos="1080"/>
                <w:tab w:val="num" w:pos="720"/>
                <w:tab w:val="num" w:pos="1029"/>
              </w:tabs>
              <w:spacing w:after="0" w:line="240" w:lineRule="auto"/>
              <w:ind w:left="720" w:firstLine="26"/>
              <w:jc w:val="both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Фактори та резерви росту продуктивності праці.</w:t>
            </w:r>
          </w:p>
        </w:tc>
        <w:tc>
          <w:tcPr>
            <w:tcW w:w="1177" w:type="dxa"/>
            <w:vAlign w:val="center"/>
          </w:tcPr>
          <w:p w:rsidR="006F1F05" w:rsidRDefault="006F1F05" w:rsidP="006F1F0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6F1F05" w:rsidRPr="006F1F05" w:rsidTr="005765E2">
        <w:tc>
          <w:tcPr>
            <w:tcW w:w="556" w:type="dxa"/>
          </w:tcPr>
          <w:p w:rsidR="006F1F05" w:rsidRPr="006F1F05" w:rsidRDefault="006F1F05" w:rsidP="006F1F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3</w:t>
            </w:r>
          </w:p>
        </w:tc>
        <w:tc>
          <w:tcPr>
            <w:tcW w:w="7896" w:type="dxa"/>
            <w:vAlign w:val="bottom"/>
          </w:tcPr>
          <w:p w:rsidR="006F1F05" w:rsidRPr="006F1F05" w:rsidRDefault="006F1F05" w:rsidP="006F1F0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Тема 3. Організація та нормування праці</w:t>
            </w:r>
          </w:p>
          <w:p w:rsidR="006F1F05" w:rsidRPr="006F1F05" w:rsidRDefault="006F1F05" w:rsidP="006F1F05">
            <w:pPr>
              <w:numPr>
                <w:ilvl w:val="0"/>
                <w:numId w:val="12"/>
              </w:numPr>
              <w:tabs>
                <w:tab w:val="left" w:pos="1029"/>
              </w:tabs>
              <w:spacing w:after="0" w:line="240" w:lineRule="auto"/>
              <w:ind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Поняття й основні напрями організації праці.</w:t>
            </w:r>
          </w:p>
          <w:p w:rsidR="006F1F05" w:rsidRPr="006F1F05" w:rsidRDefault="006F1F05" w:rsidP="006F1F05">
            <w:pPr>
              <w:numPr>
                <w:ilvl w:val="0"/>
                <w:numId w:val="12"/>
              </w:numPr>
              <w:tabs>
                <w:tab w:val="left" w:pos="1029"/>
              </w:tabs>
              <w:spacing w:after="0" w:line="240" w:lineRule="auto"/>
              <w:ind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Організація й обслуговування робочих місць.</w:t>
            </w:r>
          </w:p>
          <w:p w:rsidR="006F1F05" w:rsidRPr="006F1F05" w:rsidRDefault="006F1F05" w:rsidP="006F1F05">
            <w:pPr>
              <w:numPr>
                <w:ilvl w:val="0"/>
                <w:numId w:val="12"/>
              </w:numPr>
              <w:tabs>
                <w:tab w:val="left" w:pos="1029"/>
              </w:tabs>
              <w:spacing w:after="0" w:line="240" w:lineRule="auto"/>
              <w:ind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Сутність нормування праці та система норм праці.</w:t>
            </w:r>
          </w:p>
          <w:p w:rsidR="006F1F05" w:rsidRPr="006F1F05" w:rsidRDefault="006F1F05" w:rsidP="006F1F05">
            <w:pPr>
              <w:numPr>
                <w:ilvl w:val="0"/>
                <w:numId w:val="12"/>
              </w:numPr>
              <w:tabs>
                <w:tab w:val="left" w:pos="1029"/>
              </w:tabs>
              <w:spacing w:after="0" w:line="240" w:lineRule="auto"/>
              <w:ind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Визначення затрат робочого часу.</w:t>
            </w:r>
          </w:p>
        </w:tc>
        <w:tc>
          <w:tcPr>
            <w:tcW w:w="1177" w:type="dxa"/>
            <w:vAlign w:val="center"/>
          </w:tcPr>
          <w:p w:rsidR="006F1F05" w:rsidRDefault="006F1F05" w:rsidP="006F1F0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6F1F05" w:rsidRPr="006F1F05" w:rsidTr="005765E2">
        <w:tc>
          <w:tcPr>
            <w:tcW w:w="556" w:type="dxa"/>
          </w:tcPr>
          <w:p w:rsidR="006F1F05" w:rsidRPr="006F1F05" w:rsidRDefault="006F1F05" w:rsidP="006F1F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4</w:t>
            </w:r>
          </w:p>
        </w:tc>
        <w:tc>
          <w:tcPr>
            <w:tcW w:w="7896" w:type="dxa"/>
            <w:vAlign w:val="bottom"/>
          </w:tcPr>
          <w:p w:rsidR="006F1F05" w:rsidRPr="006F1F05" w:rsidRDefault="006F1F05" w:rsidP="006F1F0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Тема 4. Умови та безпека праці співробітників</w:t>
            </w:r>
          </w:p>
          <w:p w:rsidR="006F1F05" w:rsidRPr="006F1F05" w:rsidRDefault="006F1F05" w:rsidP="006F1F05">
            <w:pPr>
              <w:numPr>
                <w:ilvl w:val="0"/>
                <w:numId w:val="13"/>
              </w:numPr>
              <w:tabs>
                <w:tab w:val="left" w:pos="1029"/>
              </w:tabs>
              <w:spacing w:after="0" w:line="240" w:lineRule="auto"/>
              <w:ind w:left="782" w:hanging="36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lastRenderedPageBreak/>
              <w:t>Умови праці та фактори їх формування.</w:t>
            </w:r>
          </w:p>
          <w:p w:rsidR="006F1F05" w:rsidRPr="006F1F05" w:rsidRDefault="006F1F05" w:rsidP="006F1F05">
            <w:pPr>
              <w:numPr>
                <w:ilvl w:val="0"/>
                <w:numId w:val="13"/>
              </w:numPr>
              <w:tabs>
                <w:tab w:val="left" w:pos="1029"/>
              </w:tabs>
              <w:spacing w:after="0" w:line="240" w:lineRule="auto"/>
              <w:ind w:left="782" w:hanging="36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Атестація робочих місць.</w:t>
            </w:r>
          </w:p>
          <w:p w:rsidR="006F1F05" w:rsidRPr="006F1F05" w:rsidRDefault="006F1F05" w:rsidP="006F1F05">
            <w:pPr>
              <w:numPr>
                <w:ilvl w:val="0"/>
                <w:numId w:val="13"/>
              </w:numPr>
              <w:tabs>
                <w:tab w:val="left" w:pos="1029"/>
              </w:tabs>
              <w:spacing w:after="0" w:line="240" w:lineRule="auto"/>
              <w:ind w:left="782" w:hanging="36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Роль центральної нервової системи в трудовій діяльності людини.</w:t>
            </w:r>
          </w:p>
          <w:p w:rsidR="006F1F05" w:rsidRPr="006F1F05" w:rsidRDefault="006F1F05" w:rsidP="006F1F05">
            <w:pPr>
              <w:numPr>
                <w:ilvl w:val="0"/>
                <w:numId w:val="13"/>
              </w:numPr>
              <w:tabs>
                <w:tab w:val="left" w:pos="1029"/>
              </w:tabs>
              <w:spacing w:after="0" w:line="240" w:lineRule="auto"/>
              <w:ind w:left="782" w:hanging="36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Показники тяжкості та напруженості трудового процесу.</w:t>
            </w:r>
          </w:p>
          <w:p w:rsidR="006F1F05" w:rsidRPr="006F1F05" w:rsidRDefault="006F1F05" w:rsidP="006F1F05">
            <w:pPr>
              <w:numPr>
                <w:ilvl w:val="0"/>
                <w:numId w:val="13"/>
              </w:numPr>
              <w:tabs>
                <w:tab w:val="left" w:pos="1029"/>
              </w:tabs>
              <w:spacing w:after="0" w:line="240" w:lineRule="auto"/>
              <w:ind w:left="782" w:hanging="36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Вплив втоми та стресу на безпеку праці.</w:t>
            </w:r>
          </w:p>
        </w:tc>
        <w:tc>
          <w:tcPr>
            <w:tcW w:w="1177" w:type="dxa"/>
            <w:vAlign w:val="center"/>
          </w:tcPr>
          <w:p w:rsidR="006F1F05" w:rsidRDefault="006F1F05" w:rsidP="006F1F0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</w:tr>
      <w:tr w:rsidR="006F1F05" w:rsidRPr="006F1F05" w:rsidTr="005765E2">
        <w:tc>
          <w:tcPr>
            <w:tcW w:w="556" w:type="dxa"/>
          </w:tcPr>
          <w:p w:rsidR="006F1F05" w:rsidRPr="006F1F05" w:rsidRDefault="006F1F05" w:rsidP="006F1F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5</w:t>
            </w:r>
          </w:p>
        </w:tc>
        <w:tc>
          <w:tcPr>
            <w:tcW w:w="7896" w:type="dxa"/>
            <w:vAlign w:val="bottom"/>
          </w:tcPr>
          <w:p w:rsidR="006F1F05" w:rsidRPr="006F1F05" w:rsidRDefault="006F1F05" w:rsidP="006F1F0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Тема 5. Політика доходів і оплата праці.</w:t>
            </w:r>
          </w:p>
          <w:p w:rsidR="006F1F05" w:rsidRPr="006F1F05" w:rsidRDefault="006F1F05" w:rsidP="006F1F05">
            <w:pPr>
              <w:numPr>
                <w:ilvl w:val="0"/>
                <w:numId w:val="14"/>
              </w:numPr>
              <w:tabs>
                <w:tab w:val="num" w:pos="1029"/>
              </w:tabs>
              <w:spacing w:after="0" w:line="240" w:lineRule="auto"/>
              <w:ind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Структура доходів населення та джерела їх формування.</w:t>
            </w:r>
          </w:p>
          <w:p w:rsidR="006F1F05" w:rsidRPr="006F1F05" w:rsidRDefault="006F1F05" w:rsidP="006F1F05">
            <w:pPr>
              <w:numPr>
                <w:ilvl w:val="0"/>
                <w:numId w:val="14"/>
              </w:numPr>
              <w:tabs>
                <w:tab w:val="num" w:pos="1029"/>
              </w:tabs>
              <w:spacing w:after="0" w:line="240" w:lineRule="auto"/>
              <w:ind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Сутність, функції та принципи організації оплати праці.</w:t>
            </w:r>
          </w:p>
          <w:p w:rsidR="006F1F05" w:rsidRPr="006F1F05" w:rsidRDefault="006F1F05" w:rsidP="006F1F05">
            <w:pPr>
              <w:numPr>
                <w:ilvl w:val="0"/>
                <w:numId w:val="14"/>
              </w:numPr>
              <w:tabs>
                <w:tab w:val="num" w:pos="1029"/>
              </w:tabs>
              <w:spacing w:after="0" w:line="240" w:lineRule="auto"/>
              <w:ind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Структура заробітної плати. Елементи організації оплати праці.</w:t>
            </w:r>
          </w:p>
          <w:p w:rsidR="006F1F05" w:rsidRDefault="006F1F05" w:rsidP="006F1F05">
            <w:pPr>
              <w:numPr>
                <w:ilvl w:val="0"/>
                <w:numId w:val="14"/>
              </w:numPr>
              <w:tabs>
                <w:tab w:val="num" w:pos="1029"/>
              </w:tabs>
              <w:spacing w:after="0" w:line="240" w:lineRule="auto"/>
              <w:ind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Тарифна система організації оплати праці.</w:t>
            </w:r>
          </w:p>
          <w:p w:rsidR="006F1F05" w:rsidRPr="006F1F05" w:rsidRDefault="006F1F05" w:rsidP="006F1F05">
            <w:pPr>
              <w:numPr>
                <w:ilvl w:val="0"/>
                <w:numId w:val="14"/>
              </w:numPr>
              <w:tabs>
                <w:tab w:val="num" w:pos="1029"/>
              </w:tabs>
              <w:spacing w:after="0" w:line="240" w:lineRule="auto"/>
              <w:ind w:firstLine="2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Форми та системи оплати праці, умови їх застосування</w:t>
            </w:r>
          </w:p>
        </w:tc>
        <w:tc>
          <w:tcPr>
            <w:tcW w:w="1177" w:type="dxa"/>
            <w:vAlign w:val="center"/>
          </w:tcPr>
          <w:p w:rsidR="006F1F05" w:rsidRDefault="006F1F05" w:rsidP="006F1F0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6F1F05" w:rsidRPr="006F1F05" w:rsidTr="005765E2">
        <w:tc>
          <w:tcPr>
            <w:tcW w:w="556" w:type="dxa"/>
          </w:tcPr>
          <w:p w:rsidR="006F1F05" w:rsidRPr="006F1F05" w:rsidRDefault="006F1F05" w:rsidP="006F1F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6</w:t>
            </w:r>
          </w:p>
        </w:tc>
        <w:tc>
          <w:tcPr>
            <w:tcW w:w="7896" w:type="dxa"/>
            <w:vAlign w:val="bottom"/>
          </w:tcPr>
          <w:p w:rsidR="006F1F05" w:rsidRPr="006F1F05" w:rsidRDefault="006F1F05" w:rsidP="006F1F0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Тема 6. Теорія та практика мотивації в HR</w:t>
            </w:r>
          </w:p>
          <w:p w:rsidR="006F1F05" w:rsidRPr="006F1F05" w:rsidRDefault="006F1F05" w:rsidP="006F1F05">
            <w:pPr>
              <w:numPr>
                <w:ilvl w:val="0"/>
                <w:numId w:val="15"/>
              </w:numPr>
              <w:tabs>
                <w:tab w:val="left" w:pos="1029"/>
              </w:tabs>
              <w:spacing w:after="0" w:line="240" w:lineRule="auto"/>
              <w:ind w:firstLine="26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Теорії і моделі мотивації. </w:t>
            </w:r>
          </w:p>
          <w:p w:rsidR="006F1F05" w:rsidRPr="006F1F05" w:rsidRDefault="006F1F05" w:rsidP="006F1F05">
            <w:pPr>
              <w:numPr>
                <w:ilvl w:val="0"/>
                <w:numId w:val="15"/>
              </w:numPr>
              <w:tabs>
                <w:tab w:val="left" w:pos="1029"/>
              </w:tabs>
              <w:spacing w:after="0" w:line="240" w:lineRule="auto"/>
              <w:ind w:firstLine="26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eastAsia="Arial" w:hAnsi="Times New Roman"/>
                <w:sz w:val="22"/>
                <w:szCs w:val="22"/>
              </w:rPr>
              <w:t>Матеріальна, трудова і статусна мотивація</w:t>
            </w:r>
            <w:r w:rsidRPr="006F1F05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6F1F05" w:rsidRPr="006F1F05" w:rsidRDefault="006F1F05" w:rsidP="006F1F05">
            <w:pPr>
              <w:numPr>
                <w:ilvl w:val="0"/>
                <w:numId w:val="15"/>
              </w:numPr>
              <w:tabs>
                <w:tab w:val="left" w:pos="1029"/>
              </w:tabs>
              <w:spacing w:after="0" w:line="240" w:lineRule="auto"/>
              <w:ind w:firstLine="26"/>
              <w:jc w:val="both"/>
              <w:rPr>
                <w:rFonts w:ascii="Times New Roman" w:eastAsia="Arial" w:hAnsi="Times New Roman"/>
                <w:sz w:val="22"/>
                <w:szCs w:val="22"/>
              </w:rPr>
            </w:pPr>
            <w:r w:rsidRPr="006F1F05">
              <w:rPr>
                <w:rFonts w:ascii="Times New Roman" w:eastAsia="Arial" w:hAnsi="Times New Roman"/>
                <w:sz w:val="22"/>
                <w:szCs w:val="22"/>
              </w:rPr>
              <w:t>Принципи та умови побудови ефективної системи преміювання персоналу.</w:t>
            </w:r>
          </w:p>
          <w:p w:rsidR="006F1F05" w:rsidRPr="006F1F05" w:rsidRDefault="006F1F05" w:rsidP="006F1F05">
            <w:pPr>
              <w:numPr>
                <w:ilvl w:val="0"/>
                <w:numId w:val="15"/>
              </w:numPr>
              <w:tabs>
                <w:tab w:val="left" w:pos="1029"/>
              </w:tabs>
              <w:spacing w:after="0" w:line="240" w:lineRule="auto"/>
              <w:ind w:firstLine="26"/>
              <w:jc w:val="both"/>
              <w:rPr>
                <w:rFonts w:ascii="Times New Roman" w:eastAsia="Arial" w:hAnsi="Times New Roman"/>
                <w:sz w:val="22"/>
                <w:szCs w:val="22"/>
              </w:rPr>
            </w:pPr>
            <w:r w:rsidRPr="006F1F05">
              <w:rPr>
                <w:rFonts w:ascii="Times New Roman" w:eastAsia="Arial" w:hAnsi="Times New Roman"/>
                <w:sz w:val="22"/>
                <w:szCs w:val="22"/>
              </w:rPr>
              <w:t>Доплати і надбавки до заробітної плати та їх мотивуюча роль.</w:t>
            </w:r>
          </w:p>
          <w:p w:rsidR="006F1F05" w:rsidRPr="006F1F05" w:rsidRDefault="006F1F05" w:rsidP="006F1F05">
            <w:pPr>
              <w:numPr>
                <w:ilvl w:val="0"/>
                <w:numId w:val="15"/>
              </w:numPr>
              <w:tabs>
                <w:tab w:val="left" w:pos="1029"/>
              </w:tabs>
              <w:spacing w:after="0" w:line="240" w:lineRule="auto"/>
              <w:ind w:firstLine="26"/>
              <w:jc w:val="both"/>
              <w:rPr>
                <w:rFonts w:ascii="Times New Roman" w:eastAsia="Arial" w:hAnsi="Times New Roman"/>
                <w:sz w:val="22"/>
                <w:szCs w:val="22"/>
              </w:rPr>
            </w:pPr>
            <w:r w:rsidRPr="006F1F05">
              <w:rPr>
                <w:rFonts w:ascii="Times New Roman" w:eastAsia="Arial" w:hAnsi="Times New Roman"/>
                <w:sz w:val="22"/>
                <w:szCs w:val="22"/>
              </w:rPr>
              <w:t>Контрактна форма найму та оплати праці. Нетрадиційні методи матеріального стимулювання.</w:t>
            </w:r>
          </w:p>
        </w:tc>
        <w:tc>
          <w:tcPr>
            <w:tcW w:w="1177" w:type="dxa"/>
            <w:vAlign w:val="center"/>
          </w:tcPr>
          <w:p w:rsidR="006F1F05" w:rsidRDefault="006F1F05" w:rsidP="006F1F0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6F1F05" w:rsidRPr="006F1F05" w:rsidTr="005765E2">
        <w:tc>
          <w:tcPr>
            <w:tcW w:w="556" w:type="dxa"/>
          </w:tcPr>
          <w:p w:rsidR="006F1F05" w:rsidRPr="006F1F05" w:rsidRDefault="006F1F05" w:rsidP="006F1F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7</w:t>
            </w:r>
          </w:p>
        </w:tc>
        <w:tc>
          <w:tcPr>
            <w:tcW w:w="7896" w:type="dxa"/>
            <w:vAlign w:val="bottom"/>
          </w:tcPr>
          <w:p w:rsidR="006F1F05" w:rsidRPr="006F1F05" w:rsidRDefault="006F1F05" w:rsidP="006F1F0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Тема 7. Інфраструктурне забезпечення функціонування ринку праці в Україні</w:t>
            </w:r>
          </w:p>
          <w:p w:rsidR="006F1F05" w:rsidRPr="006F1F05" w:rsidRDefault="006F1F05" w:rsidP="006F1F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46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1. </w:t>
            </w:r>
            <w:r w:rsidRPr="006F1F05">
              <w:rPr>
                <w:rFonts w:ascii="Times New Roman" w:hAnsi="Times New Roman"/>
                <w:sz w:val="22"/>
                <w:szCs w:val="22"/>
              </w:rPr>
              <w:t>Міжнародна організація праці: історія створення, основні напрями діяльності, завдання та документи</w:t>
            </w:r>
          </w:p>
          <w:p w:rsidR="006F1F05" w:rsidRPr="006F1F05" w:rsidRDefault="006F1F05" w:rsidP="006F1F05">
            <w:pPr>
              <w:widowControl w:val="0"/>
              <w:spacing w:after="0" w:line="240" w:lineRule="auto"/>
              <w:ind w:firstLine="74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2. Складові інфраструктури ринку праці України</w:t>
            </w:r>
          </w:p>
          <w:p w:rsidR="006F1F05" w:rsidRPr="006F1F05" w:rsidRDefault="006F1F05" w:rsidP="006F1F05">
            <w:pPr>
              <w:widowControl w:val="0"/>
              <w:spacing w:after="0" w:line="240" w:lineRule="auto"/>
              <w:ind w:firstLine="74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3. Державна служба зайнятості</w:t>
            </w:r>
          </w:p>
          <w:p w:rsidR="006F1F05" w:rsidRPr="006F1F05" w:rsidRDefault="006F1F05" w:rsidP="006F1F05">
            <w:pPr>
              <w:widowControl w:val="0"/>
              <w:spacing w:after="0" w:line="240" w:lineRule="auto"/>
              <w:ind w:firstLine="74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4. Науково-дослідний інститут праці і зайнятості населення Міністерства соціальної політики України</w:t>
            </w:r>
          </w:p>
          <w:p w:rsidR="006F1F05" w:rsidRPr="006F1F05" w:rsidRDefault="006F1F05" w:rsidP="006F1F05">
            <w:pPr>
              <w:widowControl w:val="0"/>
              <w:spacing w:after="0" w:line="240" w:lineRule="auto"/>
              <w:ind w:firstLine="74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5. Перспективи розвитку </w:t>
            </w:r>
            <w:proofErr w:type="spellStart"/>
            <w:r w:rsidRPr="006F1F05">
              <w:rPr>
                <w:rFonts w:ascii="Times New Roman" w:hAnsi="Times New Roman"/>
                <w:sz w:val="22"/>
                <w:szCs w:val="22"/>
              </w:rPr>
              <w:t>рекрутингових</w:t>
            </w:r>
            <w:proofErr w:type="spellEnd"/>
            <w:r w:rsidRPr="006F1F05">
              <w:rPr>
                <w:rFonts w:ascii="Times New Roman" w:hAnsi="Times New Roman"/>
                <w:sz w:val="22"/>
                <w:szCs w:val="22"/>
              </w:rPr>
              <w:t xml:space="preserve"> агенцій в Україні</w:t>
            </w:r>
          </w:p>
        </w:tc>
        <w:tc>
          <w:tcPr>
            <w:tcW w:w="1177" w:type="dxa"/>
            <w:vAlign w:val="center"/>
          </w:tcPr>
          <w:p w:rsidR="006F1F05" w:rsidRDefault="006F1F05" w:rsidP="006F1F0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6F1F05" w:rsidRPr="006F1F05" w:rsidTr="005765E2">
        <w:tc>
          <w:tcPr>
            <w:tcW w:w="556" w:type="dxa"/>
          </w:tcPr>
          <w:p w:rsidR="006F1F05" w:rsidRPr="006F1F05" w:rsidRDefault="006F1F05" w:rsidP="006F1F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8</w:t>
            </w:r>
          </w:p>
        </w:tc>
        <w:tc>
          <w:tcPr>
            <w:tcW w:w="7896" w:type="dxa"/>
            <w:vAlign w:val="bottom"/>
          </w:tcPr>
          <w:p w:rsidR="006F1F05" w:rsidRPr="006F1F05" w:rsidRDefault="006F1F05" w:rsidP="006F1F0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Тема 8. НR-управління та емоційний інтелект</w:t>
            </w:r>
          </w:p>
          <w:p w:rsidR="006F1F05" w:rsidRPr="006F1F05" w:rsidRDefault="006F1F05" w:rsidP="006F1F05">
            <w:pPr>
              <w:widowControl w:val="0"/>
              <w:spacing w:after="0" w:line="240" w:lineRule="auto"/>
              <w:ind w:left="74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1. Особливості управління людськими ресурсами в інноваційних умовах</w:t>
            </w:r>
          </w:p>
          <w:p w:rsidR="006F1F05" w:rsidRPr="006F1F05" w:rsidRDefault="006F1F05" w:rsidP="006F1F05">
            <w:pPr>
              <w:widowControl w:val="0"/>
              <w:spacing w:after="0" w:line="240" w:lineRule="auto"/>
              <w:ind w:left="74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2. Сучасні HR-тренди</w:t>
            </w:r>
          </w:p>
          <w:p w:rsidR="006F1F05" w:rsidRPr="006F1F05" w:rsidRDefault="006F1F05" w:rsidP="006F1F05">
            <w:pPr>
              <w:widowControl w:val="0"/>
              <w:spacing w:after="0" w:line="240" w:lineRule="auto"/>
              <w:ind w:left="74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3. Значення та структура емоційного інтелекту в HR</w:t>
            </w:r>
          </w:p>
          <w:p w:rsidR="006F1F05" w:rsidRPr="006F1F05" w:rsidRDefault="006F1F05" w:rsidP="006F1F05">
            <w:pPr>
              <w:widowControl w:val="0"/>
              <w:spacing w:after="0" w:line="240" w:lineRule="auto"/>
              <w:ind w:left="74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4. Діагностика емоційного інтелекту</w:t>
            </w:r>
          </w:p>
          <w:p w:rsidR="006F1F05" w:rsidRPr="006F1F05" w:rsidRDefault="006F1F05" w:rsidP="006F1F05">
            <w:pPr>
              <w:widowControl w:val="0"/>
              <w:spacing w:after="0" w:line="240" w:lineRule="auto"/>
              <w:ind w:left="74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5. Розвиток навичок емоційного інтелекту</w:t>
            </w:r>
          </w:p>
        </w:tc>
        <w:tc>
          <w:tcPr>
            <w:tcW w:w="1177" w:type="dxa"/>
            <w:vAlign w:val="center"/>
          </w:tcPr>
          <w:p w:rsidR="006F1F05" w:rsidRDefault="006F1F05" w:rsidP="006F1F0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6F1F05" w:rsidRPr="006F1F05" w:rsidTr="005765E2">
        <w:tc>
          <w:tcPr>
            <w:tcW w:w="556" w:type="dxa"/>
          </w:tcPr>
          <w:p w:rsidR="006F1F05" w:rsidRPr="006F1F05" w:rsidRDefault="006F1F05" w:rsidP="006F1F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9</w:t>
            </w:r>
          </w:p>
        </w:tc>
        <w:tc>
          <w:tcPr>
            <w:tcW w:w="7896" w:type="dxa"/>
            <w:vAlign w:val="bottom"/>
          </w:tcPr>
          <w:p w:rsidR="006F1F05" w:rsidRPr="006F1F05" w:rsidRDefault="006F1F05" w:rsidP="006F1F0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Тема 9. </w:t>
            </w:r>
            <w:proofErr w:type="spellStart"/>
            <w:r w:rsidRPr="006F1F05">
              <w:rPr>
                <w:rFonts w:ascii="Times New Roman" w:hAnsi="Times New Roman"/>
                <w:sz w:val="22"/>
                <w:szCs w:val="22"/>
              </w:rPr>
              <w:t>Командоутворення</w:t>
            </w:r>
            <w:proofErr w:type="spellEnd"/>
            <w:r w:rsidRPr="006F1F05">
              <w:rPr>
                <w:rFonts w:ascii="Times New Roman" w:hAnsi="Times New Roman"/>
                <w:sz w:val="22"/>
                <w:szCs w:val="22"/>
              </w:rPr>
              <w:t xml:space="preserve"> та комунікації в HR</w:t>
            </w:r>
          </w:p>
          <w:p w:rsidR="006F1F05" w:rsidRPr="006F1F05" w:rsidRDefault="006F1F05" w:rsidP="006F1F05">
            <w:pPr>
              <w:numPr>
                <w:ilvl w:val="0"/>
                <w:numId w:val="11"/>
              </w:numPr>
              <w:tabs>
                <w:tab w:val="clear" w:pos="1080"/>
                <w:tab w:val="num" w:pos="888"/>
              </w:tabs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Особливості організаційної культури та організаційної поведінки.</w:t>
            </w:r>
            <w:r w:rsidRPr="006F1F05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:rsidR="006F1F05" w:rsidRPr="006F1F05" w:rsidRDefault="006F1F05" w:rsidP="006F1F05">
            <w:pPr>
              <w:numPr>
                <w:ilvl w:val="0"/>
                <w:numId w:val="11"/>
              </w:numPr>
              <w:tabs>
                <w:tab w:val="clear" w:pos="1080"/>
                <w:tab w:val="num" w:pos="888"/>
              </w:tabs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Лідерство в організаціях: стилі лідерства, ситуаційні теорії лідерства. </w:t>
            </w:r>
          </w:p>
          <w:p w:rsidR="006F1F05" w:rsidRPr="006F1F05" w:rsidRDefault="006F1F05" w:rsidP="006F1F05">
            <w:pPr>
              <w:numPr>
                <w:ilvl w:val="0"/>
                <w:numId w:val="11"/>
              </w:numPr>
              <w:tabs>
                <w:tab w:val="clear" w:pos="1080"/>
                <w:tab w:val="num" w:pos="888"/>
              </w:tabs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Робочі групи і команда. </w:t>
            </w:r>
          </w:p>
          <w:p w:rsidR="006F1F05" w:rsidRPr="006F1F05" w:rsidRDefault="006F1F05" w:rsidP="006F1F05">
            <w:pPr>
              <w:numPr>
                <w:ilvl w:val="0"/>
                <w:numId w:val="11"/>
              </w:numPr>
              <w:tabs>
                <w:tab w:val="clear" w:pos="1080"/>
                <w:tab w:val="num" w:pos="888"/>
              </w:tabs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Команди і формування командного духу.</w:t>
            </w:r>
          </w:p>
          <w:p w:rsidR="006F1F05" w:rsidRPr="006F1F05" w:rsidRDefault="006F1F05" w:rsidP="006F1F05">
            <w:pPr>
              <w:widowControl w:val="0"/>
              <w:tabs>
                <w:tab w:val="num" w:pos="888"/>
              </w:tabs>
              <w:spacing w:after="0" w:line="240" w:lineRule="auto"/>
              <w:ind w:left="1080" w:hanging="36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5. </w:t>
            </w:r>
            <w:r w:rsidRPr="006F1F05">
              <w:rPr>
                <w:rFonts w:ascii="Times New Roman" w:hAnsi="Times New Roman"/>
                <w:sz w:val="22"/>
                <w:szCs w:val="22"/>
              </w:rPr>
              <w:t>Конфлікти в організаціях, їх складові та способи запобігання</w:t>
            </w:r>
          </w:p>
        </w:tc>
        <w:tc>
          <w:tcPr>
            <w:tcW w:w="1177" w:type="dxa"/>
            <w:vAlign w:val="center"/>
          </w:tcPr>
          <w:p w:rsidR="006F1F05" w:rsidRDefault="006F1F05" w:rsidP="006F1F0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6F1F05" w:rsidRPr="006F1F05" w:rsidTr="005765E2">
        <w:tc>
          <w:tcPr>
            <w:tcW w:w="556" w:type="dxa"/>
          </w:tcPr>
          <w:p w:rsidR="006F1F05" w:rsidRPr="006F1F05" w:rsidRDefault="006F1F05" w:rsidP="006F1F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10</w:t>
            </w:r>
          </w:p>
        </w:tc>
        <w:tc>
          <w:tcPr>
            <w:tcW w:w="7896" w:type="dxa"/>
            <w:vAlign w:val="bottom"/>
          </w:tcPr>
          <w:p w:rsidR="006F1F05" w:rsidRPr="006F1F05" w:rsidRDefault="006F1F05" w:rsidP="006F1F0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Тема 10. Інноваційні технології набору персоналу</w:t>
            </w: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.</w:t>
            </w:r>
          </w:p>
          <w:p w:rsidR="006F1F05" w:rsidRPr="006F1F05" w:rsidRDefault="006F1F05" w:rsidP="006F1F05">
            <w:pPr>
              <w:pStyle w:val="1"/>
              <w:numPr>
                <w:ilvl w:val="0"/>
                <w:numId w:val="16"/>
              </w:numPr>
              <w:tabs>
                <w:tab w:val="left" w:pos="993"/>
              </w:tabs>
              <w:ind w:left="746" w:firstLine="0"/>
              <w:jc w:val="both"/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>Пошук та підбір персоналу.</w:t>
            </w:r>
          </w:p>
          <w:p w:rsidR="006F1F05" w:rsidRPr="006F1F05" w:rsidRDefault="006F1F05" w:rsidP="006F1F05">
            <w:pPr>
              <w:pStyle w:val="1"/>
              <w:numPr>
                <w:ilvl w:val="0"/>
                <w:numId w:val="16"/>
              </w:numPr>
              <w:tabs>
                <w:tab w:val="left" w:pos="993"/>
                <w:tab w:val="left" w:pos="1601"/>
              </w:tabs>
              <w:ind w:left="746" w:firstLine="0"/>
              <w:jc w:val="both"/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>Рекрутмент як вид підприємницької діяльності, його економічне і соціальне значення.</w:t>
            </w:r>
          </w:p>
          <w:p w:rsidR="006F1F05" w:rsidRPr="006F1F05" w:rsidRDefault="006F1F05" w:rsidP="006F1F05">
            <w:pPr>
              <w:pStyle w:val="1"/>
              <w:numPr>
                <w:ilvl w:val="0"/>
                <w:numId w:val="16"/>
              </w:numPr>
              <w:tabs>
                <w:tab w:val="left" w:pos="993"/>
                <w:tab w:val="left" w:pos="1468"/>
              </w:tabs>
              <w:ind w:left="746" w:firstLine="0"/>
              <w:jc w:val="both"/>
              <w:rPr>
                <w:rFonts w:ascii="Times New Roman" w:hAnsi="Times New Roman"/>
                <w:sz w:val="22"/>
                <w:szCs w:val="22"/>
                <w:lang w:val="uk-UA"/>
              </w:rPr>
            </w:pPr>
            <w:proofErr w:type="spellStart"/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>Хедхантинг</w:t>
            </w:r>
            <w:proofErr w:type="spellEnd"/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 xml:space="preserve">, </w:t>
            </w:r>
            <w:proofErr w:type="spellStart"/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>аутсорсинг</w:t>
            </w:r>
            <w:proofErr w:type="spellEnd"/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 xml:space="preserve">, </w:t>
            </w:r>
            <w:proofErr w:type="spellStart"/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>аутстаффінг</w:t>
            </w:r>
            <w:proofErr w:type="spellEnd"/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 xml:space="preserve">, </w:t>
            </w:r>
            <w:proofErr w:type="spellStart"/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>аутплейсмент</w:t>
            </w:r>
            <w:proofErr w:type="spellEnd"/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 xml:space="preserve"> та лізинг персоналу</w:t>
            </w:r>
          </w:p>
          <w:p w:rsidR="006F1F05" w:rsidRPr="006F1F05" w:rsidRDefault="006F1F05" w:rsidP="006F1F05">
            <w:pPr>
              <w:pStyle w:val="1"/>
              <w:numPr>
                <w:ilvl w:val="0"/>
                <w:numId w:val="16"/>
              </w:numPr>
              <w:tabs>
                <w:tab w:val="left" w:pos="993"/>
                <w:tab w:val="left" w:pos="1408"/>
              </w:tabs>
              <w:ind w:left="746" w:firstLine="0"/>
              <w:jc w:val="both"/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>Соціалізація, профорієнтація та трудова адаптація персоналу.</w:t>
            </w:r>
          </w:p>
          <w:p w:rsidR="006F1F05" w:rsidRPr="006F1F05" w:rsidRDefault="006F1F05" w:rsidP="006F1F05">
            <w:pPr>
              <w:pStyle w:val="1"/>
              <w:numPr>
                <w:ilvl w:val="0"/>
                <w:numId w:val="16"/>
              </w:numPr>
              <w:tabs>
                <w:tab w:val="left" w:pos="993"/>
                <w:tab w:val="left" w:pos="1408"/>
              </w:tabs>
              <w:ind w:left="746" w:firstLine="0"/>
              <w:jc w:val="both"/>
              <w:rPr>
                <w:rFonts w:ascii="Times New Roman" w:hAnsi="Times New Roman"/>
                <w:sz w:val="22"/>
                <w:szCs w:val="22"/>
                <w:lang w:val="uk-UA"/>
              </w:rPr>
            </w:pPr>
            <w:r w:rsidRPr="006F1F05">
              <w:rPr>
                <w:rFonts w:ascii="Times New Roman" w:hAnsi="Times New Roman"/>
                <w:sz w:val="22"/>
                <w:szCs w:val="22"/>
                <w:lang w:val="uk-UA"/>
              </w:rPr>
              <w:t>Кадровий консалтинг</w:t>
            </w:r>
          </w:p>
        </w:tc>
        <w:tc>
          <w:tcPr>
            <w:tcW w:w="1177" w:type="dxa"/>
            <w:vAlign w:val="center"/>
          </w:tcPr>
          <w:p w:rsidR="006F1F05" w:rsidRDefault="006F1F05" w:rsidP="006F1F0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6F1F05" w:rsidRPr="006F1F05" w:rsidTr="005765E2">
        <w:tc>
          <w:tcPr>
            <w:tcW w:w="556" w:type="dxa"/>
          </w:tcPr>
          <w:p w:rsidR="006F1F05" w:rsidRPr="006F1F05" w:rsidRDefault="006F1F05" w:rsidP="006F1F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11</w:t>
            </w:r>
          </w:p>
        </w:tc>
        <w:tc>
          <w:tcPr>
            <w:tcW w:w="7896" w:type="dxa"/>
            <w:vAlign w:val="bottom"/>
          </w:tcPr>
          <w:p w:rsidR="006F1F05" w:rsidRPr="006F1F05" w:rsidRDefault="006F1F05" w:rsidP="006F1F0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Тема 11. Організація розвитку персоналу</w:t>
            </w:r>
          </w:p>
          <w:p w:rsidR="006F1F05" w:rsidRPr="006F1F05" w:rsidRDefault="006F1F05" w:rsidP="006F1F05">
            <w:pPr>
              <w:numPr>
                <w:ilvl w:val="0"/>
                <w:numId w:val="17"/>
              </w:numPr>
              <w:tabs>
                <w:tab w:val="left" w:pos="993"/>
              </w:tabs>
              <w:spacing w:after="0" w:line="240" w:lineRule="auto"/>
              <w:ind w:left="746" w:firstLine="0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Системний підхід до навчання і розвитку персоналу. </w:t>
            </w:r>
          </w:p>
          <w:p w:rsidR="006F1F05" w:rsidRPr="006F1F05" w:rsidRDefault="006F1F05" w:rsidP="006F1F05">
            <w:pPr>
              <w:numPr>
                <w:ilvl w:val="0"/>
                <w:numId w:val="17"/>
              </w:numPr>
              <w:tabs>
                <w:tab w:val="left" w:pos="993"/>
              </w:tabs>
              <w:spacing w:after="0" w:line="240" w:lineRule="auto"/>
              <w:ind w:left="746" w:firstLine="0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Корпоративне навчання: моделі формування, типологія, стадії формування кадрового резерву. </w:t>
            </w:r>
          </w:p>
          <w:p w:rsidR="006F1F05" w:rsidRPr="006F1F05" w:rsidRDefault="006F1F05" w:rsidP="006F1F05">
            <w:pPr>
              <w:numPr>
                <w:ilvl w:val="0"/>
                <w:numId w:val="17"/>
              </w:numPr>
              <w:tabs>
                <w:tab w:val="left" w:pos="993"/>
              </w:tabs>
              <w:spacing w:after="0" w:line="240" w:lineRule="auto"/>
              <w:ind w:left="746" w:firstLine="0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Кар’єра: поняття та види</w:t>
            </w:r>
          </w:p>
        </w:tc>
        <w:tc>
          <w:tcPr>
            <w:tcW w:w="1177" w:type="dxa"/>
            <w:vAlign w:val="center"/>
          </w:tcPr>
          <w:p w:rsidR="006F1F05" w:rsidRDefault="006F1F05" w:rsidP="006F1F0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6F1F05" w:rsidRPr="006F1F05" w:rsidTr="005765E2">
        <w:tc>
          <w:tcPr>
            <w:tcW w:w="556" w:type="dxa"/>
          </w:tcPr>
          <w:p w:rsidR="006F1F05" w:rsidRPr="006F1F05" w:rsidRDefault="006F1F05" w:rsidP="006F1F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12</w:t>
            </w:r>
          </w:p>
        </w:tc>
        <w:tc>
          <w:tcPr>
            <w:tcW w:w="7896" w:type="dxa"/>
            <w:vAlign w:val="bottom"/>
          </w:tcPr>
          <w:p w:rsidR="006F1F05" w:rsidRPr="006F1F05" w:rsidRDefault="006F1F05" w:rsidP="006F1F0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Тема 12. Соціальна відповідальність та контроль заходів НR</w:t>
            </w:r>
          </w:p>
          <w:p w:rsidR="006F1F05" w:rsidRPr="006F1F05" w:rsidRDefault="006F1F05" w:rsidP="006F1F05">
            <w:pPr>
              <w:numPr>
                <w:ilvl w:val="0"/>
                <w:numId w:val="18"/>
              </w:numPr>
              <w:tabs>
                <w:tab w:val="clear" w:pos="1080"/>
                <w:tab w:val="num" w:pos="993"/>
              </w:tabs>
              <w:spacing w:after="0" w:line="240" w:lineRule="auto"/>
              <w:ind w:left="746" w:firstLine="0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>Сутність та параметри розвитку соціальної відповідальності людини</w:t>
            </w:r>
          </w:p>
          <w:p w:rsidR="006F1F05" w:rsidRPr="006F1F05" w:rsidRDefault="006F1F05" w:rsidP="006F1F05">
            <w:pPr>
              <w:numPr>
                <w:ilvl w:val="0"/>
                <w:numId w:val="18"/>
              </w:numPr>
              <w:tabs>
                <w:tab w:val="clear" w:pos="1080"/>
                <w:tab w:val="num" w:pos="993"/>
              </w:tabs>
              <w:spacing w:after="0" w:line="240" w:lineRule="auto"/>
              <w:ind w:left="746" w:firstLine="0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Оцінка персоналу в організації. </w:t>
            </w:r>
          </w:p>
          <w:p w:rsidR="006F1F05" w:rsidRPr="006F1F05" w:rsidRDefault="006F1F05" w:rsidP="006F1F05">
            <w:pPr>
              <w:numPr>
                <w:ilvl w:val="0"/>
                <w:numId w:val="18"/>
              </w:numPr>
              <w:tabs>
                <w:tab w:val="clear" w:pos="1080"/>
                <w:tab w:val="num" w:pos="993"/>
              </w:tabs>
              <w:spacing w:after="0" w:line="240" w:lineRule="auto"/>
              <w:ind w:left="746" w:firstLine="0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Форми ділової оцінки співробітників </w:t>
            </w:r>
          </w:p>
          <w:p w:rsidR="006F1F05" w:rsidRPr="006F1F05" w:rsidRDefault="006F1F05" w:rsidP="006F1F05">
            <w:pPr>
              <w:numPr>
                <w:ilvl w:val="0"/>
                <w:numId w:val="18"/>
              </w:numPr>
              <w:tabs>
                <w:tab w:val="clear" w:pos="1080"/>
                <w:tab w:val="num" w:pos="993"/>
              </w:tabs>
              <w:spacing w:after="0" w:line="240" w:lineRule="auto"/>
              <w:ind w:left="746" w:firstLine="0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Атестація та аудит персоналу. </w:t>
            </w:r>
          </w:p>
          <w:p w:rsidR="006F1F05" w:rsidRPr="006F1F05" w:rsidRDefault="006F1F05" w:rsidP="006F1F05">
            <w:pPr>
              <w:numPr>
                <w:ilvl w:val="0"/>
                <w:numId w:val="18"/>
              </w:numPr>
              <w:tabs>
                <w:tab w:val="clear" w:pos="1080"/>
                <w:tab w:val="num" w:pos="993"/>
              </w:tabs>
              <w:spacing w:after="0" w:line="240" w:lineRule="auto"/>
              <w:ind w:left="746"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 Оцінка результатів діяльності відділів і ефективність використання HR</w:t>
            </w:r>
          </w:p>
        </w:tc>
        <w:tc>
          <w:tcPr>
            <w:tcW w:w="1177" w:type="dxa"/>
            <w:vAlign w:val="center"/>
          </w:tcPr>
          <w:p w:rsidR="006F1F05" w:rsidRDefault="006F1F05" w:rsidP="006F1F0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6F1F05" w:rsidRPr="006F1F05" w:rsidTr="005765E2">
        <w:tc>
          <w:tcPr>
            <w:tcW w:w="556" w:type="dxa"/>
          </w:tcPr>
          <w:p w:rsidR="006F1F05" w:rsidRPr="006F1F05" w:rsidRDefault="006F1F05" w:rsidP="006F1F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13</w:t>
            </w:r>
          </w:p>
        </w:tc>
        <w:tc>
          <w:tcPr>
            <w:tcW w:w="7896" w:type="dxa"/>
            <w:vAlign w:val="bottom"/>
          </w:tcPr>
          <w:p w:rsidR="006F1F05" w:rsidRPr="006F1F05" w:rsidRDefault="006F1F05" w:rsidP="006F1F0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Тема 13. </w:t>
            </w:r>
            <w:proofErr w:type="spellStart"/>
            <w:r w:rsidRPr="006F1F05">
              <w:rPr>
                <w:rFonts w:ascii="Times New Roman" w:hAnsi="Times New Roman"/>
                <w:sz w:val="22"/>
                <w:szCs w:val="22"/>
              </w:rPr>
              <w:t>Діджиталізація</w:t>
            </w:r>
            <w:proofErr w:type="spellEnd"/>
            <w:r w:rsidRPr="006F1F0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F1F05">
              <w:rPr>
                <w:rFonts w:ascii="Times New Roman" w:hAnsi="Times New Roman"/>
                <w:sz w:val="22"/>
                <w:szCs w:val="22"/>
                <w:lang w:val="en-US"/>
              </w:rPr>
              <w:t>HR</w:t>
            </w:r>
            <w:r w:rsidRPr="006F1F05">
              <w:rPr>
                <w:rFonts w:ascii="Times New Roman" w:hAnsi="Times New Roman"/>
                <w:sz w:val="22"/>
                <w:szCs w:val="22"/>
              </w:rPr>
              <w:t>-технологій</w:t>
            </w:r>
          </w:p>
          <w:p w:rsidR="006F1F05" w:rsidRPr="006F1F05" w:rsidRDefault="006F1F05" w:rsidP="006F1F0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1. Зміна характеру праці в цифрову економіку. </w:t>
            </w:r>
          </w:p>
          <w:p w:rsidR="006F1F05" w:rsidRPr="006F1F05" w:rsidRDefault="006F1F05" w:rsidP="006F1F0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2. Цифрові навички та компетенції. </w:t>
            </w:r>
          </w:p>
          <w:p w:rsidR="006F1F05" w:rsidRPr="006F1F05" w:rsidRDefault="006F1F05" w:rsidP="006F1F0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3. Зміни на ринку праці і зайнятість. </w:t>
            </w:r>
          </w:p>
          <w:p w:rsidR="006F1F05" w:rsidRPr="006F1F05" w:rsidRDefault="006F1F05" w:rsidP="006F1F0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F1F05">
              <w:rPr>
                <w:rFonts w:ascii="Times New Roman" w:hAnsi="Times New Roman"/>
                <w:sz w:val="22"/>
                <w:szCs w:val="22"/>
              </w:rPr>
              <w:t xml:space="preserve">4. Реформування системи освіти в умовах цифрової економіки. </w:t>
            </w:r>
          </w:p>
        </w:tc>
        <w:tc>
          <w:tcPr>
            <w:tcW w:w="1177" w:type="dxa"/>
            <w:vAlign w:val="center"/>
          </w:tcPr>
          <w:p w:rsidR="006F1F05" w:rsidRDefault="006F1F05" w:rsidP="006F1F0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6F1F05" w:rsidRPr="006F1F05" w:rsidTr="005765E2">
        <w:tc>
          <w:tcPr>
            <w:tcW w:w="556" w:type="dxa"/>
          </w:tcPr>
          <w:p w:rsidR="006F1F05" w:rsidRPr="006F1F05" w:rsidRDefault="006F1F05" w:rsidP="006F1F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7896" w:type="dxa"/>
          </w:tcPr>
          <w:p w:rsidR="006F1F05" w:rsidRPr="006F1F05" w:rsidRDefault="006F1F05" w:rsidP="006F1F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 xml:space="preserve">Всього </w:t>
            </w:r>
          </w:p>
        </w:tc>
        <w:tc>
          <w:tcPr>
            <w:tcW w:w="1177" w:type="dxa"/>
            <w:vAlign w:val="center"/>
          </w:tcPr>
          <w:p w:rsidR="006F1F05" w:rsidRPr="006F1F05" w:rsidRDefault="006F1F05" w:rsidP="006F1F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F1F05">
              <w:rPr>
                <w:rFonts w:ascii="Times New Roman" w:hAnsi="Times New Roman"/>
                <w:bCs/>
                <w:sz w:val="22"/>
                <w:szCs w:val="22"/>
              </w:rPr>
              <w:t>30</w:t>
            </w:r>
          </w:p>
        </w:tc>
      </w:tr>
    </w:tbl>
    <w:p w:rsidR="006F1F05" w:rsidRDefault="006F1F05" w:rsidP="006F1F05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6F1F05" w:rsidRPr="003F2936" w:rsidRDefault="006F1F05" w:rsidP="006F1F05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  <w:bookmarkStart w:id="10" w:name="_Hlk208861478"/>
      <w:r w:rsidRPr="003F2936">
        <w:rPr>
          <w:b/>
          <w:bCs/>
        </w:rPr>
        <w:t>Індивідуальні науково-дослідні завдання (ІНДЗ)</w:t>
      </w:r>
    </w:p>
    <w:bookmarkEnd w:id="10"/>
    <w:p w:rsidR="006F1F05" w:rsidRPr="006F1F05" w:rsidRDefault="006F1F05" w:rsidP="005871E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</w:pP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>Конкурентоспроможність робочої сили в Україні.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>Соціальна політика України.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>Організація діяльності профспілок.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bCs/>
          <w:sz w:val="24"/>
        </w:rPr>
        <w:t xml:space="preserve">Мінімальна </w:t>
      </w:r>
      <w:r w:rsidRPr="006F1F05">
        <w:rPr>
          <w:rFonts w:ascii="Times New Roman" w:hAnsi="Times New Roman"/>
          <w:sz w:val="24"/>
        </w:rPr>
        <w:t xml:space="preserve">заробітна плата, сутність, функції та роль у функціонування ринку </w:t>
      </w:r>
      <w:r w:rsidRPr="006F1F05">
        <w:rPr>
          <w:rFonts w:ascii="Times New Roman" w:hAnsi="Times New Roman"/>
          <w:bCs/>
          <w:sz w:val="24"/>
        </w:rPr>
        <w:t>праці.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>Удосконалення форм і систем оплати праці працівників.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>Міжнародна організація праці і соціальні інститути.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 xml:space="preserve">Сучасні </w:t>
      </w:r>
      <w:r w:rsidRPr="006F1F05">
        <w:rPr>
          <w:rFonts w:ascii="Times New Roman" w:hAnsi="Times New Roman"/>
          <w:sz w:val="24"/>
          <w:lang w:val="en-US"/>
        </w:rPr>
        <w:t>HR-</w:t>
      </w:r>
      <w:r w:rsidRPr="006F1F05">
        <w:rPr>
          <w:rFonts w:ascii="Times New Roman" w:hAnsi="Times New Roman"/>
          <w:sz w:val="24"/>
        </w:rPr>
        <w:t>тренди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>Аналіз факторів виробничого середовища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>Дослідження травматизму на підприємствах України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 xml:space="preserve">Структура доходів населення України за 2019-2021 </w:t>
      </w:r>
      <w:proofErr w:type="spellStart"/>
      <w:r w:rsidRPr="006F1F05">
        <w:rPr>
          <w:rFonts w:ascii="Times New Roman" w:hAnsi="Times New Roman"/>
          <w:sz w:val="24"/>
        </w:rPr>
        <w:t>рр</w:t>
      </w:r>
      <w:proofErr w:type="spellEnd"/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 xml:space="preserve">Діагностика пенсійної системи України 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>Мотивація персоналу та чинники, які її визначають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>Аналіз зайнятості та безробіття в Україні (може бути в якійсь країні)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>Характеристика людського капіталу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>Складові соціального капіталу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>Характеристика неформальних організацій та неформальних лідерів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>Соціально-психологічний клімат та його вплив на ефективність організації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proofErr w:type="spellStart"/>
      <w:r w:rsidRPr="006F1F05">
        <w:rPr>
          <w:rFonts w:ascii="Times New Roman" w:hAnsi="Times New Roman"/>
          <w:sz w:val="24"/>
        </w:rPr>
        <w:t>Хедхантинг</w:t>
      </w:r>
      <w:proofErr w:type="spellEnd"/>
      <w:r w:rsidRPr="006F1F05">
        <w:rPr>
          <w:rFonts w:ascii="Times New Roman" w:hAnsi="Times New Roman"/>
          <w:sz w:val="24"/>
        </w:rPr>
        <w:t xml:space="preserve"> та </w:t>
      </w:r>
      <w:proofErr w:type="spellStart"/>
      <w:r w:rsidRPr="006F1F05">
        <w:rPr>
          <w:rFonts w:ascii="Times New Roman" w:hAnsi="Times New Roman"/>
          <w:sz w:val="24"/>
        </w:rPr>
        <w:t>аутстафінг</w:t>
      </w:r>
      <w:proofErr w:type="spellEnd"/>
      <w:r w:rsidRPr="006F1F05">
        <w:rPr>
          <w:rFonts w:ascii="Times New Roman" w:hAnsi="Times New Roman"/>
          <w:sz w:val="24"/>
        </w:rPr>
        <w:t xml:space="preserve"> персоналу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proofErr w:type="spellStart"/>
      <w:r w:rsidRPr="006F1F05">
        <w:rPr>
          <w:rFonts w:ascii="Times New Roman" w:hAnsi="Times New Roman"/>
          <w:sz w:val="24"/>
        </w:rPr>
        <w:t>Аутсорсинг</w:t>
      </w:r>
      <w:proofErr w:type="spellEnd"/>
      <w:r w:rsidRPr="006F1F05">
        <w:rPr>
          <w:rFonts w:ascii="Times New Roman" w:hAnsi="Times New Roman"/>
          <w:sz w:val="24"/>
        </w:rPr>
        <w:t xml:space="preserve"> та </w:t>
      </w:r>
      <w:proofErr w:type="spellStart"/>
      <w:r w:rsidRPr="006F1F05">
        <w:rPr>
          <w:rFonts w:ascii="Times New Roman" w:hAnsi="Times New Roman"/>
          <w:sz w:val="24"/>
        </w:rPr>
        <w:t>аутплейсмент</w:t>
      </w:r>
      <w:proofErr w:type="spellEnd"/>
      <w:r w:rsidRPr="006F1F05">
        <w:rPr>
          <w:rFonts w:ascii="Times New Roman" w:hAnsi="Times New Roman"/>
          <w:sz w:val="24"/>
        </w:rPr>
        <w:t xml:space="preserve"> персоналу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 xml:space="preserve">Значення </w:t>
      </w:r>
      <w:proofErr w:type="spellStart"/>
      <w:r w:rsidRPr="006F1F05">
        <w:rPr>
          <w:rFonts w:ascii="Times New Roman" w:hAnsi="Times New Roman"/>
          <w:sz w:val="24"/>
        </w:rPr>
        <w:t>soft</w:t>
      </w:r>
      <w:proofErr w:type="spellEnd"/>
      <w:r w:rsidRPr="006F1F05">
        <w:rPr>
          <w:rFonts w:ascii="Times New Roman" w:hAnsi="Times New Roman"/>
          <w:sz w:val="24"/>
        </w:rPr>
        <w:t xml:space="preserve"> </w:t>
      </w:r>
      <w:proofErr w:type="spellStart"/>
      <w:r w:rsidRPr="006F1F05">
        <w:rPr>
          <w:rFonts w:ascii="Times New Roman" w:hAnsi="Times New Roman"/>
          <w:sz w:val="24"/>
        </w:rPr>
        <w:t>skills</w:t>
      </w:r>
      <w:proofErr w:type="spellEnd"/>
      <w:r w:rsidRPr="006F1F05">
        <w:rPr>
          <w:rFonts w:ascii="Times New Roman" w:hAnsi="Times New Roman"/>
          <w:sz w:val="24"/>
        </w:rPr>
        <w:t xml:space="preserve"> та </w:t>
      </w:r>
      <w:proofErr w:type="spellStart"/>
      <w:r w:rsidRPr="006F1F05">
        <w:rPr>
          <w:rFonts w:ascii="Times New Roman" w:hAnsi="Times New Roman"/>
          <w:sz w:val="24"/>
        </w:rPr>
        <w:t>hard</w:t>
      </w:r>
      <w:proofErr w:type="spellEnd"/>
      <w:r w:rsidRPr="006F1F05">
        <w:rPr>
          <w:rFonts w:ascii="Times New Roman" w:hAnsi="Times New Roman"/>
          <w:sz w:val="24"/>
        </w:rPr>
        <w:t xml:space="preserve"> </w:t>
      </w:r>
      <w:proofErr w:type="spellStart"/>
      <w:r w:rsidRPr="006F1F05">
        <w:rPr>
          <w:rFonts w:ascii="Times New Roman" w:hAnsi="Times New Roman"/>
          <w:sz w:val="24"/>
        </w:rPr>
        <w:t>skills</w:t>
      </w:r>
      <w:proofErr w:type="spellEnd"/>
      <w:r w:rsidRPr="006F1F05">
        <w:rPr>
          <w:rFonts w:ascii="Times New Roman" w:hAnsi="Times New Roman"/>
          <w:sz w:val="24"/>
        </w:rPr>
        <w:t xml:space="preserve"> у професійному зростанні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>Кар'єрограма як орієнтир розвитку персоналу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>Соціометрія як методика виявлення неформальних лідерів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eastAsia="Times New Roman" w:hAnsi="Times New Roman"/>
          <w:sz w:val="24"/>
        </w:rPr>
        <w:t xml:space="preserve">Зміни на ринку праці в умовах </w:t>
      </w:r>
      <w:proofErr w:type="spellStart"/>
      <w:r w:rsidRPr="006F1F05">
        <w:rPr>
          <w:rFonts w:ascii="Times New Roman" w:eastAsia="Times New Roman" w:hAnsi="Times New Roman"/>
          <w:sz w:val="24"/>
        </w:rPr>
        <w:t>діджиталізації</w:t>
      </w:r>
      <w:proofErr w:type="spellEnd"/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>Споживчий кошик України та порівняння його з іншими країнами світу</w:t>
      </w:r>
    </w:p>
    <w:p w:rsidR="006F1F05" w:rsidRPr="006F1F05" w:rsidRDefault="006F1F05" w:rsidP="006F1F05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6F1F05">
        <w:rPr>
          <w:rFonts w:ascii="Times New Roman" w:hAnsi="Times New Roman"/>
          <w:sz w:val="24"/>
        </w:rPr>
        <w:t>Соціальна відповідальність людини</w:t>
      </w:r>
    </w:p>
    <w:p w:rsidR="006F1F05" w:rsidRPr="003F2936" w:rsidRDefault="006F1F05" w:rsidP="006F1F05">
      <w:pPr>
        <w:shd w:val="clear" w:color="auto" w:fill="FFFFFF"/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bookmarkStart w:id="11" w:name="_Hlk208861493"/>
      <w:r w:rsidRPr="003F2936">
        <w:rPr>
          <w:rFonts w:ascii="Times New Roman" w:hAnsi="Times New Roman"/>
        </w:rPr>
        <w:t>* ІНДЗ – є окремим модулем навчальної дисципліни.</w:t>
      </w:r>
    </w:p>
    <w:p w:rsidR="006F1F05" w:rsidRPr="003F2936" w:rsidRDefault="006F1F05" w:rsidP="006F1F05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iCs/>
          <w:color w:val="1D2125"/>
          <w:u w:val="single"/>
        </w:rPr>
      </w:pPr>
    </w:p>
    <w:p w:rsidR="006F1F05" w:rsidRPr="00505F0A" w:rsidRDefault="006F1F05" w:rsidP="006F1F05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1D2125"/>
        </w:rPr>
      </w:pPr>
      <w:r w:rsidRPr="00505F0A">
        <w:rPr>
          <w:i/>
          <w:iCs/>
          <w:color w:val="1D2125"/>
          <w:u w:val="single"/>
        </w:rPr>
        <w:t>За погодженням з викладачем студент може вибрати тему дослідження самостійно</w:t>
      </w:r>
    </w:p>
    <w:bookmarkEnd w:id="11"/>
    <w:p w:rsidR="006F1F05" w:rsidRDefault="006F1F05" w:rsidP="005871E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</w:pPr>
    </w:p>
    <w:p w:rsidR="005871E6" w:rsidRDefault="006F1F05" w:rsidP="006F1F05">
      <w:pPr>
        <w:tabs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2" w:name="_Hlk208866986"/>
      <w:r w:rsidRPr="003F2936">
        <w:rPr>
          <w:rFonts w:ascii="Times New Roman" w:hAnsi="Times New Roman"/>
          <w:b/>
          <w:bCs/>
          <w:sz w:val="24"/>
          <w:szCs w:val="24"/>
        </w:rPr>
        <w:t>Завдання для самостійної роботи студентів</w:t>
      </w:r>
    </w:p>
    <w:bookmarkEnd w:id="12"/>
    <w:p w:rsidR="006F1F05" w:rsidRDefault="006F1F05" w:rsidP="005871E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</w:p>
    <w:p w:rsidR="005871E6" w:rsidRDefault="005871E6" w:rsidP="005871E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Cs w:val="24"/>
        </w:rPr>
      </w:pPr>
      <w:bookmarkStart w:id="13" w:name="_Hlk196846816"/>
      <w:r w:rsidRPr="005E2A0D">
        <w:rPr>
          <w:rFonts w:ascii="Times New Roman" w:hAnsi="Times New Roman"/>
          <w:szCs w:val="24"/>
        </w:rPr>
        <w:t xml:space="preserve">Самостійна робота здобувачів з дисципліни </w:t>
      </w:r>
      <w:r w:rsidRPr="005E2A0D">
        <w:rPr>
          <w:rFonts w:ascii="Times New Roman" w:hAnsi="Times New Roman"/>
          <w:kern w:val="24"/>
          <w:szCs w:val="28"/>
        </w:rPr>
        <w:t>«</w:t>
      </w:r>
      <w:r w:rsidRPr="005E2A0D">
        <w:rPr>
          <w:rFonts w:ascii="Times New Roman" w:hAnsi="Times New Roman"/>
          <w:lang w:val="en-US"/>
        </w:rPr>
        <w:t>HR</w:t>
      </w:r>
      <w:r w:rsidRPr="005E2A0D">
        <w:rPr>
          <w:rFonts w:ascii="Times New Roman" w:hAnsi="Times New Roman"/>
        </w:rPr>
        <w:t>-технології</w:t>
      </w:r>
      <w:r w:rsidRPr="005E2A0D">
        <w:rPr>
          <w:rFonts w:ascii="Times New Roman" w:hAnsi="Times New Roman"/>
          <w:color w:val="000000" w:themeColor="text1"/>
          <w:kern w:val="24"/>
          <w:szCs w:val="28"/>
        </w:rPr>
        <w:t>»</w:t>
      </w:r>
      <w:r w:rsidRPr="005E2A0D">
        <w:rPr>
          <w:rFonts w:ascii="Times New Roman" w:hAnsi="Times New Roman"/>
          <w:kern w:val="24"/>
          <w:szCs w:val="28"/>
        </w:rPr>
        <w:t xml:space="preserve"> </w:t>
      </w:r>
      <w:r w:rsidRPr="005E2A0D">
        <w:rPr>
          <w:rFonts w:ascii="Times New Roman" w:hAnsi="Times New Roman"/>
          <w:szCs w:val="24"/>
        </w:rPr>
        <w:t>спрямована на узагальнення, засвоєння та закріплення знань по кожній темі. Вона включає такі види робіт: опрацювання лекційного матеріалу, рекомендованої літератури, підготовку до практичних занять, розгляд питань, які виносились на самостійне вивчення, вирішення практичних ситуацій.</w:t>
      </w:r>
    </w:p>
    <w:bookmarkEnd w:id="13"/>
    <w:p w:rsidR="005871E6" w:rsidRPr="005E2A0D" w:rsidRDefault="005871E6" w:rsidP="005871E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Cs w:val="24"/>
        </w:rPr>
      </w:pPr>
    </w:p>
    <w:tbl>
      <w:tblPr>
        <w:tblStyle w:val="a7"/>
        <w:tblW w:w="10065" w:type="dxa"/>
        <w:tblInd w:w="-289" w:type="dxa"/>
        <w:tblLook w:val="04A0" w:firstRow="1" w:lastRow="0" w:firstColumn="1" w:lastColumn="0" w:noHBand="0" w:noVBand="1"/>
      </w:tblPr>
      <w:tblGrid>
        <w:gridCol w:w="486"/>
        <w:gridCol w:w="7734"/>
        <w:gridCol w:w="917"/>
        <w:gridCol w:w="928"/>
      </w:tblGrid>
      <w:tr w:rsidR="005871E6" w:rsidTr="00756AED">
        <w:trPr>
          <w:trHeight w:val="224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  <w:t>№ п/п</w:t>
            </w:r>
          </w:p>
        </w:tc>
        <w:tc>
          <w:tcPr>
            <w:tcW w:w="7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  <w:t>Назва теми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  <w:t>Кількість годин</w:t>
            </w:r>
          </w:p>
        </w:tc>
      </w:tr>
      <w:tr w:rsidR="005871E6" w:rsidTr="00756AED">
        <w:trPr>
          <w:trHeight w:val="2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  <w:t xml:space="preserve">денна </w:t>
            </w:r>
            <w:proofErr w:type="spellStart"/>
            <w:r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  <w:t>ф.н</w:t>
            </w:r>
            <w:proofErr w:type="spellEnd"/>
            <w:r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1E6" w:rsidRDefault="005871E6" w:rsidP="00756A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  <w:t xml:space="preserve">заочна </w:t>
            </w:r>
            <w:proofErr w:type="spellStart"/>
            <w:r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  <w:t>ф.н</w:t>
            </w:r>
            <w:proofErr w:type="spellEnd"/>
            <w:r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  <w:t>.</w:t>
            </w:r>
          </w:p>
        </w:tc>
      </w:tr>
      <w:tr w:rsidR="001766AA" w:rsidTr="00756AED">
        <w:trPr>
          <w:trHeight w:val="369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  <w:t>1</w:t>
            </w:r>
          </w:p>
        </w:tc>
        <w:tc>
          <w:tcPr>
            <w:tcW w:w="7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66AA" w:rsidRDefault="001766AA" w:rsidP="00176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lang w:eastAsia="uk-UA"/>
              </w:rPr>
            </w:pPr>
            <w:r>
              <w:rPr>
                <w:rFonts w:ascii="Times New Roman" w:hAnsi="Times New Roman"/>
                <w:lang w:eastAsia="uk-UA"/>
              </w:rPr>
              <w:t xml:space="preserve">Тема 1. </w:t>
            </w:r>
            <w:r>
              <w:rPr>
                <w:rFonts w:ascii="Times New Roman" w:hAnsi="Times New Roman"/>
                <w:bCs/>
                <w:lang w:eastAsia="uk-UA"/>
              </w:rPr>
              <w:t>Праця та її фізіолого-психологічні особливості</w:t>
            </w:r>
            <w:r>
              <w:rPr>
                <w:rFonts w:ascii="Times New Roman" w:hAnsi="Times New Roman"/>
                <w:iCs/>
                <w:lang w:eastAsia="uk-UA"/>
              </w:rPr>
              <w:t>.</w:t>
            </w:r>
          </w:p>
          <w:p w:rsidR="001766AA" w:rsidRDefault="001766AA" w:rsidP="00176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lang w:eastAsia="uk-UA"/>
              </w:rPr>
            </w:pPr>
            <w:r>
              <w:rPr>
                <w:rFonts w:ascii="Times New Roman" w:hAnsi="Times New Roman"/>
                <w:i/>
                <w:iCs/>
                <w:sz w:val="18"/>
                <w:lang w:eastAsia="uk-UA"/>
              </w:rPr>
              <w:t xml:space="preserve">Завдання: ознайомитися з поняттям праці, її видів та </w:t>
            </w:r>
            <w:proofErr w:type="spellStart"/>
            <w:r>
              <w:rPr>
                <w:rFonts w:ascii="Times New Roman" w:hAnsi="Times New Roman"/>
                <w:i/>
                <w:iCs/>
                <w:sz w:val="18"/>
                <w:lang w:eastAsia="uk-UA"/>
              </w:rPr>
              <w:t>психо</w:t>
            </w:r>
            <w:proofErr w:type="spellEnd"/>
            <w:r>
              <w:rPr>
                <w:rFonts w:ascii="Times New Roman" w:hAnsi="Times New Roman"/>
                <w:i/>
                <w:iCs/>
                <w:sz w:val="18"/>
                <w:lang w:eastAsia="uk-UA"/>
              </w:rPr>
              <w:t>-фізіологічних характеристик людини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1766AA" w:rsidTr="00756AED">
        <w:trPr>
          <w:trHeight w:val="656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  <w:t>2</w:t>
            </w:r>
          </w:p>
        </w:tc>
        <w:tc>
          <w:tcPr>
            <w:tcW w:w="7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lang w:eastAsia="uk-UA"/>
              </w:rPr>
            </w:pPr>
            <w:r>
              <w:rPr>
                <w:rFonts w:ascii="Times New Roman" w:hAnsi="Times New Roman"/>
                <w:lang w:eastAsia="uk-UA"/>
              </w:rPr>
              <w:t xml:space="preserve">Тема 2. Персонал та його ефективність. </w:t>
            </w:r>
          </w:p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lang w:eastAsia="uk-UA"/>
              </w:rPr>
            </w:pPr>
            <w:r>
              <w:rPr>
                <w:rFonts w:ascii="Times New Roman" w:hAnsi="Times New Roman"/>
                <w:i/>
                <w:sz w:val="18"/>
                <w:lang w:eastAsia="uk-UA"/>
              </w:rPr>
              <w:t>Завдання: вивчити склад та структуру персоналу підприємства, навчитись визначати потребу в ньому, розраховувати показники продуктивності праці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1766AA" w:rsidTr="00756AED">
        <w:trPr>
          <w:trHeight w:val="224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  <w:t>3</w:t>
            </w:r>
          </w:p>
        </w:tc>
        <w:tc>
          <w:tcPr>
            <w:tcW w:w="7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lang w:eastAsia="uk-UA"/>
              </w:rPr>
            </w:pPr>
            <w:r>
              <w:rPr>
                <w:rFonts w:ascii="Times New Roman" w:hAnsi="Times New Roman"/>
                <w:lang w:eastAsia="uk-UA"/>
              </w:rPr>
              <w:t>Тема 3. Організація та нормування праці</w:t>
            </w:r>
          </w:p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lang w:eastAsia="uk-UA"/>
              </w:rPr>
            </w:pPr>
            <w:r>
              <w:rPr>
                <w:rFonts w:ascii="Times New Roman" w:hAnsi="Times New Roman"/>
                <w:i/>
                <w:sz w:val="18"/>
                <w:lang w:eastAsia="uk-UA"/>
              </w:rPr>
              <w:t>Завдання: вивчити суть та напрямки організації праці, методи нормування, затрат робочого часу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1766AA" w:rsidTr="00756AED">
        <w:trPr>
          <w:trHeight w:val="224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  <w:lastRenderedPageBreak/>
              <w:t>4</w:t>
            </w:r>
          </w:p>
        </w:tc>
        <w:tc>
          <w:tcPr>
            <w:tcW w:w="7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lang w:eastAsia="uk-UA"/>
              </w:rPr>
            </w:pPr>
            <w:r>
              <w:rPr>
                <w:rFonts w:ascii="Times New Roman" w:hAnsi="Times New Roman"/>
                <w:lang w:eastAsia="uk-UA"/>
              </w:rPr>
              <w:t>Тема 4. Умови та безпека праці співробітників</w:t>
            </w:r>
          </w:p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lang w:eastAsia="uk-UA"/>
              </w:rPr>
            </w:pPr>
            <w:r>
              <w:rPr>
                <w:rFonts w:ascii="Times New Roman" w:hAnsi="Times New Roman"/>
                <w:i/>
                <w:sz w:val="18"/>
                <w:lang w:eastAsia="uk-UA"/>
              </w:rPr>
              <w:t>Завдання: ознайомитись з поняття ми умов праці та безпеки праці, навчитись розраховувати показники безпеки праці та важкості праці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1766AA" w:rsidTr="00756AED">
        <w:trPr>
          <w:trHeight w:val="224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  <w:t>5</w:t>
            </w:r>
          </w:p>
        </w:tc>
        <w:tc>
          <w:tcPr>
            <w:tcW w:w="7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lang w:eastAsia="uk-UA"/>
              </w:rPr>
            </w:pPr>
            <w:r>
              <w:rPr>
                <w:rFonts w:ascii="Times New Roman" w:hAnsi="Times New Roman"/>
                <w:lang w:eastAsia="uk-UA"/>
              </w:rPr>
              <w:t>Тема 5. Політика доходів і оплата праці</w:t>
            </w:r>
            <w:r>
              <w:rPr>
                <w:rFonts w:ascii="Times New Roman" w:hAnsi="Times New Roman"/>
                <w:iCs/>
                <w:lang w:eastAsia="uk-UA"/>
              </w:rPr>
              <w:t>.</w:t>
            </w:r>
          </w:p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uk-UA"/>
              </w:rPr>
            </w:pPr>
            <w:r>
              <w:rPr>
                <w:rFonts w:ascii="Times New Roman" w:hAnsi="Times New Roman"/>
                <w:i/>
                <w:iCs/>
                <w:sz w:val="18"/>
                <w:lang w:eastAsia="uk-UA"/>
              </w:rPr>
              <w:t>Завдання: вивчити поняття оплата праці, її форми і системи, навчитись розраховувати заробітну плату працівників залежно від конкретних практичних умов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1766AA" w:rsidTr="00756AED">
        <w:trPr>
          <w:trHeight w:val="224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  <w:t>6</w:t>
            </w:r>
          </w:p>
        </w:tc>
        <w:tc>
          <w:tcPr>
            <w:tcW w:w="7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lang w:eastAsia="uk-UA"/>
              </w:rPr>
            </w:pPr>
            <w:r>
              <w:rPr>
                <w:rFonts w:ascii="Times New Roman" w:hAnsi="Times New Roman"/>
                <w:lang w:eastAsia="uk-UA"/>
              </w:rPr>
              <w:t>Тема 6. Теорія та практика мотивації в HR</w:t>
            </w:r>
          </w:p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eastAsia="uk-UA"/>
              </w:rPr>
            </w:pPr>
            <w:r>
              <w:rPr>
                <w:rFonts w:ascii="Times New Roman" w:hAnsi="Times New Roman"/>
                <w:i/>
                <w:sz w:val="18"/>
                <w:lang w:eastAsia="uk-UA"/>
              </w:rPr>
              <w:t>Завдання: ознайомитися з різними теоріями мотивації та їх вплив на розробку систем стимулювання та преміювання персоналу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1766AA" w:rsidTr="00756AED">
        <w:trPr>
          <w:trHeight w:val="224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  <w:t>7</w:t>
            </w:r>
          </w:p>
        </w:tc>
        <w:tc>
          <w:tcPr>
            <w:tcW w:w="7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lang w:eastAsia="uk-UA"/>
              </w:rPr>
            </w:pPr>
            <w:r>
              <w:rPr>
                <w:rFonts w:ascii="Times New Roman" w:hAnsi="Times New Roman"/>
                <w:lang w:eastAsia="uk-UA"/>
              </w:rPr>
              <w:t>Тема 7. Інфраструктурне забезпечення функціонування ринку праці в Україні</w:t>
            </w:r>
          </w:p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lang w:eastAsia="uk-UA"/>
              </w:rPr>
            </w:pPr>
            <w:r>
              <w:rPr>
                <w:rFonts w:ascii="Times New Roman" w:hAnsi="Times New Roman"/>
                <w:i/>
                <w:sz w:val="18"/>
                <w:lang w:eastAsia="uk-UA"/>
              </w:rPr>
              <w:t>Завдання: поглибити знання про ринок праці, політику зайнятості та визначити структуру організацій, які забезпечують їх функціонування в Україні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1766AA" w:rsidTr="00756AED">
        <w:trPr>
          <w:trHeight w:val="224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  <w:t>8</w:t>
            </w:r>
          </w:p>
        </w:tc>
        <w:tc>
          <w:tcPr>
            <w:tcW w:w="7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lang w:eastAsia="uk-UA"/>
              </w:rPr>
            </w:pPr>
            <w:r>
              <w:rPr>
                <w:rFonts w:ascii="Times New Roman" w:hAnsi="Times New Roman"/>
                <w:lang w:eastAsia="uk-UA"/>
              </w:rPr>
              <w:t>Тема 8. НR-управління та емоційний інтелект</w:t>
            </w:r>
          </w:p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lang w:eastAsia="uk-UA"/>
              </w:rPr>
            </w:pPr>
            <w:r>
              <w:rPr>
                <w:rFonts w:ascii="Times New Roman" w:hAnsi="Times New Roman"/>
                <w:i/>
                <w:sz w:val="18"/>
                <w:lang w:eastAsia="uk-UA"/>
              </w:rPr>
              <w:t>Завдання: ознайомитися з поняттям технологій управління персоналом, його психологічними аспектами впливу та вивчити емоційний інтелект та його складові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1766AA" w:rsidTr="00756AED">
        <w:trPr>
          <w:trHeight w:val="224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  <w:t>9</w:t>
            </w:r>
          </w:p>
        </w:tc>
        <w:tc>
          <w:tcPr>
            <w:tcW w:w="7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lang w:eastAsia="uk-UA"/>
              </w:rPr>
            </w:pPr>
            <w:r>
              <w:rPr>
                <w:rFonts w:ascii="Times New Roman" w:hAnsi="Times New Roman"/>
                <w:lang w:eastAsia="uk-UA"/>
              </w:rPr>
              <w:t xml:space="preserve">Тема 9. </w:t>
            </w:r>
            <w:proofErr w:type="spellStart"/>
            <w:r>
              <w:rPr>
                <w:rFonts w:ascii="Times New Roman" w:hAnsi="Times New Roman"/>
                <w:lang w:eastAsia="uk-UA"/>
              </w:rPr>
              <w:t>Командоутворення</w:t>
            </w:r>
            <w:proofErr w:type="spellEnd"/>
            <w:r>
              <w:rPr>
                <w:rFonts w:ascii="Times New Roman" w:hAnsi="Times New Roman"/>
                <w:lang w:eastAsia="uk-UA"/>
              </w:rPr>
              <w:t xml:space="preserve"> та комунікації в HR</w:t>
            </w:r>
          </w:p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lang w:eastAsia="uk-UA"/>
              </w:rPr>
            </w:pPr>
            <w:r>
              <w:rPr>
                <w:rFonts w:ascii="Times New Roman" w:hAnsi="Times New Roman"/>
                <w:i/>
                <w:sz w:val="18"/>
                <w:lang w:eastAsia="uk-UA"/>
              </w:rPr>
              <w:t>Завдання: закріпити поняття лідер, команда, керівник, їх особливості формування та механізми комунікації всередині організації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1766AA" w:rsidTr="00756AED">
        <w:trPr>
          <w:trHeight w:val="224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  <w:t>10</w:t>
            </w:r>
          </w:p>
        </w:tc>
        <w:tc>
          <w:tcPr>
            <w:tcW w:w="7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lang w:eastAsia="uk-UA"/>
              </w:rPr>
              <w:t>Тема 10. Інноваційні технології набору персоналу</w:t>
            </w:r>
            <w:r>
              <w:rPr>
                <w:rFonts w:ascii="Times New Roman" w:hAnsi="Times New Roman"/>
                <w:bCs/>
                <w:lang w:eastAsia="uk-UA"/>
              </w:rPr>
              <w:t>.</w:t>
            </w:r>
          </w:p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lang w:eastAsia="uk-UA"/>
              </w:rPr>
            </w:pPr>
            <w:r>
              <w:rPr>
                <w:rFonts w:ascii="Times New Roman" w:hAnsi="Times New Roman"/>
                <w:bCs/>
                <w:i/>
                <w:sz w:val="18"/>
                <w:lang w:eastAsia="uk-UA"/>
              </w:rPr>
              <w:t>Завдання: вивчити технології рекрутингу персоналу та способи підбору і відбору кадрів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1766AA" w:rsidTr="00756AED">
        <w:trPr>
          <w:trHeight w:val="224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  <w:t>11</w:t>
            </w:r>
          </w:p>
        </w:tc>
        <w:tc>
          <w:tcPr>
            <w:tcW w:w="7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lang w:eastAsia="uk-UA"/>
              </w:rPr>
            </w:pPr>
            <w:r>
              <w:rPr>
                <w:rFonts w:ascii="Times New Roman" w:hAnsi="Times New Roman"/>
                <w:lang w:eastAsia="uk-UA"/>
              </w:rPr>
              <w:t>Тема 11. Організація розвитку персоналу</w:t>
            </w:r>
          </w:p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lang w:eastAsia="uk-UA"/>
              </w:rPr>
            </w:pPr>
            <w:r>
              <w:rPr>
                <w:rFonts w:ascii="Times New Roman" w:hAnsi="Times New Roman"/>
                <w:i/>
                <w:sz w:val="18"/>
                <w:lang w:eastAsia="uk-UA"/>
              </w:rPr>
              <w:t xml:space="preserve">Завдання: вивчити поняття розвиток персоналу, підвищення кваліфікації, навчання та побудова кар’єри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1766AA" w:rsidTr="00756AED">
        <w:trPr>
          <w:trHeight w:val="2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  <w:t>12</w:t>
            </w:r>
          </w:p>
        </w:tc>
        <w:tc>
          <w:tcPr>
            <w:tcW w:w="7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lang w:eastAsia="uk-UA"/>
              </w:rPr>
            </w:pPr>
            <w:r>
              <w:rPr>
                <w:rFonts w:ascii="Times New Roman" w:hAnsi="Times New Roman"/>
                <w:lang w:eastAsia="uk-UA"/>
              </w:rPr>
              <w:t>Тема 12. Соціальна відповідальність та контроль заходів НR</w:t>
            </w:r>
          </w:p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lang w:eastAsia="uk-UA"/>
              </w:rPr>
            </w:pPr>
            <w:r>
              <w:rPr>
                <w:rFonts w:ascii="Times New Roman" w:hAnsi="Times New Roman"/>
                <w:i/>
                <w:sz w:val="18"/>
                <w:lang w:eastAsia="uk-UA"/>
              </w:rPr>
              <w:t>Завдання: ознайомитись з поняттями соціальної відповідальності бізнесу, оцінки роботи окремих учасників трудового процесу та роботи всього колективу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1766AA" w:rsidTr="00756AED">
        <w:trPr>
          <w:trHeight w:val="224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lang w:eastAsia="uk-UA"/>
              </w:rPr>
              <w:t>13</w:t>
            </w:r>
          </w:p>
        </w:tc>
        <w:tc>
          <w:tcPr>
            <w:tcW w:w="7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lang w:eastAsia="uk-UA"/>
              </w:rPr>
            </w:pPr>
            <w:r>
              <w:rPr>
                <w:rFonts w:ascii="Times New Roman" w:hAnsi="Times New Roman"/>
                <w:lang w:eastAsia="uk-UA"/>
              </w:rPr>
              <w:t xml:space="preserve">Тема 13. </w:t>
            </w:r>
            <w:proofErr w:type="spellStart"/>
            <w:r>
              <w:rPr>
                <w:rFonts w:ascii="Times New Roman" w:hAnsi="Times New Roman"/>
                <w:lang w:eastAsia="uk-UA"/>
              </w:rPr>
              <w:t>Діджиталізація</w:t>
            </w:r>
            <w:proofErr w:type="spellEnd"/>
            <w:r>
              <w:rPr>
                <w:rFonts w:ascii="Times New Roman" w:hAnsi="Times New Roman"/>
                <w:lang w:eastAsia="uk-UA"/>
              </w:rPr>
              <w:t xml:space="preserve"> </w:t>
            </w:r>
            <w:r>
              <w:rPr>
                <w:rFonts w:ascii="Times New Roman" w:hAnsi="Times New Roman"/>
                <w:lang w:val="en-US" w:eastAsia="uk-UA"/>
              </w:rPr>
              <w:t>HR</w:t>
            </w:r>
            <w:r>
              <w:rPr>
                <w:rFonts w:ascii="Times New Roman" w:hAnsi="Times New Roman"/>
                <w:lang w:eastAsia="uk-UA"/>
              </w:rPr>
              <w:t>-технологій</w:t>
            </w:r>
          </w:p>
          <w:p w:rsidR="001766AA" w:rsidRDefault="001766AA" w:rsidP="001766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lang w:eastAsia="uk-UA"/>
              </w:rPr>
            </w:pPr>
            <w:r>
              <w:rPr>
                <w:rFonts w:ascii="Times New Roman" w:hAnsi="Times New Roman"/>
                <w:i/>
                <w:sz w:val="18"/>
                <w:lang w:eastAsia="uk-UA"/>
              </w:rPr>
              <w:t>Завдання: пояснити нові тенденції в сфері економічних відносин, правила поведінки працівників в цифровій економіці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uk-UA"/>
              </w:rPr>
            </w:pPr>
            <w:r>
              <w:rPr>
                <w:rFonts w:ascii="Times New Roman" w:hAnsi="Times New Roman"/>
                <w:lang w:eastAsia="uk-UA"/>
              </w:rPr>
              <w:t>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1766AA" w:rsidTr="00756AED">
        <w:trPr>
          <w:trHeight w:val="224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6AA" w:rsidRDefault="001766AA" w:rsidP="001766AA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  <w:t>Усього годин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  <w:t>90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6AA" w:rsidRDefault="001766AA" w:rsidP="001766A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lang w:eastAsia="uk-UA"/>
              </w:rPr>
              <w:t>134</w:t>
            </w:r>
          </w:p>
        </w:tc>
      </w:tr>
    </w:tbl>
    <w:p w:rsidR="005871E6" w:rsidRPr="007677DC" w:rsidRDefault="005871E6" w:rsidP="005871E6">
      <w:pPr>
        <w:pStyle w:val="a5"/>
        <w:spacing w:before="0" w:beforeAutospacing="0" w:after="0" w:afterAutospacing="0"/>
        <w:ind w:left="144"/>
        <w:jc w:val="center"/>
        <w:rPr>
          <w:rFonts w:eastAsia="+mn-ea"/>
          <w:b/>
          <w:bCs/>
          <w:color w:val="000000"/>
          <w:kern w:val="24"/>
          <w:sz w:val="20"/>
          <w:szCs w:val="32"/>
        </w:rPr>
      </w:pPr>
    </w:p>
    <w:p w:rsidR="006F1F05" w:rsidRPr="00BD6B68" w:rsidRDefault="006F1F05" w:rsidP="00BD6B68">
      <w:pPr>
        <w:pStyle w:val="a5"/>
        <w:spacing w:before="0" w:beforeAutospacing="0" w:after="0" w:afterAutospacing="0"/>
        <w:jc w:val="center"/>
        <w:rPr>
          <w:b/>
          <w:bCs/>
        </w:rPr>
      </w:pPr>
      <w:bookmarkStart w:id="14" w:name="_Hlk208861543"/>
      <w:bookmarkStart w:id="15" w:name="_Hlk208867023"/>
      <w:r w:rsidRPr="00BD6B68">
        <w:rPr>
          <w:b/>
          <w:bCs/>
        </w:rPr>
        <w:t xml:space="preserve">Методи навчання </w:t>
      </w:r>
    </w:p>
    <w:p w:rsidR="006F1F05" w:rsidRPr="00BD6B68" w:rsidRDefault="006F1F05" w:rsidP="00BD6B68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</w:rPr>
      </w:pPr>
    </w:p>
    <w:p w:rsidR="006F1F05" w:rsidRPr="00BD6B68" w:rsidRDefault="006F1F05" w:rsidP="00BD6B68">
      <w:pPr>
        <w:autoSpaceDE w:val="0"/>
        <w:autoSpaceDN w:val="0"/>
        <w:adjustRightInd w:val="0"/>
        <w:spacing w:after="0" w:line="240" w:lineRule="auto"/>
        <w:ind w:firstLineChars="295" w:firstLine="708"/>
        <w:jc w:val="both"/>
        <w:rPr>
          <w:rFonts w:ascii="Times New Roman" w:hAnsi="Times New Roman"/>
          <w:i/>
          <w:sz w:val="24"/>
          <w:szCs w:val="24"/>
        </w:rPr>
      </w:pPr>
      <w:r w:rsidRPr="00BD6B68">
        <w:rPr>
          <w:rFonts w:ascii="Times New Roman" w:hAnsi="Times New Roman"/>
          <w:i/>
          <w:sz w:val="24"/>
          <w:szCs w:val="24"/>
        </w:rPr>
        <w:t>При викладанні використовуються основні традиційні та інтерактивні методи навчання, новітні технології, спрямовані на досягнення освітньої мети й прогнозованих програмних результатів.</w:t>
      </w:r>
    </w:p>
    <w:p w:rsidR="006F1F05" w:rsidRPr="00BD6B68" w:rsidRDefault="006F1F05" w:rsidP="00BD6B68">
      <w:pPr>
        <w:autoSpaceDE w:val="0"/>
        <w:autoSpaceDN w:val="0"/>
        <w:adjustRightInd w:val="0"/>
        <w:spacing w:after="0" w:line="240" w:lineRule="auto"/>
        <w:ind w:firstLineChars="295"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6F1F05" w:rsidRPr="00BD6B68" w:rsidRDefault="006F1F05" w:rsidP="00BD6B68">
      <w:pPr>
        <w:pStyle w:val="a5"/>
        <w:spacing w:before="0" w:beforeAutospacing="0" w:after="0" w:afterAutospacing="0"/>
        <w:ind w:firstLine="562"/>
        <w:rPr>
          <w:rFonts w:eastAsia="+mn-ea"/>
          <w:b/>
          <w:bCs/>
          <w:color w:val="000000"/>
          <w:kern w:val="24"/>
        </w:rPr>
      </w:pPr>
      <w:r w:rsidRPr="00BD6B68">
        <w:rPr>
          <w:rFonts w:eastAsia="+mn-ea"/>
          <w:b/>
          <w:bCs/>
          <w:color w:val="000000"/>
          <w:kern w:val="24"/>
        </w:rPr>
        <w:t>Методи навчання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словесні методи (лекція, дискусія, бесіда, консультація тощо)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практичні методи (практичні або лабораторні роботи)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 xml:space="preserve">– бізнес-кейси (індивідуальні або командні) 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наочні методи (презентації результатів виконаних завдань, ілюстрації, відеоматеріали, тощо)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робота з інформаційними ресурсами: з навчально-методичною, науковою, нормативною літературою та інтернет-ресурсами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 xml:space="preserve">– </w:t>
      </w:r>
      <w:r w:rsidR="00BD6B68">
        <w:rPr>
          <w:rFonts w:eastAsia="+mn-ea"/>
          <w:bCs/>
          <w:color w:val="000000"/>
          <w:kern w:val="24"/>
        </w:rPr>
        <w:t>асинхронні</w:t>
      </w:r>
      <w:r w:rsidRPr="00BD6B68">
        <w:rPr>
          <w:rFonts w:eastAsia="+mn-ea"/>
          <w:bCs/>
          <w:color w:val="000000"/>
          <w:kern w:val="24"/>
        </w:rPr>
        <w:t xml:space="preserve"> засоби навчання (онлайн курси – ресурси, </w:t>
      </w:r>
      <w:proofErr w:type="spellStart"/>
      <w:r w:rsidRPr="00BD6B68">
        <w:rPr>
          <w:rFonts w:eastAsia="+mn-ea"/>
          <w:bCs/>
          <w:color w:val="000000"/>
          <w:kern w:val="24"/>
        </w:rPr>
        <w:t>web</w:t>
      </w:r>
      <w:proofErr w:type="spellEnd"/>
      <w:r w:rsidRPr="00BD6B68">
        <w:rPr>
          <w:rFonts w:eastAsia="+mn-ea"/>
          <w:bCs/>
          <w:color w:val="000000"/>
          <w:kern w:val="24"/>
        </w:rPr>
        <w:t xml:space="preserve">-конференції, </w:t>
      </w:r>
      <w:proofErr w:type="spellStart"/>
      <w:r w:rsidRPr="00BD6B68">
        <w:rPr>
          <w:rFonts w:eastAsia="+mn-ea"/>
          <w:bCs/>
          <w:color w:val="000000"/>
          <w:kern w:val="24"/>
        </w:rPr>
        <w:t>вебінари</w:t>
      </w:r>
      <w:proofErr w:type="spellEnd"/>
      <w:r w:rsidRPr="00BD6B68">
        <w:rPr>
          <w:rFonts w:eastAsia="+mn-ea"/>
          <w:bCs/>
          <w:color w:val="000000"/>
          <w:kern w:val="24"/>
        </w:rPr>
        <w:t xml:space="preserve"> тощо)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самостійна робота над індивідуальним завданням або за програмою навчальної дисципліни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</w:p>
    <w:p w:rsidR="006F1F05" w:rsidRPr="00BD6B68" w:rsidRDefault="006F1F05" w:rsidP="00BD6B68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</w:rPr>
      </w:pPr>
      <w:r w:rsidRPr="00BD6B68">
        <w:rPr>
          <w:b/>
          <w:bCs/>
        </w:rPr>
        <w:t>Система контролю та оцінювання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562"/>
        <w:rPr>
          <w:rFonts w:eastAsia="+mn-ea"/>
          <w:b/>
          <w:bCs/>
          <w:color w:val="000000"/>
          <w:kern w:val="24"/>
        </w:rPr>
      </w:pPr>
    </w:p>
    <w:p w:rsidR="006F1F05" w:rsidRPr="00BD6B68" w:rsidRDefault="006F1F05" w:rsidP="00BD6B68">
      <w:pPr>
        <w:pStyle w:val="a5"/>
        <w:spacing w:before="0" w:beforeAutospacing="0" w:after="0" w:afterAutospacing="0"/>
        <w:ind w:firstLine="562"/>
        <w:rPr>
          <w:rFonts w:eastAsia="+mn-ea"/>
          <w:b/>
          <w:bCs/>
          <w:color w:val="000000"/>
          <w:kern w:val="24"/>
        </w:rPr>
      </w:pPr>
      <w:r w:rsidRPr="00BD6B68">
        <w:rPr>
          <w:rFonts w:eastAsia="+mn-ea"/>
          <w:b/>
          <w:bCs/>
          <w:color w:val="000000"/>
          <w:kern w:val="24"/>
        </w:rPr>
        <w:t>Форми та методи оцінювання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709"/>
        <w:jc w:val="both"/>
      </w:pPr>
      <w:r w:rsidRPr="00BD6B68">
        <w:t>– захист бізнес-кейсів, результатів досліджень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709"/>
        <w:jc w:val="both"/>
      </w:pPr>
      <w:r w:rsidRPr="00BD6B68">
        <w:t>– аналітичні звіти, реферати, тези доповідей, статті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709"/>
        <w:jc w:val="both"/>
      </w:pPr>
      <w:r w:rsidRPr="00BD6B68">
        <w:t>– презентації результатів виконання завдань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709"/>
        <w:jc w:val="both"/>
      </w:pPr>
      <w:r w:rsidRPr="00BD6B68">
        <w:t xml:space="preserve">– оцінювання завдань </w:t>
      </w:r>
      <w:r w:rsidR="00BD6B68">
        <w:t>практичних</w:t>
      </w:r>
      <w:r w:rsidRPr="00BD6B68">
        <w:t xml:space="preserve"> робіт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709"/>
        <w:jc w:val="both"/>
      </w:pPr>
      <w:r w:rsidRPr="00BD6B68">
        <w:t>– підсумковий контроль – іспит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709"/>
        <w:jc w:val="both"/>
      </w:pPr>
      <w:r w:rsidRPr="00BD6B68">
        <w:t>– інші види індивідуальних та групових завдань</w:t>
      </w:r>
    </w:p>
    <w:p w:rsidR="006F1F05" w:rsidRDefault="006F1F05" w:rsidP="00BD6B68">
      <w:pPr>
        <w:pStyle w:val="a5"/>
        <w:spacing w:before="0" w:beforeAutospacing="0" w:after="0" w:afterAutospacing="0"/>
        <w:ind w:firstLine="567"/>
        <w:rPr>
          <w:rFonts w:eastAsia="+mn-ea"/>
          <w:b/>
          <w:bCs/>
          <w:color w:val="000000"/>
          <w:kern w:val="24"/>
        </w:rPr>
      </w:pPr>
    </w:p>
    <w:p w:rsidR="001766AA" w:rsidRDefault="001766AA" w:rsidP="00BD6B68">
      <w:pPr>
        <w:pStyle w:val="a5"/>
        <w:spacing w:before="0" w:beforeAutospacing="0" w:after="0" w:afterAutospacing="0"/>
        <w:ind w:firstLine="567"/>
        <w:rPr>
          <w:rFonts w:eastAsia="+mn-ea"/>
          <w:b/>
          <w:bCs/>
          <w:color w:val="000000"/>
          <w:kern w:val="24"/>
        </w:rPr>
      </w:pPr>
    </w:p>
    <w:p w:rsidR="001766AA" w:rsidRPr="00BD6B68" w:rsidRDefault="001766AA" w:rsidP="00BD6B68">
      <w:pPr>
        <w:pStyle w:val="a5"/>
        <w:spacing w:before="0" w:beforeAutospacing="0" w:after="0" w:afterAutospacing="0"/>
        <w:ind w:firstLine="567"/>
        <w:rPr>
          <w:rFonts w:eastAsia="+mn-ea"/>
          <w:b/>
          <w:bCs/>
          <w:color w:val="000000"/>
          <w:kern w:val="24"/>
        </w:rPr>
      </w:pPr>
    </w:p>
    <w:p w:rsidR="006F1F05" w:rsidRPr="00BD6B68" w:rsidRDefault="006F1F05" w:rsidP="00BD6B6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BD6B68">
        <w:rPr>
          <w:rFonts w:ascii="Times New Roman" w:hAnsi="Times New Roman"/>
          <w:b/>
          <w:bCs/>
          <w:sz w:val="24"/>
          <w:szCs w:val="24"/>
        </w:rPr>
        <w:t>Критерії оцінювання поточного та підсумкового контролю</w:t>
      </w:r>
    </w:p>
    <w:p w:rsidR="006F1F05" w:rsidRPr="00BD6B68" w:rsidRDefault="006F1F05" w:rsidP="00BD6B6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F1F05" w:rsidRPr="00BD6B68" w:rsidRDefault="006F1F05" w:rsidP="00BD6B6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D6B68">
        <w:rPr>
          <w:rFonts w:ascii="Times New Roman" w:hAnsi="Times New Roman"/>
          <w:i/>
          <w:color w:val="000000"/>
          <w:sz w:val="24"/>
          <w:szCs w:val="24"/>
        </w:rPr>
        <w:t>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компоненти.</w:t>
      </w:r>
    </w:p>
    <w:p w:rsidR="006F1F05" w:rsidRPr="00BD6B68" w:rsidRDefault="006F1F05" w:rsidP="00BD6B6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F1F05" w:rsidRPr="00BD6B68" w:rsidRDefault="006F1F05" w:rsidP="00BD6B68">
      <w:pPr>
        <w:pStyle w:val="a5"/>
        <w:spacing w:before="0" w:beforeAutospacing="0" w:after="0" w:afterAutospacing="0"/>
        <w:ind w:firstLine="709"/>
        <w:jc w:val="both"/>
      </w:pPr>
      <w:r w:rsidRPr="00BD6B68">
        <w:rPr>
          <w:b/>
          <w:bCs/>
        </w:rPr>
        <w:t>Політика щодо дедлайнів та перескладання</w:t>
      </w:r>
      <w:r w:rsidRPr="00BD6B68">
        <w:t>: Роботи, які здаються із порушенням термінів без поважних причин, оцінюються на нижчу оцінку (-10 балів). Перескладання модулів відбувається із дозволу деканату за наявності поважних причин (наприклад, лікарняний).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Політика щодо академічної доброчесності</w:t>
      </w:r>
      <w:r w:rsidRPr="00BD6B68">
        <w:t xml:space="preserve">: Усі письмові роботи перевіряються на наявність плагіату і допускаються до захисту із коректними текстовими запозиченнями не більше 20%. Списування під час контрольних робіт та екзаменів заборонені (в </w:t>
      </w:r>
      <w:proofErr w:type="spellStart"/>
      <w:r w:rsidRPr="00BD6B68">
        <w:t>т.ч</w:t>
      </w:r>
      <w:proofErr w:type="spellEnd"/>
      <w:r w:rsidRPr="00BD6B68">
        <w:t xml:space="preserve">. із використанням мобільних девайсів). 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Політика щодо відвідування</w:t>
      </w:r>
      <w:r w:rsidRPr="00BD6B68">
        <w:t>: Відвідування занять є обов’язковим компонентом оцінювання, за яке нараховуються бали. За об’єктивних причин (наприклад, хвороба, міжнародне стажування) навчання може відбуватись в он-лайн формі за погодженням із керівником курсу.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567"/>
        <w:jc w:val="both"/>
      </w:pPr>
      <w:r w:rsidRPr="00BD6B68">
        <w:t xml:space="preserve">Критеріями оцінювання є: 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при усних відповідях</w:t>
      </w:r>
      <w:r w:rsidRPr="00BD6B68">
        <w:t xml:space="preserve">: повнота розкриття питання; логіка викладання матеріалу; використання основної та додаткової літератури; аналітичні міркування, уміння робити порівняння, висновки; уміння аналізувати теоретичні проблеми з урахуванням світової і вітчизняної практики; 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при виконанні письмових завдань</w:t>
      </w:r>
      <w:r w:rsidRPr="00BD6B68">
        <w:t xml:space="preserve">: повнота розкриття питання, аргументованість і логіка викладення матеріалу, використання літературних джерел, законодавчих актів, прикладів та фактичного матеріалу тощо; цілісність, системність, логічність, уміння формулювати висновки; акуратність оформлення письмової роботи. 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567"/>
        <w:jc w:val="both"/>
      </w:pPr>
      <w:r w:rsidRPr="00BD6B68">
        <w:t xml:space="preserve">Максимальна оцінка знань студента під час навчальних занять за кожну тему (опитування, тестування, розв’язання задач), виконанні завдань для самостійної роботи, підготовці есе – 3-4 бали. 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567"/>
        <w:jc w:val="both"/>
      </w:pPr>
      <w:r w:rsidRPr="00BD6B68">
        <w:t>Проведення підсумкового контролю здійснюється у формі екзамену в обсязі навчального матеріалу, визначеного навчальною програмою дисципліни і в терміни, передбачені графіком навчального процесу. Загальна підсумкова оцінка з дисципліни (максимум 100 балів) визначається як сума балів поточного і модульного контролю та результатів екзамену (як можливість отримання додаткових балів, якщо набрані протягом семестру бали не влаштовують студентів). У випадку отримання менше 50 балів за результатами загального підсумкового контролю, студент обов’язково здійснює перескладання для ліквідації академічної заборгованості.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709"/>
        <w:jc w:val="both"/>
      </w:pPr>
    </w:p>
    <w:p w:rsidR="006F1F05" w:rsidRPr="00BD6B68" w:rsidRDefault="006F1F05" w:rsidP="00BD6B6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D6B68">
        <w:rPr>
          <w:rFonts w:ascii="Times New Roman" w:hAnsi="Times New Roman"/>
          <w:b/>
          <w:bCs/>
          <w:sz w:val="24"/>
          <w:szCs w:val="24"/>
        </w:rPr>
        <w:t>Засоби оцінювання</w:t>
      </w:r>
    </w:p>
    <w:p w:rsidR="006F1F05" w:rsidRPr="00BD6B68" w:rsidRDefault="006F1F05" w:rsidP="00BD6B6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F1F05" w:rsidRPr="00BD6B68" w:rsidRDefault="006F1F05" w:rsidP="00BD6B6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D6B68">
        <w:rPr>
          <w:rFonts w:ascii="Times New Roman" w:hAnsi="Times New Roman"/>
          <w:sz w:val="24"/>
          <w:szCs w:val="24"/>
        </w:rPr>
        <w:t>Засобами оцінювання та демонстрування результатів навчання можуть бути: контрольні роботи; стандартизовані тести; проєкти; аналітичні звіти; реферати; есе; розрахункові роботи; презентації результатів виконаних завдань та досліджень; студентські презентації та виступи на наукових заходах; контрольні роботи; завдання на тренажерах, реальних об'єктах тощо; інші види індивідуальних та групових завдань.</w:t>
      </w:r>
    </w:p>
    <w:p w:rsidR="006F1F05" w:rsidRPr="00BD6B68" w:rsidRDefault="006F1F05" w:rsidP="00BD6B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F1F05" w:rsidRPr="00BD6B68" w:rsidRDefault="006F1F05" w:rsidP="00BD6B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BD6B68">
        <w:rPr>
          <w:rFonts w:ascii="Times New Roman" w:hAnsi="Times New Roman"/>
          <w:b/>
          <w:bCs/>
          <w:sz w:val="24"/>
          <w:szCs w:val="24"/>
        </w:rPr>
        <w:t>Форми поточного та підсумкового контролю</w:t>
      </w:r>
    </w:p>
    <w:p w:rsidR="006F1F05" w:rsidRPr="00BD6B68" w:rsidRDefault="006F1F05" w:rsidP="00BD6B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F1F05" w:rsidRPr="00BD6B68" w:rsidRDefault="006F1F05" w:rsidP="00BD6B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6B68">
        <w:rPr>
          <w:rFonts w:ascii="Times New Roman" w:hAnsi="Times New Roman"/>
          <w:sz w:val="24"/>
          <w:szCs w:val="24"/>
        </w:rPr>
        <w:t>Формами поточного контролю є усна чи письмова (тестування, есе, реферат, творча робота) відповідь студента. Формою підсумкового контролю є екзамен.</w:t>
      </w:r>
    </w:p>
    <w:p w:rsidR="006F1F05" w:rsidRPr="00BD6B68" w:rsidRDefault="006F1F05" w:rsidP="00BD6B68">
      <w:pPr>
        <w:pStyle w:val="a5"/>
        <w:spacing w:before="0" w:beforeAutospacing="0" w:after="0" w:afterAutospacing="0"/>
        <w:ind w:firstLine="709"/>
        <w:jc w:val="both"/>
      </w:pPr>
    </w:p>
    <w:p w:rsidR="001766AA" w:rsidRDefault="001766AA" w:rsidP="00BD6B6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</w:pPr>
    </w:p>
    <w:p w:rsidR="001766AA" w:rsidRDefault="001766AA" w:rsidP="00BD6B6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</w:pPr>
    </w:p>
    <w:p w:rsidR="00BD6B68" w:rsidRPr="00BD6B68" w:rsidRDefault="00BD6B68" w:rsidP="00BD6B6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</w:pPr>
      <w:r w:rsidRPr="00BD6B68"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  <w:t>Розподіл балів, які отримують студенти</w:t>
      </w:r>
    </w:p>
    <w:p w:rsidR="00BD6B68" w:rsidRPr="00BD6B68" w:rsidRDefault="00BD6B68" w:rsidP="00BD6B6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</w:pPr>
    </w:p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"/>
        <w:gridCol w:w="564"/>
        <w:gridCol w:w="564"/>
        <w:gridCol w:w="564"/>
        <w:gridCol w:w="566"/>
        <w:gridCol w:w="566"/>
        <w:gridCol w:w="569"/>
        <w:gridCol w:w="575"/>
        <w:gridCol w:w="567"/>
        <w:gridCol w:w="571"/>
        <w:gridCol w:w="567"/>
        <w:gridCol w:w="571"/>
        <w:gridCol w:w="569"/>
        <w:gridCol w:w="664"/>
        <w:gridCol w:w="926"/>
        <w:gridCol w:w="685"/>
      </w:tblGrid>
      <w:tr w:rsidR="00BD6B68" w:rsidRPr="000E17AB" w:rsidTr="005765E2">
        <w:tc>
          <w:tcPr>
            <w:tcW w:w="426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Поточне тестування та самостійна робота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 xml:space="preserve">Екзамен </w:t>
            </w:r>
          </w:p>
        </w:tc>
        <w:tc>
          <w:tcPr>
            <w:tcW w:w="3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Сума</w:t>
            </w:r>
          </w:p>
        </w:tc>
      </w:tr>
      <w:tr w:rsidR="00BD6B68" w:rsidRPr="000E17AB" w:rsidTr="005765E2">
        <w:tc>
          <w:tcPr>
            <w:tcW w:w="212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Змістовий модуль №1</w:t>
            </w:r>
          </w:p>
        </w:tc>
        <w:tc>
          <w:tcPr>
            <w:tcW w:w="183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Змістовий модуль № 2</w:t>
            </w:r>
          </w:p>
        </w:tc>
        <w:tc>
          <w:tcPr>
            <w:tcW w:w="3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ІНДЗ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6B68" w:rsidRPr="000E17AB" w:rsidRDefault="00BD6B68" w:rsidP="005765E2">
            <w:pPr>
              <w:spacing w:after="0" w:line="256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6B68" w:rsidRPr="000E17AB" w:rsidRDefault="00BD6B68" w:rsidP="005765E2">
            <w:pPr>
              <w:spacing w:after="0" w:line="256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BD6B68" w:rsidRPr="000E17AB" w:rsidTr="005765E2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Т9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Т10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Т11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Т12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Т13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6B68" w:rsidRPr="000E17AB" w:rsidRDefault="00BD6B68" w:rsidP="005765E2">
            <w:pPr>
              <w:spacing w:after="0" w:line="256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BD6B68" w:rsidRPr="000E17AB" w:rsidTr="005765E2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3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10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40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B68" w:rsidRPr="000E17AB" w:rsidRDefault="00BD6B68" w:rsidP="00576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100</w:t>
            </w:r>
          </w:p>
        </w:tc>
      </w:tr>
    </w:tbl>
    <w:p w:rsidR="00BD6B68" w:rsidRPr="007677DC" w:rsidRDefault="00BD6B68" w:rsidP="00BD6B6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</w:rPr>
      </w:pPr>
    </w:p>
    <w:p w:rsidR="005871E6" w:rsidRDefault="005871E6" w:rsidP="005871E6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Шкала оцінювання: національна та ЄКТС</w:t>
      </w:r>
    </w:p>
    <w:p w:rsidR="005871E6" w:rsidRPr="005E42FA" w:rsidRDefault="005871E6" w:rsidP="005871E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</w:p>
    <w:tbl>
      <w:tblPr>
        <w:tblW w:w="96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4822"/>
      </w:tblGrid>
      <w:tr w:rsidR="005871E6" w:rsidRPr="005E42FA" w:rsidTr="00BD6B68">
        <w:trPr>
          <w:cantSplit/>
          <w:trHeight w:val="238"/>
        </w:trPr>
        <w:tc>
          <w:tcPr>
            <w:tcW w:w="2268" w:type="dxa"/>
            <w:vMerge w:val="restart"/>
            <w:vAlign w:val="center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Оцінка за національною шкалою</w:t>
            </w:r>
          </w:p>
        </w:tc>
        <w:tc>
          <w:tcPr>
            <w:tcW w:w="7374" w:type="dxa"/>
            <w:gridSpan w:val="2"/>
            <w:vAlign w:val="center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8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Оцінка за шкалою ECTS</w:t>
            </w:r>
          </w:p>
        </w:tc>
      </w:tr>
      <w:tr w:rsidR="005871E6" w:rsidRPr="005E42FA" w:rsidTr="00BD6B68">
        <w:trPr>
          <w:cantSplit/>
          <w:trHeight w:val="231"/>
        </w:trPr>
        <w:tc>
          <w:tcPr>
            <w:tcW w:w="2268" w:type="dxa"/>
            <w:vMerge/>
            <w:vAlign w:val="center"/>
          </w:tcPr>
          <w:p w:rsidR="005871E6" w:rsidRPr="005E42FA" w:rsidRDefault="005871E6" w:rsidP="00756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800000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Оцінка (бали)</w:t>
            </w:r>
          </w:p>
        </w:tc>
        <w:tc>
          <w:tcPr>
            <w:tcW w:w="4822" w:type="dxa"/>
            <w:vAlign w:val="center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 xml:space="preserve">Пояснення за </w:t>
            </w:r>
          </w:p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розширеною шкалою</w:t>
            </w:r>
          </w:p>
        </w:tc>
      </w:tr>
      <w:tr w:rsidR="005871E6" w:rsidRPr="005E42FA" w:rsidTr="00BD6B68">
        <w:trPr>
          <w:trHeight w:val="178"/>
        </w:trPr>
        <w:tc>
          <w:tcPr>
            <w:tcW w:w="2268" w:type="dxa"/>
            <w:vAlign w:val="center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Відмінно</w:t>
            </w:r>
          </w:p>
        </w:tc>
        <w:tc>
          <w:tcPr>
            <w:tcW w:w="2552" w:type="dxa"/>
            <w:vAlign w:val="center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A (90-100)</w:t>
            </w:r>
          </w:p>
        </w:tc>
        <w:tc>
          <w:tcPr>
            <w:tcW w:w="4822" w:type="dxa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відмінно</w:t>
            </w:r>
          </w:p>
        </w:tc>
      </w:tr>
      <w:tr w:rsidR="005871E6" w:rsidRPr="005E42FA" w:rsidTr="00BD6B68">
        <w:trPr>
          <w:cantSplit/>
          <w:trHeight w:val="138"/>
        </w:trPr>
        <w:tc>
          <w:tcPr>
            <w:tcW w:w="2268" w:type="dxa"/>
            <w:vMerge w:val="restart"/>
            <w:vAlign w:val="center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Добре</w:t>
            </w:r>
          </w:p>
        </w:tc>
        <w:tc>
          <w:tcPr>
            <w:tcW w:w="2552" w:type="dxa"/>
            <w:vAlign w:val="center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B (80-89)</w:t>
            </w:r>
          </w:p>
        </w:tc>
        <w:tc>
          <w:tcPr>
            <w:tcW w:w="4822" w:type="dxa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дуже добре</w:t>
            </w:r>
          </w:p>
        </w:tc>
      </w:tr>
      <w:tr w:rsidR="005871E6" w:rsidRPr="005E42FA" w:rsidTr="00BD6B68">
        <w:trPr>
          <w:cantSplit/>
          <w:trHeight w:val="100"/>
        </w:trPr>
        <w:tc>
          <w:tcPr>
            <w:tcW w:w="2268" w:type="dxa"/>
            <w:vMerge/>
            <w:vAlign w:val="center"/>
          </w:tcPr>
          <w:p w:rsidR="005871E6" w:rsidRPr="005E42FA" w:rsidRDefault="005871E6" w:rsidP="00756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C (70-79)</w:t>
            </w:r>
          </w:p>
        </w:tc>
        <w:tc>
          <w:tcPr>
            <w:tcW w:w="4822" w:type="dxa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добре</w:t>
            </w:r>
          </w:p>
        </w:tc>
      </w:tr>
      <w:tr w:rsidR="005871E6" w:rsidRPr="005E42FA" w:rsidTr="00BD6B68">
        <w:trPr>
          <w:cantSplit/>
          <w:trHeight w:val="131"/>
        </w:trPr>
        <w:tc>
          <w:tcPr>
            <w:tcW w:w="2268" w:type="dxa"/>
            <w:vMerge w:val="restart"/>
            <w:vAlign w:val="center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Задовільно</w:t>
            </w:r>
          </w:p>
        </w:tc>
        <w:tc>
          <w:tcPr>
            <w:tcW w:w="2552" w:type="dxa"/>
            <w:vAlign w:val="center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D (60-69)</w:t>
            </w:r>
          </w:p>
        </w:tc>
        <w:tc>
          <w:tcPr>
            <w:tcW w:w="4822" w:type="dxa"/>
            <w:vAlign w:val="center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задовільно</w:t>
            </w:r>
          </w:p>
        </w:tc>
      </w:tr>
      <w:tr w:rsidR="005871E6" w:rsidRPr="005E42FA" w:rsidTr="00BD6B68">
        <w:trPr>
          <w:cantSplit/>
          <w:trHeight w:val="108"/>
        </w:trPr>
        <w:tc>
          <w:tcPr>
            <w:tcW w:w="2268" w:type="dxa"/>
            <w:vMerge/>
            <w:vAlign w:val="center"/>
          </w:tcPr>
          <w:p w:rsidR="005871E6" w:rsidRPr="005E42FA" w:rsidRDefault="005871E6" w:rsidP="00756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E (50-59)</w:t>
            </w:r>
          </w:p>
        </w:tc>
        <w:tc>
          <w:tcPr>
            <w:tcW w:w="4822" w:type="dxa"/>
            <w:vAlign w:val="center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достатньо</w:t>
            </w:r>
          </w:p>
        </w:tc>
      </w:tr>
      <w:tr w:rsidR="005871E6" w:rsidRPr="005E42FA" w:rsidTr="00BD6B68">
        <w:trPr>
          <w:cantSplit/>
          <w:trHeight w:val="138"/>
        </w:trPr>
        <w:tc>
          <w:tcPr>
            <w:tcW w:w="2268" w:type="dxa"/>
            <w:vMerge w:val="restart"/>
            <w:vAlign w:val="center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Незадовільно</w:t>
            </w:r>
          </w:p>
        </w:tc>
        <w:tc>
          <w:tcPr>
            <w:tcW w:w="2552" w:type="dxa"/>
            <w:vAlign w:val="center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FX (35-49)</w:t>
            </w:r>
          </w:p>
        </w:tc>
        <w:tc>
          <w:tcPr>
            <w:tcW w:w="4822" w:type="dxa"/>
            <w:vAlign w:val="center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 xml:space="preserve">(незадовільно) </w:t>
            </w:r>
          </w:p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з можливістю повторного складання</w:t>
            </w:r>
          </w:p>
        </w:tc>
      </w:tr>
      <w:tr w:rsidR="005871E6" w:rsidRPr="005E42FA" w:rsidTr="00BD6B68">
        <w:trPr>
          <w:cantSplit/>
          <w:trHeight w:val="100"/>
        </w:trPr>
        <w:tc>
          <w:tcPr>
            <w:tcW w:w="2268" w:type="dxa"/>
            <w:vMerge/>
            <w:vAlign w:val="center"/>
          </w:tcPr>
          <w:p w:rsidR="005871E6" w:rsidRPr="005E42FA" w:rsidRDefault="005871E6" w:rsidP="00756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F (1-34)</w:t>
            </w:r>
          </w:p>
        </w:tc>
        <w:tc>
          <w:tcPr>
            <w:tcW w:w="4822" w:type="dxa"/>
            <w:vAlign w:val="center"/>
          </w:tcPr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5E42FA">
              <w:rPr>
                <w:rFonts w:ascii="Times New Roman" w:hAnsi="Times New Roman"/>
                <w:szCs w:val="28"/>
              </w:rPr>
              <w:t xml:space="preserve">(незадовільно) </w:t>
            </w:r>
          </w:p>
          <w:p w:rsidR="005871E6" w:rsidRPr="005E42FA" w:rsidRDefault="005871E6" w:rsidP="00756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szCs w:val="28"/>
              </w:rPr>
              <w:t>з обов’язковим самостійним повторним опрацюванням освітнього компонента до перескладання</w:t>
            </w:r>
          </w:p>
        </w:tc>
      </w:tr>
    </w:tbl>
    <w:p w:rsidR="005871E6" w:rsidRPr="005E42FA" w:rsidRDefault="005871E6" w:rsidP="005871E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BD6B68" w:rsidRPr="00B66CB9" w:rsidRDefault="00BD6B68" w:rsidP="00BD6B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6" w:name="_Hlk196845960"/>
      <w:r w:rsidRPr="00B66CB9">
        <w:rPr>
          <w:rFonts w:ascii="Times New Roman" w:hAnsi="Times New Roman"/>
          <w:b/>
          <w:bCs/>
          <w:sz w:val="24"/>
          <w:szCs w:val="24"/>
        </w:rPr>
        <w:t>Зарахування результатів неформальної освіти</w:t>
      </w:r>
    </w:p>
    <w:p w:rsidR="00BD6B68" w:rsidRDefault="00BD6B68" w:rsidP="00BD6B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BD6B68" w:rsidRDefault="00BD6B68" w:rsidP="00BD6B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7929">
        <w:rPr>
          <w:rFonts w:ascii="Times New Roman" w:hAnsi="Times New Roman"/>
          <w:sz w:val="24"/>
          <w:szCs w:val="24"/>
        </w:rPr>
        <w:t xml:space="preserve">Зарахування результатів неформальної освіти в </w:t>
      </w:r>
      <w:r>
        <w:rPr>
          <w:rFonts w:ascii="Times New Roman" w:hAnsi="Times New Roman"/>
          <w:sz w:val="24"/>
          <w:szCs w:val="24"/>
        </w:rPr>
        <w:t>ЧНУ</w:t>
      </w:r>
      <w:r w:rsidRPr="00FB7929">
        <w:rPr>
          <w:rFonts w:ascii="Times New Roman" w:hAnsi="Times New Roman"/>
          <w:sz w:val="24"/>
          <w:szCs w:val="24"/>
        </w:rPr>
        <w:t xml:space="preserve"> стало реальністю завдяки впровадженому механізму, який дозволяє визнавати знання, навички та компетентності, здобуті поза межами формальної освіти. Це особливо актуально для тих, хто навча</w:t>
      </w:r>
      <w:r>
        <w:rPr>
          <w:rFonts w:ascii="Times New Roman" w:hAnsi="Times New Roman"/>
          <w:sz w:val="24"/>
          <w:szCs w:val="24"/>
        </w:rPr>
        <w:t>ється</w:t>
      </w:r>
      <w:r w:rsidRPr="00FB7929">
        <w:rPr>
          <w:rFonts w:ascii="Times New Roman" w:hAnsi="Times New Roman"/>
          <w:sz w:val="24"/>
          <w:szCs w:val="24"/>
        </w:rPr>
        <w:t xml:space="preserve"> через онлайн-курси, тренінги, стажування або здобував знання під час професійної чи громадської діяльності.</w:t>
      </w:r>
    </w:p>
    <w:bookmarkEnd w:id="14"/>
    <w:p w:rsidR="00BD6B68" w:rsidRPr="00FB7929" w:rsidRDefault="00BD6B68" w:rsidP="00BD6B68">
      <w:pPr>
        <w:spacing w:after="0" w:line="240" w:lineRule="auto"/>
        <w:ind w:left="709"/>
        <w:rPr>
          <w:rFonts w:ascii="Times New Roman" w:eastAsia="Times New Roman" w:hAnsi="Times New Roman"/>
          <w:sz w:val="24"/>
          <w:szCs w:val="24"/>
          <w:lang w:eastAsia="uk-UA"/>
        </w:rPr>
      </w:pPr>
      <w:r w:rsidRPr="00FB7929">
        <w:rPr>
          <w:rFonts w:ascii="Times New Roman" w:eastAsia="Times New Roman" w:hAnsi="Times New Roman"/>
          <w:sz w:val="24"/>
          <w:szCs w:val="24"/>
          <w:lang w:eastAsia="uk-UA"/>
        </w:rPr>
        <w:t>https://osvita.diia.gov.ua/courses/hr-specialist,</w:t>
      </w:r>
    </w:p>
    <w:p w:rsidR="00BD6B68" w:rsidRPr="00FB7929" w:rsidRDefault="00BD6B68" w:rsidP="00BD6B68">
      <w:pPr>
        <w:spacing w:after="0" w:line="240" w:lineRule="auto"/>
        <w:ind w:left="709"/>
        <w:rPr>
          <w:rFonts w:ascii="Times New Roman" w:eastAsia="Times New Roman" w:hAnsi="Times New Roman"/>
          <w:sz w:val="24"/>
          <w:szCs w:val="24"/>
          <w:lang w:eastAsia="uk-UA"/>
        </w:rPr>
      </w:pPr>
      <w:r w:rsidRPr="00FB7929">
        <w:rPr>
          <w:rFonts w:ascii="Times New Roman" w:eastAsia="Times New Roman" w:hAnsi="Times New Roman"/>
          <w:sz w:val="24"/>
          <w:szCs w:val="24"/>
          <w:lang w:eastAsia="uk-UA"/>
        </w:rPr>
        <w:t>https://osvita.diia.gov.ua/simulators/hr-specialist-simulator</w:t>
      </w:r>
    </w:p>
    <w:p w:rsidR="00BD6B68" w:rsidRPr="00FB7929" w:rsidRDefault="00BD6B68" w:rsidP="00BD6B68">
      <w:pPr>
        <w:spacing w:after="0" w:line="240" w:lineRule="auto"/>
        <w:ind w:left="709"/>
        <w:rPr>
          <w:rFonts w:ascii="Times New Roman" w:eastAsia="Times New Roman" w:hAnsi="Times New Roman"/>
          <w:sz w:val="24"/>
          <w:szCs w:val="24"/>
          <w:lang w:eastAsia="uk-UA"/>
        </w:rPr>
      </w:pPr>
      <w:r w:rsidRPr="00FB7929">
        <w:rPr>
          <w:rFonts w:ascii="Times New Roman" w:eastAsia="Times New Roman" w:hAnsi="Times New Roman"/>
          <w:sz w:val="24"/>
          <w:szCs w:val="24"/>
          <w:lang w:eastAsia="uk-UA"/>
        </w:rPr>
        <w:t>https://osvita.diia.gov.ua/courses/recruiter,</w:t>
      </w:r>
    </w:p>
    <w:p w:rsidR="00BD6B68" w:rsidRPr="00FB7929" w:rsidRDefault="00BD6B68" w:rsidP="00BD6B68">
      <w:pPr>
        <w:spacing w:after="0" w:line="240" w:lineRule="auto"/>
        <w:ind w:left="709"/>
        <w:rPr>
          <w:rFonts w:ascii="Times New Roman" w:eastAsia="Times New Roman" w:hAnsi="Times New Roman"/>
          <w:sz w:val="24"/>
          <w:szCs w:val="24"/>
          <w:lang w:eastAsia="uk-UA"/>
        </w:rPr>
      </w:pPr>
      <w:r w:rsidRPr="00FB7929">
        <w:rPr>
          <w:rFonts w:ascii="Times New Roman" w:eastAsia="Times New Roman" w:hAnsi="Times New Roman"/>
          <w:sz w:val="24"/>
          <w:szCs w:val="24"/>
          <w:lang w:eastAsia="uk-UA"/>
        </w:rPr>
        <w:t>https://osvita.diia.gov.ua/simulators/recruiter-simulator</w:t>
      </w:r>
    </w:p>
    <w:p w:rsidR="00BD6B68" w:rsidRDefault="00BD6B68" w:rsidP="00BD6B6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871E6" w:rsidRPr="00BD6B68" w:rsidRDefault="005871E6" w:rsidP="005871E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6B68">
        <w:rPr>
          <w:rFonts w:ascii="Times New Roman" w:hAnsi="Times New Roman"/>
          <w:b/>
          <w:sz w:val="24"/>
          <w:szCs w:val="24"/>
        </w:rPr>
        <w:t>Рекомендована література</w:t>
      </w:r>
    </w:p>
    <w:bookmarkEnd w:id="15"/>
    <w:bookmarkEnd w:id="16"/>
    <w:p w:rsidR="005871E6" w:rsidRPr="007677DC" w:rsidRDefault="005871E6" w:rsidP="005871E6">
      <w:pPr>
        <w:pStyle w:val="a3"/>
        <w:shd w:val="clear" w:color="auto" w:fill="FFFFFF"/>
        <w:spacing w:after="0" w:line="240" w:lineRule="auto"/>
        <w:ind w:left="1090"/>
        <w:rPr>
          <w:rFonts w:ascii="Times New Roman" w:hAnsi="Times New Roman"/>
          <w:b/>
          <w:bCs/>
          <w:spacing w:val="-6"/>
          <w:sz w:val="20"/>
        </w:rPr>
      </w:pPr>
    </w:p>
    <w:p w:rsidR="005871E6" w:rsidRPr="007677DC" w:rsidRDefault="005871E6" w:rsidP="005871E6">
      <w:pPr>
        <w:spacing w:after="0" w:line="240" w:lineRule="auto"/>
        <w:jc w:val="center"/>
        <w:rPr>
          <w:rFonts w:ascii="Times New Roman" w:hAnsi="Times New Roman"/>
          <w:b/>
          <w:bCs/>
          <w:i/>
          <w:lang w:eastAsia="ru-RU"/>
        </w:rPr>
      </w:pPr>
      <w:r w:rsidRPr="007677DC">
        <w:rPr>
          <w:rFonts w:ascii="Times New Roman" w:hAnsi="Times New Roman"/>
          <w:b/>
          <w:bCs/>
          <w:i/>
          <w:lang w:eastAsia="ru-RU"/>
        </w:rPr>
        <w:t>Основна література:</w:t>
      </w:r>
    </w:p>
    <w:p w:rsidR="005871E6" w:rsidRPr="007677DC" w:rsidRDefault="005871E6" w:rsidP="005871E6">
      <w:pPr>
        <w:spacing w:after="0" w:line="240" w:lineRule="auto"/>
        <w:ind w:left="567" w:hanging="425"/>
        <w:jc w:val="center"/>
        <w:rPr>
          <w:rFonts w:ascii="Times New Roman" w:hAnsi="Times New Roman"/>
          <w:b/>
          <w:bCs/>
          <w:i/>
          <w:sz w:val="20"/>
          <w:lang w:eastAsia="ru-RU"/>
        </w:rPr>
      </w:pPr>
    </w:p>
    <w:p w:rsidR="005871E6" w:rsidRPr="000E17AB" w:rsidRDefault="005871E6" w:rsidP="005871E6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lang w:eastAsia="ru-RU"/>
        </w:rPr>
      </w:pPr>
      <w:r w:rsidRPr="000E17AB">
        <w:rPr>
          <w:rFonts w:ascii="Times New Roman" w:hAnsi="Times New Roman"/>
          <w:bCs/>
          <w:lang w:val="en-US" w:eastAsia="ru-RU"/>
        </w:rPr>
        <w:t>HR</w:t>
      </w:r>
      <w:r w:rsidRPr="000E17AB">
        <w:rPr>
          <w:rFonts w:ascii="Times New Roman" w:hAnsi="Times New Roman"/>
          <w:bCs/>
          <w:lang w:eastAsia="ru-RU"/>
        </w:rPr>
        <w:t xml:space="preserve">-технології </w:t>
      </w:r>
      <w:r w:rsidRPr="000E17AB">
        <w:rPr>
          <w:rFonts w:ascii="Times New Roman" w:hAnsi="Times New Roman"/>
          <w:lang w:eastAsia="ru-RU"/>
        </w:rPr>
        <w:t>[Текст</w:t>
      </w:r>
      <w:proofErr w:type="gramStart"/>
      <w:r w:rsidRPr="000E17AB">
        <w:rPr>
          <w:rFonts w:ascii="Times New Roman" w:hAnsi="Times New Roman"/>
          <w:lang w:eastAsia="ru-RU"/>
        </w:rPr>
        <w:t>] :</w:t>
      </w:r>
      <w:proofErr w:type="gramEnd"/>
      <w:r w:rsidRPr="000E17AB">
        <w:rPr>
          <w:rFonts w:ascii="Times New Roman" w:hAnsi="Times New Roman"/>
          <w:lang w:eastAsia="ru-RU"/>
        </w:rPr>
        <w:t xml:space="preserve"> </w:t>
      </w:r>
      <w:proofErr w:type="spellStart"/>
      <w:r w:rsidRPr="000E17AB">
        <w:rPr>
          <w:rFonts w:ascii="Times New Roman" w:hAnsi="Times New Roman"/>
          <w:lang w:eastAsia="ru-RU"/>
        </w:rPr>
        <w:t>навч</w:t>
      </w:r>
      <w:proofErr w:type="spellEnd"/>
      <w:r w:rsidRPr="000E17AB">
        <w:rPr>
          <w:rFonts w:ascii="Times New Roman" w:hAnsi="Times New Roman"/>
          <w:lang w:eastAsia="ru-RU"/>
        </w:rPr>
        <w:t xml:space="preserve">. </w:t>
      </w:r>
      <w:proofErr w:type="spellStart"/>
      <w:r w:rsidRPr="000E17AB">
        <w:rPr>
          <w:rFonts w:ascii="Times New Roman" w:hAnsi="Times New Roman"/>
          <w:lang w:eastAsia="ru-RU"/>
        </w:rPr>
        <w:t>посіб</w:t>
      </w:r>
      <w:proofErr w:type="spellEnd"/>
      <w:r w:rsidRPr="000E17AB">
        <w:rPr>
          <w:rFonts w:ascii="Times New Roman" w:hAnsi="Times New Roman"/>
          <w:lang w:eastAsia="ru-RU"/>
        </w:rPr>
        <w:t xml:space="preserve">. / Кобеля З.І., Водянка Л.Д. Чернівці : Чернівецький </w:t>
      </w:r>
      <w:proofErr w:type="spellStart"/>
      <w:r w:rsidRPr="000E17AB">
        <w:rPr>
          <w:rFonts w:ascii="Times New Roman" w:hAnsi="Times New Roman"/>
          <w:lang w:eastAsia="ru-RU"/>
        </w:rPr>
        <w:t>нац</w:t>
      </w:r>
      <w:proofErr w:type="spellEnd"/>
      <w:r w:rsidRPr="000E17AB">
        <w:rPr>
          <w:rFonts w:ascii="Times New Roman" w:hAnsi="Times New Roman"/>
          <w:lang w:eastAsia="ru-RU"/>
        </w:rPr>
        <w:t>. ун-т, 2022. 332с</w:t>
      </w:r>
    </w:p>
    <w:p w:rsidR="005871E6" w:rsidRPr="000E17AB" w:rsidRDefault="005871E6" w:rsidP="005871E6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lang w:eastAsia="ru-RU"/>
        </w:rPr>
      </w:pPr>
      <w:r w:rsidRPr="000E17AB">
        <w:rPr>
          <w:rFonts w:ascii="Times New Roman" w:hAnsi="Times New Roman"/>
          <w:bCs/>
          <w:lang w:eastAsia="ru-RU"/>
        </w:rPr>
        <w:t xml:space="preserve">Економіка праці і соціально-трудові відносини </w:t>
      </w:r>
      <w:r w:rsidRPr="000E17AB">
        <w:rPr>
          <w:rFonts w:ascii="Times New Roman" w:hAnsi="Times New Roman"/>
          <w:lang w:eastAsia="ru-RU"/>
        </w:rPr>
        <w:t xml:space="preserve">[Текст] : </w:t>
      </w:r>
      <w:proofErr w:type="spellStart"/>
      <w:r w:rsidRPr="000E17AB">
        <w:rPr>
          <w:rFonts w:ascii="Times New Roman" w:hAnsi="Times New Roman"/>
          <w:lang w:eastAsia="ru-RU"/>
        </w:rPr>
        <w:t>навч</w:t>
      </w:r>
      <w:proofErr w:type="spellEnd"/>
      <w:r w:rsidRPr="000E17AB">
        <w:rPr>
          <w:rFonts w:ascii="Times New Roman" w:hAnsi="Times New Roman"/>
          <w:lang w:eastAsia="ru-RU"/>
        </w:rPr>
        <w:t xml:space="preserve">. </w:t>
      </w:r>
      <w:proofErr w:type="spellStart"/>
      <w:r w:rsidRPr="000E17AB">
        <w:rPr>
          <w:rFonts w:ascii="Times New Roman" w:hAnsi="Times New Roman"/>
          <w:lang w:eastAsia="ru-RU"/>
        </w:rPr>
        <w:t>посіб</w:t>
      </w:r>
      <w:proofErr w:type="spellEnd"/>
      <w:r w:rsidRPr="000E17AB">
        <w:rPr>
          <w:rFonts w:ascii="Times New Roman" w:hAnsi="Times New Roman"/>
          <w:lang w:eastAsia="ru-RU"/>
        </w:rPr>
        <w:t xml:space="preserve">. / Никифорак В.А., Водянка Л.Д., Кобеля З.І., Никифорак О.Я. Чернівці : Чернівецький </w:t>
      </w:r>
      <w:proofErr w:type="spellStart"/>
      <w:r w:rsidRPr="000E17AB">
        <w:rPr>
          <w:rFonts w:ascii="Times New Roman" w:hAnsi="Times New Roman"/>
          <w:lang w:eastAsia="ru-RU"/>
        </w:rPr>
        <w:t>нац</w:t>
      </w:r>
      <w:proofErr w:type="spellEnd"/>
      <w:r w:rsidRPr="000E17AB">
        <w:rPr>
          <w:rFonts w:ascii="Times New Roman" w:hAnsi="Times New Roman"/>
          <w:lang w:eastAsia="ru-RU"/>
        </w:rPr>
        <w:t>. ун-т, 2015. 332с.</w:t>
      </w:r>
    </w:p>
    <w:p w:rsidR="005871E6" w:rsidRPr="000E17AB" w:rsidRDefault="005871E6" w:rsidP="005871E6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lang w:eastAsia="ru-RU"/>
        </w:rPr>
      </w:pPr>
      <w:r w:rsidRPr="000E17AB">
        <w:rPr>
          <w:rFonts w:ascii="Times New Roman" w:hAnsi="Times New Roman"/>
          <w:bCs/>
          <w:lang w:eastAsia="ru-RU"/>
        </w:rPr>
        <w:t xml:space="preserve">Економіка праці і соціально-трудові відносини </w:t>
      </w:r>
      <w:r w:rsidRPr="000E17AB">
        <w:rPr>
          <w:rFonts w:ascii="Times New Roman" w:hAnsi="Times New Roman"/>
          <w:lang w:eastAsia="ru-RU"/>
        </w:rPr>
        <w:t xml:space="preserve">[Текст] : </w:t>
      </w:r>
      <w:proofErr w:type="spellStart"/>
      <w:r w:rsidRPr="000E17AB">
        <w:rPr>
          <w:rFonts w:ascii="Times New Roman" w:hAnsi="Times New Roman"/>
          <w:lang w:eastAsia="ru-RU"/>
        </w:rPr>
        <w:t>навч</w:t>
      </w:r>
      <w:proofErr w:type="spellEnd"/>
      <w:r w:rsidRPr="000E17AB">
        <w:rPr>
          <w:rFonts w:ascii="Times New Roman" w:hAnsi="Times New Roman"/>
          <w:lang w:eastAsia="ru-RU"/>
        </w:rPr>
        <w:t xml:space="preserve">. </w:t>
      </w:r>
      <w:proofErr w:type="spellStart"/>
      <w:r w:rsidRPr="000E17AB">
        <w:rPr>
          <w:rFonts w:ascii="Times New Roman" w:hAnsi="Times New Roman"/>
          <w:lang w:eastAsia="ru-RU"/>
        </w:rPr>
        <w:t>посіб</w:t>
      </w:r>
      <w:proofErr w:type="spellEnd"/>
      <w:r w:rsidRPr="000E17AB">
        <w:rPr>
          <w:rFonts w:ascii="Times New Roman" w:hAnsi="Times New Roman"/>
          <w:lang w:eastAsia="ru-RU"/>
        </w:rPr>
        <w:t>. / Гриньова В.М., Шульга Г.Ю. Київ : Знання, 2010. 310с.</w:t>
      </w:r>
    </w:p>
    <w:p w:rsidR="005871E6" w:rsidRPr="000E17AB" w:rsidRDefault="005871E6" w:rsidP="005871E6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lang w:eastAsia="ru-RU"/>
        </w:rPr>
      </w:pPr>
      <w:r w:rsidRPr="000E17AB">
        <w:rPr>
          <w:rFonts w:ascii="Times New Roman" w:hAnsi="Times New Roman"/>
          <w:bCs/>
          <w:lang w:eastAsia="ru-RU"/>
        </w:rPr>
        <w:t xml:space="preserve">Економіка праці і соціально-трудові відносини: підручник / О. В. </w:t>
      </w:r>
      <w:proofErr w:type="spellStart"/>
      <w:r w:rsidRPr="000E17AB">
        <w:rPr>
          <w:rFonts w:ascii="Times New Roman" w:hAnsi="Times New Roman"/>
          <w:bCs/>
          <w:lang w:eastAsia="ru-RU"/>
        </w:rPr>
        <w:t>Шкільов</w:t>
      </w:r>
      <w:proofErr w:type="spellEnd"/>
      <w:r w:rsidRPr="000E17AB">
        <w:rPr>
          <w:rFonts w:ascii="Times New Roman" w:hAnsi="Times New Roman"/>
          <w:bCs/>
          <w:lang w:eastAsia="ru-RU"/>
        </w:rPr>
        <w:t xml:space="preserve"> та ін. ; за ред. О. В. </w:t>
      </w:r>
      <w:proofErr w:type="spellStart"/>
      <w:r w:rsidRPr="000E17AB">
        <w:rPr>
          <w:rFonts w:ascii="Times New Roman" w:hAnsi="Times New Roman"/>
          <w:bCs/>
          <w:lang w:eastAsia="ru-RU"/>
        </w:rPr>
        <w:t>Шкільова</w:t>
      </w:r>
      <w:proofErr w:type="spellEnd"/>
      <w:r w:rsidRPr="000E17AB">
        <w:rPr>
          <w:rFonts w:ascii="Times New Roman" w:hAnsi="Times New Roman"/>
          <w:bCs/>
          <w:lang w:eastAsia="ru-RU"/>
        </w:rPr>
        <w:t xml:space="preserve">. Київ : </w:t>
      </w:r>
      <w:proofErr w:type="spellStart"/>
      <w:r w:rsidRPr="000E17AB">
        <w:rPr>
          <w:rFonts w:ascii="Times New Roman" w:hAnsi="Times New Roman"/>
          <w:bCs/>
          <w:lang w:eastAsia="ru-RU"/>
        </w:rPr>
        <w:t>Компринт</w:t>
      </w:r>
      <w:proofErr w:type="spellEnd"/>
      <w:r w:rsidRPr="000E17AB">
        <w:rPr>
          <w:rFonts w:ascii="Times New Roman" w:hAnsi="Times New Roman"/>
          <w:bCs/>
          <w:lang w:eastAsia="ru-RU"/>
        </w:rPr>
        <w:t xml:space="preserve">, 2015. 749 с. </w:t>
      </w:r>
    </w:p>
    <w:p w:rsidR="005871E6" w:rsidRPr="000E17AB" w:rsidRDefault="005871E6" w:rsidP="005871E6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lang w:eastAsia="ru-RU"/>
        </w:rPr>
      </w:pPr>
      <w:r w:rsidRPr="000E17AB">
        <w:rPr>
          <w:rFonts w:ascii="Times New Roman" w:hAnsi="Times New Roman"/>
          <w:bCs/>
          <w:lang w:eastAsia="ru-RU"/>
        </w:rPr>
        <w:t xml:space="preserve">Економіка праці і соціально-трудові відносини </w:t>
      </w:r>
      <w:r w:rsidRPr="000E17AB">
        <w:rPr>
          <w:rFonts w:ascii="Times New Roman" w:hAnsi="Times New Roman"/>
          <w:lang w:eastAsia="ru-RU"/>
        </w:rPr>
        <w:t xml:space="preserve">[Текст] : </w:t>
      </w:r>
      <w:proofErr w:type="spellStart"/>
      <w:r w:rsidRPr="000E17AB">
        <w:rPr>
          <w:rFonts w:ascii="Times New Roman" w:hAnsi="Times New Roman"/>
          <w:lang w:eastAsia="ru-RU"/>
        </w:rPr>
        <w:t>навч</w:t>
      </w:r>
      <w:proofErr w:type="spellEnd"/>
      <w:r w:rsidRPr="000E17AB">
        <w:rPr>
          <w:rFonts w:ascii="Times New Roman" w:hAnsi="Times New Roman"/>
          <w:lang w:eastAsia="ru-RU"/>
        </w:rPr>
        <w:t xml:space="preserve">. </w:t>
      </w:r>
      <w:proofErr w:type="spellStart"/>
      <w:r w:rsidRPr="000E17AB">
        <w:rPr>
          <w:rFonts w:ascii="Times New Roman" w:hAnsi="Times New Roman"/>
          <w:lang w:eastAsia="ru-RU"/>
        </w:rPr>
        <w:t>посіб</w:t>
      </w:r>
      <w:proofErr w:type="spellEnd"/>
      <w:r w:rsidRPr="000E17AB">
        <w:rPr>
          <w:rFonts w:ascii="Times New Roman" w:hAnsi="Times New Roman"/>
          <w:lang w:eastAsia="ru-RU"/>
        </w:rPr>
        <w:t xml:space="preserve">. / </w:t>
      </w:r>
      <w:proofErr w:type="spellStart"/>
      <w:r w:rsidRPr="000E17AB">
        <w:rPr>
          <w:rFonts w:ascii="Times New Roman" w:hAnsi="Times New Roman"/>
          <w:lang w:eastAsia="ru-RU"/>
        </w:rPr>
        <w:t>Є.П.Качан</w:t>
      </w:r>
      <w:proofErr w:type="spellEnd"/>
      <w:r w:rsidRPr="000E17AB">
        <w:rPr>
          <w:rFonts w:ascii="Times New Roman" w:hAnsi="Times New Roman"/>
          <w:lang w:eastAsia="ru-RU"/>
        </w:rPr>
        <w:t xml:space="preserve">, </w:t>
      </w:r>
      <w:proofErr w:type="spellStart"/>
      <w:r w:rsidRPr="000E17AB">
        <w:rPr>
          <w:rFonts w:ascii="Times New Roman" w:hAnsi="Times New Roman"/>
          <w:lang w:eastAsia="ru-RU"/>
        </w:rPr>
        <w:t>О.П.Дяків</w:t>
      </w:r>
      <w:proofErr w:type="spellEnd"/>
      <w:r w:rsidRPr="000E17AB">
        <w:rPr>
          <w:rFonts w:ascii="Times New Roman" w:hAnsi="Times New Roman"/>
          <w:lang w:eastAsia="ru-RU"/>
        </w:rPr>
        <w:t xml:space="preserve">, </w:t>
      </w:r>
      <w:proofErr w:type="spellStart"/>
      <w:r w:rsidRPr="000E17AB">
        <w:rPr>
          <w:rFonts w:ascii="Times New Roman" w:hAnsi="Times New Roman"/>
          <w:lang w:eastAsia="ru-RU"/>
        </w:rPr>
        <w:t>В.М.Островерхов</w:t>
      </w:r>
      <w:proofErr w:type="spellEnd"/>
      <w:r w:rsidRPr="000E17AB">
        <w:rPr>
          <w:rFonts w:ascii="Times New Roman" w:hAnsi="Times New Roman"/>
          <w:lang w:eastAsia="ru-RU"/>
        </w:rPr>
        <w:t xml:space="preserve"> та ін..; За ред.. </w:t>
      </w:r>
      <w:proofErr w:type="spellStart"/>
      <w:r w:rsidRPr="000E17AB">
        <w:rPr>
          <w:rFonts w:ascii="Times New Roman" w:hAnsi="Times New Roman"/>
          <w:lang w:eastAsia="ru-RU"/>
        </w:rPr>
        <w:t>Є.П.Качана</w:t>
      </w:r>
      <w:proofErr w:type="spellEnd"/>
      <w:r w:rsidRPr="000E17AB">
        <w:rPr>
          <w:rFonts w:ascii="Times New Roman" w:hAnsi="Times New Roman"/>
          <w:lang w:eastAsia="ru-RU"/>
        </w:rPr>
        <w:t>. Київ : Знання, 2008. 407с.</w:t>
      </w:r>
    </w:p>
    <w:p w:rsidR="005871E6" w:rsidRPr="000E17AB" w:rsidRDefault="005871E6" w:rsidP="005871E6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lang w:eastAsia="ru-RU"/>
        </w:rPr>
      </w:pPr>
      <w:r w:rsidRPr="000E17AB">
        <w:rPr>
          <w:rFonts w:ascii="Times New Roman" w:hAnsi="Times New Roman"/>
          <w:lang w:eastAsia="ru-RU"/>
        </w:rPr>
        <w:t xml:space="preserve">Економіка праці й соціально-трудові відносини: </w:t>
      </w:r>
      <w:proofErr w:type="spellStart"/>
      <w:r w:rsidRPr="000E17AB">
        <w:rPr>
          <w:rFonts w:ascii="Times New Roman" w:hAnsi="Times New Roman"/>
          <w:lang w:eastAsia="ru-RU"/>
        </w:rPr>
        <w:t>навч</w:t>
      </w:r>
      <w:proofErr w:type="spellEnd"/>
      <w:r w:rsidRPr="000E17AB">
        <w:rPr>
          <w:rFonts w:ascii="Times New Roman" w:hAnsi="Times New Roman"/>
          <w:lang w:eastAsia="ru-RU"/>
        </w:rPr>
        <w:t xml:space="preserve">. </w:t>
      </w:r>
      <w:proofErr w:type="spellStart"/>
      <w:r w:rsidRPr="000E17AB">
        <w:rPr>
          <w:rFonts w:ascii="Times New Roman" w:hAnsi="Times New Roman"/>
          <w:lang w:eastAsia="ru-RU"/>
        </w:rPr>
        <w:t>посіб</w:t>
      </w:r>
      <w:proofErr w:type="spellEnd"/>
      <w:r w:rsidRPr="000E17AB">
        <w:rPr>
          <w:rFonts w:ascii="Times New Roman" w:hAnsi="Times New Roman"/>
          <w:lang w:eastAsia="ru-RU"/>
        </w:rPr>
        <w:t>. / І. Б. Скворцов та ін. ; за ред. І. Б. Скворцова. Львів, 2016. 268 с.</w:t>
      </w:r>
      <w:r w:rsidRPr="000E17AB">
        <w:rPr>
          <w:rFonts w:ascii="Times New Roman" w:hAnsi="Times New Roman"/>
          <w:bCs/>
          <w:lang w:eastAsia="ru-RU"/>
        </w:rPr>
        <w:t xml:space="preserve"> </w:t>
      </w:r>
    </w:p>
    <w:p w:rsidR="005871E6" w:rsidRPr="000E17AB" w:rsidRDefault="005871E6" w:rsidP="005871E6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lang w:eastAsia="ru-RU"/>
        </w:rPr>
      </w:pPr>
      <w:r w:rsidRPr="000E17AB">
        <w:rPr>
          <w:rFonts w:ascii="Times New Roman" w:hAnsi="Times New Roman"/>
          <w:bCs/>
          <w:lang w:eastAsia="ru-RU"/>
        </w:rPr>
        <w:t>Економіка праці та соціально-трудові відносини</w:t>
      </w:r>
      <w:r w:rsidRPr="000E17AB">
        <w:rPr>
          <w:rFonts w:ascii="Times New Roman" w:hAnsi="Times New Roman"/>
          <w:lang w:eastAsia="ru-RU"/>
        </w:rPr>
        <w:t xml:space="preserve">: підручник / [А. М. </w:t>
      </w:r>
      <w:proofErr w:type="spellStart"/>
      <w:r w:rsidRPr="000E17AB">
        <w:rPr>
          <w:rFonts w:ascii="Times New Roman" w:hAnsi="Times New Roman"/>
          <w:lang w:eastAsia="ru-RU"/>
        </w:rPr>
        <w:t>Колот</w:t>
      </w:r>
      <w:proofErr w:type="spellEnd"/>
      <w:r w:rsidRPr="000E17AB">
        <w:rPr>
          <w:rFonts w:ascii="Times New Roman" w:hAnsi="Times New Roman"/>
          <w:lang w:eastAsia="ru-RU"/>
        </w:rPr>
        <w:t xml:space="preserve">,  О. А. </w:t>
      </w:r>
      <w:proofErr w:type="spellStart"/>
      <w:r w:rsidRPr="000E17AB">
        <w:rPr>
          <w:rFonts w:ascii="Times New Roman" w:hAnsi="Times New Roman"/>
          <w:lang w:eastAsia="ru-RU"/>
        </w:rPr>
        <w:t>Грішнова</w:t>
      </w:r>
      <w:proofErr w:type="spellEnd"/>
      <w:r w:rsidRPr="000E17AB">
        <w:rPr>
          <w:rFonts w:ascii="Times New Roman" w:hAnsi="Times New Roman"/>
          <w:lang w:eastAsia="ru-RU"/>
        </w:rPr>
        <w:t xml:space="preserve">, О. О. Герасименко та ін.] ; за наук. ред. д-ра </w:t>
      </w:r>
      <w:proofErr w:type="spellStart"/>
      <w:r w:rsidRPr="000E17AB">
        <w:rPr>
          <w:rFonts w:ascii="Times New Roman" w:hAnsi="Times New Roman"/>
          <w:lang w:eastAsia="ru-RU"/>
        </w:rPr>
        <w:t>екон</w:t>
      </w:r>
      <w:proofErr w:type="spellEnd"/>
      <w:r w:rsidRPr="000E17AB">
        <w:rPr>
          <w:rFonts w:ascii="Times New Roman" w:hAnsi="Times New Roman"/>
          <w:lang w:eastAsia="ru-RU"/>
        </w:rPr>
        <w:t>. наук, проф. А. М. Колота.  Київ : КНЕУ, 2009. 711 с.</w:t>
      </w:r>
    </w:p>
    <w:p w:rsidR="005871E6" w:rsidRPr="000E17AB" w:rsidRDefault="005871E6" w:rsidP="005871E6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lang w:eastAsia="ru-RU"/>
        </w:rPr>
      </w:pPr>
      <w:proofErr w:type="spellStart"/>
      <w:r w:rsidRPr="000E17AB">
        <w:rPr>
          <w:rFonts w:ascii="Times New Roman" w:hAnsi="Times New Roman"/>
          <w:bCs/>
          <w:lang w:eastAsia="ru-RU"/>
        </w:rPr>
        <w:t>Червінська</w:t>
      </w:r>
      <w:proofErr w:type="spellEnd"/>
      <w:r w:rsidRPr="000E17AB">
        <w:rPr>
          <w:rFonts w:ascii="Times New Roman" w:hAnsi="Times New Roman"/>
          <w:bCs/>
          <w:lang w:eastAsia="ru-RU"/>
        </w:rPr>
        <w:t xml:space="preserve">, Л. П. </w:t>
      </w:r>
      <w:r w:rsidRPr="000E17AB">
        <w:rPr>
          <w:rFonts w:ascii="Times New Roman" w:hAnsi="Times New Roman"/>
          <w:lang w:eastAsia="ru-RU"/>
        </w:rPr>
        <w:t xml:space="preserve">Економіка праці [Текст]: </w:t>
      </w:r>
      <w:proofErr w:type="spellStart"/>
      <w:r w:rsidRPr="000E17AB">
        <w:rPr>
          <w:rFonts w:ascii="Times New Roman" w:hAnsi="Times New Roman"/>
          <w:lang w:eastAsia="ru-RU"/>
        </w:rPr>
        <w:t>навч</w:t>
      </w:r>
      <w:proofErr w:type="spellEnd"/>
      <w:r w:rsidRPr="000E17AB">
        <w:rPr>
          <w:rFonts w:ascii="Times New Roman" w:hAnsi="Times New Roman"/>
          <w:lang w:eastAsia="ru-RU"/>
        </w:rPr>
        <w:t xml:space="preserve">. </w:t>
      </w:r>
      <w:proofErr w:type="spellStart"/>
      <w:r w:rsidRPr="000E17AB">
        <w:rPr>
          <w:rFonts w:ascii="Times New Roman" w:hAnsi="Times New Roman"/>
          <w:lang w:eastAsia="ru-RU"/>
        </w:rPr>
        <w:t>посіб</w:t>
      </w:r>
      <w:proofErr w:type="spellEnd"/>
      <w:r w:rsidRPr="000E17AB">
        <w:rPr>
          <w:rFonts w:ascii="Times New Roman" w:hAnsi="Times New Roman"/>
          <w:lang w:eastAsia="ru-RU"/>
        </w:rPr>
        <w:t xml:space="preserve">. / Л. П. </w:t>
      </w:r>
      <w:proofErr w:type="spellStart"/>
      <w:r w:rsidRPr="000E17AB">
        <w:rPr>
          <w:rFonts w:ascii="Times New Roman" w:hAnsi="Times New Roman"/>
          <w:lang w:eastAsia="ru-RU"/>
        </w:rPr>
        <w:t>Червінська</w:t>
      </w:r>
      <w:proofErr w:type="spellEnd"/>
      <w:r w:rsidRPr="000E17AB">
        <w:rPr>
          <w:rFonts w:ascii="Times New Roman" w:hAnsi="Times New Roman"/>
          <w:lang w:eastAsia="ru-RU"/>
        </w:rPr>
        <w:t>. Київ : ЦУЛ, 2010.  228 с.</w:t>
      </w:r>
    </w:p>
    <w:p w:rsidR="005871E6" w:rsidRPr="000E17AB" w:rsidRDefault="005871E6" w:rsidP="005871E6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lang w:eastAsia="ru-RU"/>
        </w:rPr>
      </w:pPr>
      <w:proofErr w:type="spellStart"/>
      <w:r w:rsidRPr="000E17AB">
        <w:rPr>
          <w:rFonts w:ascii="Times New Roman" w:hAnsi="Times New Roman"/>
          <w:color w:val="000000"/>
          <w:shd w:val="clear" w:color="auto" w:fill="FFFFFF"/>
          <w:lang w:eastAsia="ru-RU"/>
        </w:rPr>
        <w:lastRenderedPageBreak/>
        <w:t>Акулов</w:t>
      </w:r>
      <w:proofErr w:type="spellEnd"/>
      <w:r w:rsidRPr="000E17AB">
        <w:rPr>
          <w:rFonts w:ascii="Times New Roman" w:hAnsi="Times New Roman"/>
          <w:color w:val="000000"/>
          <w:shd w:val="clear" w:color="auto" w:fill="FFFFFF"/>
          <w:lang w:eastAsia="ru-RU"/>
        </w:rPr>
        <w:t xml:space="preserve"> В.Г. Економіка праці та соціально-трудові відносини: Підручник / </w:t>
      </w:r>
      <w:proofErr w:type="spellStart"/>
      <w:r w:rsidRPr="000E17AB">
        <w:rPr>
          <w:rFonts w:ascii="Times New Roman" w:hAnsi="Times New Roman"/>
          <w:color w:val="000000"/>
          <w:shd w:val="clear" w:color="auto" w:fill="FFFFFF"/>
          <w:lang w:eastAsia="ru-RU"/>
        </w:rPr>
        <w:t>В.Г.Акулов</w:t>
      </w:r>
      <w:proofErr w:type="spellEnd"/>
      <w:r w:rsidRPr="000E17AB">
        <w:rPr>
          <w:rFonts w:ascii="Times New Roman" w:hAnsi="Times New Roman"/>
          <w:color w:val="000000"/>
          <w:shd w:val="clear" w:color="auto" w:fill="FFFFFF"/>
          <w:lang w:eastAsia="ru-RU"/>
        </w:rPr>
        <w:t>.  Київ : “Знання”, 2012.  390с.</w:t>
      </w:r>
    </w:p>
    <w:p w:rsidR="005871E6" w:rsidRPr="000E17AB" w:rsidRDefault="005871E6" w:rsidP="005871E6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/>
        </w:rPr>
      </w:pPr>
    </w:p>
    <w:p w:rsidR="005871E6" w:rsidRPr="000E17AB" w:rsidRDefault="005871E6" w:rsidP="005871E6">
      <w:pPr>
        <w:spacing w:after="0" w:line="240" w:lineRule="auto"/>
        <w:jc w:val="center"/>
        <w:rPr>
          <w:rFonts w:ascii="Times New Roman" w:eastAsiaTheme="minorHAnsi" w:hAnsi="Times New Roman"/>
          <w:b/>
          <w:i/>
        </w:rPr>
      </w:pPr>
      <w:r w:rsidRPr="000E17AB">
        <w:rPr>
          <w:rFonts w:ascii="Times New Roman" w:eastAsiaTheme="minorHAnsi" w:hAnsi="Times New Roman"/>
          <w:b/>
          <w:i/>
        </w:rPr>
        <w:t>Додаткова література:</w:t>
      </w:r>
    </w:p>
    <w:p w:rsidR="005871E6" w:rsidRPr="000E17AB" w:rsidRDefault="005871E6" w:rsidP="005871E6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/>
          <w:b/>
        </w:rPr>
      </w:pPr>
    </w:p>
    <w:p w:rsidR="005871E6" w:rsidRPr="000E17AB" w:rsidRDefault="005871E6" w:rsidP="005871E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Theme="minorHAnsi" w:hAnsi="Times New Roman"/>
        </w:rPr>
      </w:pPr>
      <w:proofErr w:type="spellStart"/>
      <w:r w:rsidRPr="000E17AB">
        <w:rPr>
          <w:rFonts w:ascii="Times New Roman" w:eastAsiaTheme="minorHAnsi" w:hAnsi="Times New Roman"/>
        </w:rPr>
        <w:t>Арсентьєва</w:t>
      </w:r>
      <w:proofErr w:type="spellEnd"/>
      <w:r w:rsidRPr="000E17AB">
        <w:rPr>
          <w:rFonts w:ascii="Times New Roman" w:eastAsiaTheme="minorHAnsi" w:hAnsi="Times New Roman"/>
        </w:rPr>
        <w:t xml:space="preserve"> О. С. Щодо співвідношення понять «соціальний діалог» і «соціальне партнерство» умовах реформування трудового права України. </w:t>
      </w:r>
      <w:r w:rsidRPr="000E17AB">
        <w:rPr>
          <w:rFonts w:ascii="Times New Roman" w:eastAsiaTheme="minorHAnsi" w:hAnsi="Times New Roman"/>
          <w:i/>
        </w:rPr>
        <w:t xml:space="preserve">Актуальні  питання  теорії та права: </w:t>
      </w:r>
      <w:proofErr w:type="spellStart"/>
      <w:r w:rsidRPr="000E17AB">
        <w:rPr>
          <w:rFonts w:ascii="Times New Roman" w:eastAsiaTheme="minorHAnsi" w:hAnsi="Times New Roman"/>
          <w:i/>
        </w:rPr>
        <w:t>зб</w:t>
      </w:r>
      <w:proofErr w:type="spellEnd"/>
      <w:r w:rsidRPr="000E17AB">
        <w:rPr>
          <w:rFonts w:ascii="Times New Roman" w:eastAsiaTheme="minorHAnsi" w:hAnsi="Times New Roman"/>
          <w:i/>
        </w:rPr>
        <w:t>. наук. пр.</w:t>
      </w:r>
      <w:r w:rsidRPr="000E17AB">
        <w:rPr>
          <w:rFonts w:ascii="Times New Roman" w:eastAsiaTheme="minorHAnsi" w:hAnsi="Times New Roman"/>
        </w:rPr>
        <w:t xml:space="preserve"> 2019.  № 15. С. 219-228. </w:t>
      </w:r>
    </w:p>
    <w:p w:rsidR="005871E6" w:rsidRPr="000E17AB" w:rsidRDefault="005871E6" w:rsidP="005871E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Theme="minorHAnsi" w:hAnsi="Times New Roman"/>
        </w:rPr>
      </w:pPr>
      <w:proofErr w:type="spellStart"/>
      <w:r w:rsidRPr="000E17AB">
        <w:rPr>
          <w:rFonts w:ascii="Times New Roman" w:eastAsiaTheme="minorHAnsi" w:hAnsi="Times New Roman"/>
        </w:rPr>
        <w:t>Бендасюк</w:t>
      </w:r>
      <w:proofErr w:type="spellEnd"/>
      <w:r w:rsidRPr="000E17AB">
        <w:rPr>
          <w:rFonts w:ascii="Times New Roman" w:eastAsiaTheme="minorHAnsi" w:hAnsi="Times New Roman"/>
        </w:rPr>
        <w:t xml:space="preserve"> О.О. Особливості розвитку трудового потенціалу України в умовах переходу до інноваційної моделі економіки. </w:t>
      </w:r>
      <w:r w:rsidRPr="000E17AB">
        <w:rPr>
          <w:rFonts w:ascii="Times New Roman" w:eastAsiaTheme="minorHAnsi" w:hAnsi="Times New Roman"/>
          <w:i/>
        </w:rPr>
        <w:t>Регіональна  економіка</w:t>
      </w:r>
      <w:r w:rsidRPr="000E17AB">
        <w:rPr>
          <w:rFonts w:ascii="Times New Roman" w:eastAsiaTheme="minorHAnsi" w:hAnsi="Times New Roman"/>
        </w:rPr>
        <w:t xml:space="preserve">, 2010.  № 1.  С. 172-177. </w:t>
      </w:r>
    </w:p>
    <w:p w:rsidR="005871E6" w:rsidRPr="000E17AB" w:rsidRDefault="005871E6" w:rsidP="005871E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Theme="minorHAnsi" w:hAnsi="Times New Roman"/>
        </w:rPr>
      </w:pPr>
      <w:proofErr w:type="spellStart"/>
      <w:r w:rsidRPr="000E17AB">
        <w:rPr>
          <w:rFonts w:ascii="Times New Roman" w:eastAsiaTheme="minorHAnsi" w:hAnsi="Times New Roman"/>
        </w:rPr>
        <w:t>Вдовіна</w:t>
      </w:r>
      <w:proofErr w:type="spellEnd"/>
      <w:r w:rsidRPr="000E17AB">
        <w:rPr>
          <w:rFonts w:ascii="Times New Roman" w:eastAsiaTheme="minorHAnsi" w:hAnsi="Times New Roman"/>
        </w:rPr>
        <w:t xml:space="preserve"> Г.О. Аналіз ринку праці: пропозиція та попит на неї. Львів : ЛНУ імені Івана Франка, 2011. 145 с.</w:t>
      </w:r>
    </w:p>
    <w:p w:rsidR="005871E6" w:rsidRPr="000E17AB" w:rsidRDefault="005871E6" w:rsidP="005871E6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/>
        </w:rPr>
      </w:pPr>
      <w:r w:rsidRPr="000E17AB">
        <w:rPr>
          <w:rFonts w:ascii="Times New Roman" w:eastAsiaTheme="minorHAnsi" w:hAnsi="Times New Roman"/>
          <w:bCs/>
        </w:rPr>
        <w:t xml:space="preserve">Економіка праці і соціально-трудові відносини </w:t>
      </w:r>
      <w:r w:rsidRPr="000E17AB">
        <w:rPr>
          <w:rFonts w:ascii="Times New Roman" w:eastAsiaTheme="minorHAnsi" w:hAnsi="Times New Roman"/>
        </w:rPr>
        <w:t xml:space="preserve">[Текст] : </w:t>
      </w:r>
      <w:proofErr w:type="spellStart"/>
      <w:r w:rsidRPr="000E17AB">
        <w:rPr>
          <w:rFonts w:ascii="Times New Roman" w:eastAsiaTheme="minorHAnsi" w:hAnsi="Times New Roman"/>
        </w:rPr>
        <w:t>навч</w:t>
      </w:r>
      <w:proofErr w:type="spellEnd"/>
      <w:r w:rsidRPr="000E17AB">
        <w:rPr>
          <w:rFonts w:ascii="Times New Roman" w:eastAsiaTheme="minorHAnsi" w:hAnsi="Times New Roman"/>
        </w:rPr>
        <w:t xml:space="preserve">. </w:t>
      </w:r>
      <w:proofErr w:type="spellStart"/>
      <w:r w:rsidRPr="000E17AB">
        <w:rPr>
          <w:rFonts w:ascii="Times New Roman" w:eastAsiaTheme="minorHAnsi" w:hAnsi="Times New Roman"/>
        </w:rPr>
        <w:t>посіб</w:t>
      </w:r>
      <w:proofErr w:type="spellEnd"/>
      <w:r w:rsidRPr="000E17AB">
        <w:rPr>
          <w:rFonts w:ascii="Times New Roman" w:eastAsiaTheme="minorHAnsi" w:hAnsi="Times New Roman"/>
        </w:rPr>
        <w:t xml:space="preserve">. / М. Г. </w:t>
      </w:r>
      <w:proofErr w:type="spellStart"/>
      <w:r w:rsidRPr="000E17AB">
        <w:rPr>
          <w:rFonts w:ascii="Times New Roman" w:eastAsiaTheme="minorHAnsi" w:hAnsi="Times New Roman"/>
        </w:rPr>
        <w:t>Акулов</w:t>
      </w:r>
      <w:proofErr w:type="spellEnd"/>
      <w:r w:rsidRPr="000E17AB">
        <w:rPr>
          <w:rFonts w:ascii="Times New Roman" w:eastAsiaTheme="minorHAnsi" w:hAnsi="Times New Roman"/>
        </w:rPr>
        <w:t xml:space="preserve">, А. В. </w:t>
      </w:r>
      <w:proofErr w:type="spellStart"/>
      <w:r w:rsidRPr="000E17AB">
        <w:rPr>
          <w:rFonts w:ascii="Times New Roman" w:eastAsiaTheme="minorHAnsi" w:hAnsi="Times New Roman"/>
        </w:rPr>
        <w:t>Драбаніч</w:t>
      </w:r>
      <w:proofErr w:type="spellEnd"/>
      <w:r w:rsidRPr="000E17AB">
        <w:rPr>
          <w:rFonts w:ascii="Times New Roman" w:eastAsiaTheme="minorHAnsi" w:hAnsi="Times New Roman"/>
        </w:rPr>
        <w:t xml:space="preserve">, Т. В. </w:t>
      </w:r>
      <w:proofErr w:type="spellStart"/>
      <w:r w:rsidRPr="000E17AB">
        <w:rPr>
          <w:rFonts w:ascii="Times New Roman" w:eastAsiaTheme="minorHAnsi" w:hAnsi="Times New Roman"/>
        </w:rPr>
        <w:t>Євась</w:t>
      </w:r>
      <w:proofErr w:type="spellEnd"/>
      <w:r w:rsidRPr="000E17AB">
        <w:rPr>
          <w:rFonts w:ascii="Times New Roman" w:eastAsiaTheme="minorHAnsi" w:hAnsi="Times New Roman"/>
        </w:rPr>
        <w:t xml:space="preserve"> та ін. Київ : ЦУЛ, 2012. 328 с.</w:t>
      </w:r>
    </w:p>
    <w:p w:rsidR="005871E6" w:rsidRPr="000E17AB" w:rsidRDefault="005871E6" w:rsidP="005871E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Theme="minorHAnsi" w:hAnsi="Times New Roman"/>
        </w:rPr>
      </w:pPr>
      <w:r w:rsidRPr="000E17AB">
        <w:rPr>
          <w:rFonts w:ascii="Times New Roman" w:eastAsiaTheme="minorHAnsi" w:hAnsi="Times New Roman"/>
        </w:rPr>
        <w:t xml:space="preserve">Забута Н .В. Регулювання зайнятості населення: теорія і зарубіжний досвід. </w:t>
      </w:r>
      <w:r w:rsidRPr="000E17AB">
        <w:rPr>
          <w:rFonts w:ascii="Times New Roman" w:eastAsiaTheme="minorHAnsi" w:hAnsi="Times New Roman"/>
          <w:i/>
        </w:rPr>
        <w:t>Проблеми економічного становлення</w:t>
      </w:r>
      <w:r w:rsidRPr="000E17AB">
        <w:rPr>
          <w:rFonts w:ascii="Times New Roman" w:eastAsiaTheme="minorHAnsi" w:hAnsi="Times New Roman"/>
        </w:rPr>
        <w:t>. 2009. № 5. С. 76–82.</w:t>
      </w:r>
    </w:p>
    <w:p w:rsidR="005871E6" w:rsidRPr="000E17AB" w:rsidRDefault="005871E6" w:rsidP="005871E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Theme="minorHAnsi" w:hAnsi="Times New Roman"/>
        </w:rPr>
      </w:pPr>
      <w:proofErr w:type="spellStart"/>
      <w:r w:rsidRPr="000E17AB">
        <w:rPr>
          <w:rFonts w:ascii="Times New Roman" w:eastAsiaTheme="minorHAnsi" w:hAnsi="Times New Roman"/>
        </w:rPr>
        <w:t>Кучинська</w:t>
      </w:r>
      <w:proofErr w:type="spellEnd"/>
      <w:r w:rsidRPr="000E17AB">
        <w:rPr>
          <w:rFonts w:ascii="Times New Roman" w:eastAsiaTheme="minorHAnsi" w:hAnsi="Times New Roman"/>
        </w:rPr>
        <w:t xml:space="preserve"> О. О. Вплив інтеграційних процесів на економічну активність населення, зайнятість та ринок праці. </w:t>
      </w:r>
      <w:r w:rsidRPr="000E17AB">
        <w:rPr>
          <w:rFonts w:ascii="Times New Roman" w:eastAsiaTheme="minorHAnsi" w:hAnsi="Times New Roman"/>
          <w:i/>
        </w:rPr>
        <w:t>Економіка та держава</w:t>
      </w:r>
      <w:r w:rsidRPr="000E17AB">
        <w:rPr>
          <w:rFonts w:ascii="Times New Roman" w:eastAsiaTheme="minorHAnsi" w:hAnsi="Times New Roman"/>
        </w:rPr>
        <w:t xml:space="preserve">. 2009. С. 82-85. </w:t>
      </w:r>
    </w:p>
    <w:p w:rsidR="005871E6" w:rsidRPr="000E17AB" w:rsidRDefault="005871E6" w:rsidP="005871E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Theme="minorHAnsi" w:hAnsi="Times New Roman"/>
        </w:rPr>
      </w:pPr>
      <w:r w:rsidRPr="000E17AB">
        <w:rPr>
          <w:rFonts w:ascii="Times New Roman" w:eastAsiaTheme="minorHAnsi" w:hAnsi="Times New Roman"/>
        </w:rPr>
        <w:t xml:space="preserve">Мандрика Н. Соціальне партнерство: його суть та основні принципи [Текст]. </w:t>
      </w:r>
      <w:r w:rsidRPr="000E17AB">
        <w:rPr>
          <w:rFonts w:ascii="Times New Roman" w:eastAsiaTheme="minorHAnsi" w:hAnsi="Times New Roman"/>
          <w:i/>
        </w:rPr>
        <w:t>Бюлетень національної служби посередництва і примирення</w:t>
      </w:r>
      <w:r w:rsidRPr="000E17AB">
        <w:rPr>
          <w:rFonts w:ascii="Times New Roman" w:eastAsiaTheme="minorHAnsi" w:hAnsi="Times New Roman"/>
        </w:rPr>
        <w:t>. 2009. № 1-2. С. 33-39.</w:t>
      </w:r>
    </w:p>
    <w:p w:rsidR="005871E6" w:rsidRPr="000E17AB" w:rsidRDefault="005871E6" w:rsidP="005871E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Theme="minorHAnsi" w:hAnsi="Times New Roman"/>
        </w:rPr>
      </w:pPr>
      <w:r w:rsidRPr="000E17AB">
        <w:rPr>
          <w:rFonts w:ascii="Times New Roman" w:eastAsiaTheme="minorHAnsi" w:hAnsi="Times New Roman"/>
        </w:rPr>
        <w:t xml:space="preserve">Мартиненко М. Проблеми та перспективи модернізації соціального діалогу в Україні. </w:t>
      </w:r>
      <w:r w:rsidRPr="000E17AB">
        <w:rPr>
          <w:rFonts w:ascii="Times New Roman" w:eastAsiaTheme="minorHAnsi" w:hAnsi="Times New Roman"/>
          <w:i/>
        </w:rPr>
        <w:t>Україна: аспекти праці.</w:t>
      </w:r>
      <w:r w:rsidRPr="000E17AB">
        <w:rPr>
          <w:rFonts w:ascii="Times New Roman" w:eastAsiaTheme="minorHAnsi" w:hAnsi="Times New Roman"/>
        </w:rPr>
        <w:t xml:space="preserve"> 2020. №1. С. 32-37.</w:t>
      </w:r>
    </w:p>
    <w:p w:rsidR="005871E6" w:rsidRPr="000E17AB" w:rsidRDefault="005871E6" w:rsidP="005871E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Theme="minorHAnsi" w:hAnsi="Times New Roman"/>
        </w:rPr>
      </w:pPr>
      <w:r w:rsidRPr="000E17AB">
        <w:rPr>
          <w:rFonts w:ascii="Times New Roman" w:eastAsiaTheme="minorHAnsi" w:hAnsi="Times New Roman"/>
          <w:bCs/>
        </w:rPr>
        <w:t xml:space="preserve">Пилипенко А.А. Економіка праці та соціально-трудові відносини: навчальний посібник / С.М. Пилипенко, А.А. Пилипенко, І.П. </w:t>
      </w:r>
      <w:proofErr w:type="spellStart"/>
      <w:r w:rsidRPr="000E17AB">
        <w:rPr>
          <w:rFonts w:ascii="Times New Roman" w:eastAsiaTheme="minorHAnsi" w:hAnsi="Times New Roman"/>
          <w:bCs/>
        </w:rPr>
        <w:t>Отенко</w:t>
      </w:r>
      <w:proofErr w:type="spellEnd"/>
      <w:r w:rsidRPr="000E17AB">
        <w:rPr>
          <w:rFonts w:ascii="Times New Roman" w:eastAsiaTheme="minorHAnsi" w:hAnsi="Times New Roman"/>
          <w:bCs/>
        </w:rPr>
        <w:t>.  Харків: ВИД. ХНЕУ, 2004. 224 с.</w:t>
      </w:r>
    </w:p>
    <w:p w:rsidR="005871E6" w:rsidRPr="000E17AB" w:rsidRDefault="005871E6" w:rsidP="005871E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Theme="minorHAnsi" w:hAnsi="Times New Roman"/>
        </w:rPr>
      </w:pPr>
      <w:r w:rsidRPr="000E17AB">
        <w:rPr>
          <w:rFonts w:ascii="Times New Roman" w:eastAsiaTheme="minorHAnsi" w:hAnsi="Times New Roman"/>
        </w:rPr>
        <w:t xml:space="preserve">Поплавська, О.М. Соціальний діалог в </w:t>
      </w:r>
      <w:proofErr w:type="spellStart"/>
      <w:r w:rsidRPr="000E17AB">
        <w:rPr>
          <w:rFonts w:ascii="Times New Roman" w:eastAsiaTheme="minorHAnsi" w:hAnsi="Times New Roman"/>
        </w:rPr>
        <w:t>Україні:стан</w:t>
      </w:r>
      <w:proofErr w:type="spellEnd"/>
      <w:r w:rsidRPr="000E17AB">
        <w:rPr>
          <w:rFonts w:ascii="Times New Roman" w:eastAsiaTheme="minorHAnsi" w:hAnsi="Times New Roman"/>
        </w:rPr>
        <w:t xml:space="preserve">, ефективність, перспективи розвитку в цифровій економіці. </w:t>
      </w:r>
      <w:r w:rsidRPr="000E17AB">
        <w:rPr>
          <w:rFonts w:ascii="Times New Roman" w:eastAsiaTheme="minorHAnsi" w:hAnsi="Times New Roman"/>
          <w:i/>
        </w:rPr>
        <w:t>Науковий вісник Ужгородського національного університету</w:t>
      </w:r>
      <w:r w:rsidRPr="000E17AB">
        <w:rPr>
          <w:rFonts w:ascii="Times New Roman" w:eastAsiaTheme="minorHAnsi" w:hAnsi="Times New Roman"/>
        </w:rPr>
        <w:t xml:space="preserve"> : серія: Міжнародні економічні відносини та світове господарство.  2019.  </w:t>
      </w:r>
      <w:proofErr w:type="spellStart"/>
      <w:r w:rsidRPr="000E17AB">
        <w:rPr>
          <w:rFonts w:ascii="Times New Roman" w:eastAsiaTheme="minorHAnsi" w:hAnsi="Times New Roman"/>
        </w:rPr>
        <w:t>Вип</w:t>
      </w:r>
      <w:proofErr w:type="spellEnd"/>
      <w:r w:rsidRPr="000E17AB">
        <w:rPr>
          <w:rFonts w:ascii="Times New Roman" w:eastAsiaTheme="minorHAnsi" w:hAnsi="Times New Roman"/>
        </w:rPr>
        <w:t>. 26, Ч. 2. С.44-49</w:t>
      </w:r>
    </w:p>
    <w:p w:rsidR="005871E6" w:rsidRPr="000E17AB" w:rsidRDefault="005871E6" w:rsidP="005871E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Theme="minorHAnsi" w:hAnsi="Times New Roman"/>
        </w:rPr>
      </w:pPr>
      <w:r w:rsidRPr="000E17AB">
        <w:rPr>
          <w:rFonts w:ascii="Times New Roman" w:eastAsiaTheme="minorHAnsi" w:hAnsi="Times New Roman"/>
        </w:rPr>
        <w:t xml:space="preserve">Сітка М.Р. Теоретичні засади соціалізації соціально-трудових відносин на підприємствах торгівлі. </w:t>
      </w:r>
      <w:r w:rsidRPr="000E17AB">
        <w:rPr>
          <w:rFonts w:ascii="Times New Roman" w:eastAsiaTheme="minorHAnsi" w:hAnsi="Times New Roman"/>
          <w:i/>
        </w:rPr>
        <w:t>Інноваційна економіка: науковий журнал.</w:t>
      </w:r>
      <w:r w:rsidRPr="000E17AB">
        <w:rPr>
          <w:rFonts w:ascii="Times New Roman" w:eastAsiaTheme="minorHAnsi" w:hAnsi="Times New Roman"/>
        </w:rPr>
        <w:t xml:space="preserve"> 2012.  № 5.  С. 241-244</w:t>
      </w:r>
    </w:p>
    <w:p w:rsidR="005871E6" w:rsidRPr="000E17AB" w:rsidRDefault="005871E6" w:rsidP="005871E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Theme="minorHAnsi" w:hAnsi="Times New Roman"/>
        </w:rPr>
      </w:pPr>
      <w:proofErr w:type="spellStart"/>
      <w:r w:rsidRPr="000E17AB">
        <w:rPr>
          <w:rFonts w:ascii="Times New Roman" w:eastAsiaTheme="minorHAnsi" w:hAnsi="Times New Roman"/>
        </w:rPr>
        <w:t>Трунова</w:t>
      </w:r>
      <w:proofErr w:type="spellEnd"/>
      <w:r w:rsidRPr="000E17AB">
        <w:rPr>
          <w:rFonts w:ascii="Times New Roman" w:eastAsiaTheme="minorHAnsi" w:hAnsi="Times New Roman"/>
        </w:rPr>
        <w:t xml:space="preserve"> Г.А. Правове регулювання соціального партнерства в Україні [монографія]. Чернівці : Рута, 2009. 200 с.</w:t>
      </w:r>
    </w:p>
    <w:p w:rsidR="005871E6" w:rsidRPr="000E17AB" w:rsidRDefault="005871E6" w:rsidP="005871E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Theme="minorHAnsi" w:hAnsi="Times New Roman"/>
        </w:rPr>
      </w:pPr>
      <w:r w:rsidRPr="000E17AB">
        <w:rPr>
          <w:rFonts w:ascii="Times New Roman" w:eastAsiaTheme="minorHAnsi" w:hAnsi="Times New Roman"/>
        </w:rPr>
        <w:t xml:space="preserve">Хромов М.І. Економічний розвиток в єдності процесів формування та використання людського капіталу. </w:t>
      </w:r>
      <w:r w:rsidRPr="000E17AB">
        <w:rPr>
          <w:rFonts w:ascii="Times New Roman" w:eastAsiaTheme="minorHAnsi" w:hAnsi="Times New Roman"/>
          <w:i/>
        </w:rPr>
        <w:t>Економіка та держава</w:t>
      </w:r>
      <w:r w:rsidRPr="000E17AB">
        <w:rPr>
          <w:rFonts w:ascii="Times New Roman" w:eastAsiaTheme="minorHAnsi" w:hAnsi="Times New Roman"/>
        </w:rPr>
        <w:t>.  2010.  № 1.  С. 57-61.</w:t>
      </w:r>
    </w:p>
    <w:p w:rsidR="005871E6" w:rsidRPr="000E17AB" w:rsidRDefault="005871E6" w:rsidP="005871E6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5871E6" w:rsidRPr="000E17AB" w:rsidRDefault="005871E6" w:rsidP="005871E6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b/>
          <w:i/>
        </w:rPr>
      </w:pPr>
      <w:bookmarkStart w:id="17" w:name="_Hlk208861902"/>
      <w:r w:rsidRPr="000E17AB">
        <w:rPr>
          <w:rFonts w:ascii="Times New Roman" w:eastAsiaTheme="minorHAnsi" w:hAnsi="Times New Roman"/>
          <w:b/>
          <w:i/>
        </w:rPr>
        <w:t>Електронн</w:t>
      </w:r>
      <w:r w:rsidR="00BD6B68">
        <w:rPr>
          <w:rFonts w:ascii="Times New Roman" w:eastAsiaTheme="minorHAnsi" w:hAnsi="Times New Roman"/>
          <w:b/>
          <w:i/>
        </w:rPr>
        <w:t>і</w:t>
      </w:r>
      <w:r w:rsidRPr="000E17AB">
        <w:rPr>
          <w:rFonts w:ascii="Times New Roman" w:eastAsiaTheme="minorHAnsi" w:hAnsi="Times New Roman"/>
          <w:b/>
          <w:i/>
        </w:rPr>
        <w:t xml:space="preserve"> ресурс</w:t>
      </w:r>
      <w:r w:rsidR="00BD6B68">
        <w:rPr>
          <w:rFonts w:ascii="Times New Roman" w:eastAsiaTheme="minorHAnsi" w:hAnsi="Times New Roman"/>
          <w:b/>
          <w:i/>
        </w:rPr>
        <w:t>и</w:t>
      </w:r>
      <w:r w:rsidRPr="000E17AB">
        <w:rPr>
          <w:rFonts w:ascii="Times New Roman" w:eastAsiaTheme="minorHAnsi" w:hAnsi="Times New Roman"/>
          <w:b/>
          <w:i/>
        </w:rPr>
        <w:t>:</w:t>
      </w:r>
    </w:p>
    <w:p w:rsidR="005871E6" w:rsidRPr="000E17AB" w:rsidRDefault="005871E6" w:rsidP="005871E6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b/>
          <w:i/>
        </w:rPr>
      </w:pPr>
    </w:p>
    <w:p w:rsidR="005871E6" w:rsidRPr="000E17AB" w:rsidRDefault="005871E6" w:rsidP="005871E6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lang w:eastAsia="ru-RU"/>
        </w:rPr>
      </w:pPr>
      <w:proofErr w:type="spellStart"/>
      <w:r w:rsidRPr="000E17AB">
        <w:rPr>
          <w:rFonts w:ascii="Times New Roman" w:hAnsi="Times New Roman"/>
          <w:lang w:eastAsia="ru-RU"/>
        </w:rPr>
        <w:t>Єрескова</w:t>
      </w:r>
      <w:proofErr w:type="spellEnd"/>
      <w:r w:rsidRPr="000E17AB">
        <w:rPr>
          <w:rFonts w:ascii="Times New Roman" w:hAnsi="Times New Roman"/>
          <w:lang w:eastAsia="ru-RU"/>
        </w:rPr>
        <w:t xml:space="preserve"> Т.В. Соціальний діалог як ефективна стратегія моніторингу та оцінювання. 2019. </w:t>
      </w:r>
      <w:r w:rsidRPr="004B0F7C">
        <w:rPr>
          <w:rFonts w:ascii="Times New Roman" w:hAnsi="Times New Roman"/>
          <w:lang w:val="pl-PL" w:eastAsia="ru-RU"/>
        </w:rPr>
        <w:t>URL</w:t>
      </w:r>
      <w:r w:rsidRPr="000E17AB">
        <w:rPr>
          <w:rFonts w:ascii="Times New Roman" w:hAnsi="Times New Roman"/>
          <w:lang w:eastAsia="ru-RU"/>
        </w:rPr>
        <w:t xml:space="preserve">: </w:t>
      </w:r>
      <w:hyperlink r:id="rId9" w:anchor="page=140" w:history="1">
        <w:r w:rsidRPr="004B0F7C">
          <w:rPr>
            <w:rStyle w:val="a6"/>
            <w:rFonts w:ascii="Times New Roman" w:hAnsi="Times New Roman"/>
            <w:lang w:val="pl-PL" w:eastAsia="ru-RU"/>
          </w:rPr>
          <w:t>https://www.soc.univ.kiev.ua/sites/default/files/newsfiles/problemsofsociologicaltheorydevelopment2019.pdf#page=140</w:t>
        </w:r>
      </w:hyperlink>
    </w:p>
    <w:p w:rsidR="005871E6" w:rsidRPr="000E17AB" w:rsidRDefault="005871E6" w:rsidP="005871E6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lang w:eastAsia="ru-RU"/>
        </w:rPr>
      </w:pPr>
      <w:r w:rsidRPr="000E17AB">
        <w:rPr>
          <w:rFonts w:ascii="Times New Roman" w:hAnsi="Times New Roman"/>
          <w:lang w:eastAsia="ru-RU"/>
        </w:rPr>
        <w:t xml:space="preserve">Ільченко Б.В. Актуальність, проблеми та перспективи модернізації соціального діалогу в Україні. 2019. </w:t>
      </w:r>
      <w:r w:rsidRPr="004B0F7C">
        <w:rPr>
          <w:rFonts w:ascii="Times New Roman" w:hAnsi="Times New Roman"/>
          <w:lang w:val="pl-PL" w:eastAsia="ru-RU"/>
        </w:rPr>
        <w:t>URL</w:t>
      </w:r>
      <w:r w:rsidRPr="000E17AB">
        <w:rPr>
          <w:rFonts w:ascii="Times New Roman" w:hAnsi="Times New Roman"/>
          <w:lang w:eastAsia="ru-RU"/>
        </w:rPr>
        <w:t xml:space="preserve">: </w:t>
      </w:r>
      <w:hyperlink r:id="rId10" w:history="1">
        <w:r w:rsidRPr="000E17AB">
          <w:rPr>
            <w:rStyle w:val="a6"/>
            <w:rFonts w:ascii="Times New Roman" w:hAnsi="Times New Roman"/>
            <w:lang w:eastAsia="ru-RU"/>
          </w:rPr>
          <w:t>https://projects.dune-hd.com/bitstream/handle/2018/31279/Sz_19-88.pdf?sequence=1&amp;isAllowed=y</w:t>
        </w:r>
      </w:hyperlink>
      <w:r w:rsidRPr="000E17AB">
        <w:rPr>
          <w:rFonts w:ascii="Times New Roman" w:hAnsi="Times New Roman"/>
          <w:lang w:eastAsia="ru-RU"/>
        </w:rPr>
        <w:t xml:space="preserve"> </w:t>
      </w:r>
    </w:p>
    <w:p w:rsidR="005871E6" w:rsidRPr="000E17AB" w:rsidRDefault="005871E6" w:rsidP="005871E6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lang w:eastAsia="ru-RU"/>
        </w:rPr>
      </w:pPr>
      <w:r w:rsidRPr="000E17AB">
        <w:rPr>
          <w:rFonts w:ascii="Times New Roman" w:hAnsi="Times New Roman"/>
          <w:lang w:eastAsia="ru-RU"/>
        </w:rPr>
        <w:t xml:space="preserve">Кодекс законів про працю України </w:t>
      </w:r>
      <w:proofErr w:type="spellStart"/>
      <w:r w:rsidRPr="000E17AB">
        <w:rPr>
          <w:rFonts w:ascii="Times New Roman" w:hAnsi="Times New Roman"/>
          <w:lang w:eastAsia="ru-RU"/>
        </w:rPr>
        <w:t>України</w:t>
      </w:r>
      <w:proofErr w:type="spellEnd"/>
      <w:r w:rsidRPr="000E17AB">
        <w:rPr>
          <w:rFonts w:ascii="Times New Roman" w:hAnsi="Times New Roman"/>
          <w:lang w:eastAsia="ru-RU"/>
        </w:rPr>
        <w:t xml:space="preserve"> зі змін. № 5462-VI від 16.10.2012 р. </w:t>
      </w:r>
      <w:r w:rsidRPr="000E17AB">
        <w:rPr>
          <w:rFonts w:ascii="Times New Roman" w:hAnsi="Times New Roman"/>
          <w:lang w:val="en-US" w:eastAsia="ru-RU"/>
        </w:rPr>
        <w:t>URL</w:t>
      </w:r>
      <w:r w:rsidRPr="000E17AB">
        <w:rPr>
          <w:rFonts w:ascii="Times New Roman" w:hAnsi="Times New Roman"/>
          <w:lang w:eastAsia="ru-RU"/>
        </w:rPr>
        <w:t xml:space="preserve">: http: // zakon3. rada.gov.ua </w:t>
      </w:r>
    </w:p>
    <w:p w:rsidR="005871E6" w:rsidRPr="000E17AB" w:rsidRDefault="005871E6" w:rsidP="005871E6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lang w:eastAsia="ru-RU"/>
        </w:rPr>
      </w:pPr>
      <w:r w:rsidRPr="000E17AB">
        <w:rPr>
          <w:rFonts w:ascii="Times New Roman" w:hAnsi="Times New Roman"/>
          <w:lang w:eastAsia="ru-RU"/>
        </w:rPr>
        <w:t xml:space="preserve">Колективний трудовий спір на національному рівні між Федерацією професійних спілок та Кабінетом Міністрів України Національною службою посередництва і примирення знято з реєстрації. </w:t>
      </w:r>
      <w:r w:rsidRPr="004B0F7C">
        <w:rPr>
          <w:rFonts w:ascii="Times New Roman" w:hAnsi="Times New Roman"/>
          <w:lang w:val="pl-PL" w:eastAsia="ru-RU"/>
        </w:rPr>
        <w:t>URL</w:t>
      </w:r>
      <w:r w:rsidRPr="000E17AB">
        <w:rPr>
          <w:rFonts w:ascii="Times New Roman" w:hAnsi="Times New Roman"/>
          <w:lang w:eastAsia="ru-RU"/>
        </w:rPr>
        <w:t xml:space="preserve">: </w:t>
      </w:r>
      <w:hyperlink r:id="rId11" w:history="1">
        <w:r w:rsidRPr="000E17AB">
          <w:rPr>
            <w:rStyle w:val="a6"/>
            <w:rFonts w:ascii="Times New Roman" w:hAnsi="Times New Roman"/>
            <w:lang w:eastAsia="ru-RU"/>
          </w:rPr>
          <w:t>http://nspp.gov.ua/index.php?option=com_content&amp;view=article&amp;id=2038:2011-07-01-12-47-01&amp;catid=13:2010-01-19-21-4827&amp;Itemid=9</w:t>
        </w:r>
      </w:hyperlink>
    </w:p>
    <w:p w:rsidR="005871E6" w:rsidRPr="000E17AB" w:rsidRDefault="005871E6" w:rsidP="005871E6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lang w:eastAsia="ru-RU"/>
        </w:rPr>
      </w:pPr>
      <w:r w:rsidRPr="000E17AB">
        <w:rPr>
          <w:rFonts w:ascii="Times New Roman" w:hAnsi="Times New Roman"/>
          <w:lang w:eastAsia="ru-RU"/>
        </w:rPr>
        <w:t xml:space="preserve">Про зайнятість населення / Закон України зі змін. № 5067- VІ від 05.07.2012 р. </w:t>
      </w:r>
      <w:r w:rsidRPr="000E17AB">
        <w:rPr>
          <w:rFonts w:ascii="Times New Roman" w:hAnsi="Times New Roman"/>
          <w:lang w:val="en-US" w:eastAsia="ru-RU"/>
        </w:rPr>
        <w:t>URL</w:t>
      </w:r>
      <w:r w:rsidRPr="000E17AB">
        <w:rPr>
          <w:rFonts w:ascii="Times New Roman" w:hAnsi="Times New Roman"/>
          <w:lang w:eastAsia="ru-RU"/>
        </w:rPr>
        <w:t xml:space="preserve">: http: // zakon3. rada.gov.ua </w:t>
      </w:r>
    </w:p>
    <w:p w:rsidR="005871E6" w:rsidRPr="000E17AB" w:rsidRDefault="005871E6" w:rsidP="005871E6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lang w:eastAsia="ru-RU"/>
        </w:rPr>
      </w:pPr>
      <w:r w:rsidRPr="000E17AB">
        <w:rPr>
          <w:rFonts w:ascii="Times New Roman" w:hAnsi="Times New Roman"/>
          <w:lang w:eastAsia="ru-RU"/>
        </w:rPr>
        <w:t xml:space="preserve">Про оплату праці / Закон України №5462-17 зі змін. від 16.10.2012 р. </w:t>
      </w:r>
      <w:r w:rsidRPr="000E17AB">
        <w:rPr>
          <w:rFonts w:ascii="Times New Roman" w:hAnsi="Times New Roman"/>
          <w:lang w:val="en-US" w:eastAsia="ru-RU"/>
        </w:rPr>
        <w:t>URL</w:t>
      </w:r>
      <w:r w:rsidRPr="000E17AB">
        <w:rPr>
          <w:rFonts w:ascii="Times New Roman" w:hAnsi="Times New Roman"/>
          <w:lang w:eastAsia="ru-RU"/>
        </w:rPr>
        <w:t>: http: // zakon3. rada.gov.ua</w:t>
      </w:r>
    </w:p>
    <w:p w:rsidR="005871E6" w:rsidRPr="000E17AB" w:rsidRDefault="005871E6" w:rsidP="005871E6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lang w:eastAsia="ru-RU"/>
        </w:rPr>
      </w:pPr>
      <w:r w:rsidRPr="000E17AB">
        <w:rPr>
          <w:rFonts w:ascii="Times New Roman" w:hAnsi="Times New Roman"/>
          <w:lang w:eastAsia="ru-RU"/>
        </w:rPr>
        <w:t xml:space="preserve">Про соціальний діалог в Україні / Закон України зі змін. № 4719-VІ від 17.05.2012 р. </w:t>
      </w:r>
      <w:r w:rsidRPr="000E17AB">
        <w:rPr>
          <w:rFonts w:ascii="Times New Roman" w:hAnsi="Times New Roman"/>
          <w:lang w:val="en-US" w:eastAsia="ru-RU"/>
        </w:rPr>
        <w:t>URL</w:t>
      </w:r>
      <w:r w:rsidRPr="000E17AB">
        <w:rPr>
          <w:rFonts w:ascii="Times New Roman" w:hAnsi="Times New Roman"/>
          <w:lang w:eastAsia="ru-RU"/>
        </w:rPr>
        <w:t>: http: // zakon3. rada.gov.ua</w:t>
      </w:r>
    </w:p>
    <w:p w:rsidR="005871E6" w:rsidRPr="000E17AB" w:rsidRDefault="005871E6" w:rsidP="005871E6">
      <w:pPr>
        <w:shd w:val="clear" w:color="auto" w:fill="FFFFFF"/>
        <w:tabs>
          <w:tab w:val="left" w:pos="365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5871E6" w:rsidRPr="00BD6B68" w:rsidRDefault="005871E6" w:rsidP="005871E6">
      <w:pPr>
        <w:shd w:val="clear" w:color="auto" w:fill="FFFFFF"/>
        <w:tabs>
          <w:tab w:val="left" w:pos="36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6B68">
        <w:rPr>
          <w:rFonts w:ascii="Times New Roman" w:hAnsi="Times New Roman"/>
          <w:b/>
          <w:sz w:val="24"/>
          <w:szCs w:val="24"/>
        </w:rPr>
        <w:t>Інформаційні ресурси</w:t>
      </w:r>
    </w:p>
    <w:p w:rsidR="005871E6" w:rsidRPr="000E17AB" w:rsidRDefault="005871E6" w:rsidP="005871E6">
      <w:pPr>
        <w:shd w:val="clear" w:color="auto" w:fill="FFFFFF"/>
        <w:tabs>
          <w:tab w:val="left" w:pos="365"/>
        </w:tabs>
        <w:spacing w:after="0" w:line="240" w:lineRule="auto"/>
        <w:jc w:val="center"/>
        <w:rPr>
          <w:rFonts w:ascii="Times New Roman" w:hAnsi="Times New Roman"/>
          <w:spacing w:val="-20"/>
        </w:rPr>
      </w:pPr>
    </w:p>
    <w:p w:rsidR="005871E6" w:rsidRPr="007677DC" w:rsidRDefault="005871E6" w:rsidP="005871E6">
      <w:pPr>
        <w:tabs>
          <w:tab w:val="num" w:pos="1800"/>
        </w:tabs>
        <w:suppressAutoHyphens/>
        <w:spacing w:after="0" w:line="240" w:lineRule="auto"/>
        <w:jc w:val="both"/>
        <w:rPr>
          <w:rFonts w:ascii="Times New Roman" w:hAnsi="Times New Roman"/>
          <w:sz w:val="20"/>
        </w:rPr>
      </w:pPr>
      <w:r w:rsidRPr="007677DC">
        <w:rPr>
          <w:rFonts w:ascii="Times New Roman" w:hAnsi="Times New Roman"/>
          <w:sz w:val="20"/>
        </w:rPr>
        <w:t xml:space="preserve">1. Офіційний сайт Верховної ради України. URL: </w:t>
      </w:r>
      <w:hyperlink r:id="rId12" w:history="1">
        <w:r w:rsidRPr="007677DC">
          <w:rPr>
            <w:rStyle w:val="a6"/>
            <w:rFonts w:ascii="Times New Roman" w:hAnsi="Times New Roman"/>
            <w:sz w:val="20"/>
          </w:rPr>
          <w:t>http://zakon.rada.gov.ua/laws</w:t>
        </w:r>
      </w:hyperlink>
    </w:p>
    <w:p w:rsidR="005871E6" w:rsidRPr="007677DC" w:rsidRDefault="005871E6" w:rsidP="005871E6">
      <w:pPr>
        <w:tabs>
          <w:tab w:val="left" w:pos="993"/>
          <w:tab w:val="num" w:pos="1800"/>
        </w:tabs>
        <w:suppressAutoHyphens/>
        <w:spacing w:after="0" w:line="240" w:lineRule="auto"/>
        <w:jc w:val="both"/>
        <w:rPr>
          <w:rFonts w:ascii="Times New Roman" w:hAnsi="Times New Roman"/>
          <w:sz w:val="20"/>
        </w:rPr>
      </w:pPr>
      <w:r w:rsidRPr="007677DC">
        <w:rPr>
          <w:rFonts w:ascii="Times New Roman" w:hAnsi="Times New Roman"/>
          <w:sz w:val="20"/>
        </w:rPr>
        <w:t xml:space="preserve">2. Офіційний сайт Кабінету Міністрів України // Режим доступу: </w:t>
      </w:r>
      <w:hyperlink r:id="rId13" w:history="1">
        <w:r w:rsidRPr="007677DC">
          <w:rPr>
            <w:rStyle w:val="a6"/>
            <w:rFonts w:ascii="Times New Roman" w:hAnsi="Times New Roman"/>
            <w:sz w:val="20"/>
          </w:rPr>
          <w:t>http://www.kmu.gov.ua</w:t>
        </w:r>
      </w:hyperlink>
    </w:p>
    <w:p w:rsidR="005871E6" w:rsidRPr="007677DC" w:rsidRDefault="005871E6" w:rsidP="005871E6">
      <w:pPr>
        <w:tabs>
          <w:tab w:val="num" w:pos="1800"/>
        </w:tabs>
        <w:suppressAutoHyphens/>
        <w:spacing w:after="0" w:line="240" w:lineRule="auto"/>
        <w:jc w:val="both"/>
        <w:rPr>
          <w:rFonts w:ascii="Times New Roman" w:hAnsi="Times New Roman"/>
          <w:sz w:val="20"/>
        </w:rPr>
      </w:pPr>
      <w:r w:rsidRPr="007677DC">
        <w:rPr>
          <w:rFonts w:ascii="Times New Roman" w:hAnsi="Times New Roman"/>
          <w:sz w:val="20"/>
        </w:rPr>
        <w:t xml:space="preserve">3. Офіційний сайт Державної служби статистики України. URL: </w:t>
      </w:r>
      <w:hyperlink r:id="rId14" w:history="1">
        <w:r w:rsidRPr="007677DC">
          <w:rPr>
            <w:rStyle w:val="a6"/>
            <w:rFonts w:ascii="Times New Roman" w:hAnsi="Times New Roman"/>
            <w:sz w:val="20"/>
          </w:rPr>
          <w:t>http://ukrstat.gov.ua</w:t>
        </w:r>
      </w:hyperlink>
    </w:p>
    <w:p w:rsidR="005871E6" w:rsidRDefault="005871E6" w:rsidP="005871E6">
      <w:pPr>
        <w:rPr>
          <w:rStyle w:val="a6"/>
          <w:rFonts w:ascii="Times New Roman" w:hAnsi="Times New Roman"/>
          <w:sz w:val="20"/>
        </w:rPr>
      </w:pPr>
      <w:r w:rsidRPr="007677DC">
        <w:rPr>
          <w:rFonts w:ascii="Times New Roman" w:hAnsi="Times New Roman"/>
          <w:sz w:val="20"/>
        </w:rPr>
        <w:t xml:space="preserve">4. Офіційний сайт Державної служби зайнятості. URL: </w:t>
      </w:r>
      <w:hyperlink r:id="rId15" w:history="1">
        <w:r w:rsidRPr="007677DC">
          <w:rPr>
            <w:rStyle w:val="a6"/>
            <w:rFonts w:ascii="Times New Roman" w:hAnsi="Times New Roman"/>
            <w:sz w:val="20"/>
          </w:rPr>
          <w:t>http://www.dcz.gov.ua</w:t>
        </w:r>
      </w:hyperlink>
    </w:p>
    <w:p w:rsidR="001766AA" w:rsidRDefault="001766AA" w:rsidP="00BD6B6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8" w:name="_Hlk208861911"/>
      <w:bookmarkEnd w:id="17"/>
    </w:p>
    <w:p w:rsidR="00BD6B68" w:rsidRDefault="00BD6B68" w:rsidP="00BD6B6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66CB9">
        <w:rPr>
          <w:rFonts w:ascii="Times New Roman" w:hAnsi="Times New Roman"/>
          <w:b/>
          <w:bCs/>
          <w:sz w:val="24"/>
          <w:szCs w:val="24"/>
        </w:rPr>
        <w:t>Політика академічної доброчесності</w:t>
      </w:r>
    </w:p>
    <w:p w:rsidR="00BD6B68" w:rsidRDefault="00BD6B68" w:rsidP="00BD6B6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D6B68" w:rsidRPr="00B66CB9" w:rsidRDefault="00BD6B68" w:rsidP="00BD6B68">
      <w:pPr>
        <w:pStyle w:val="a3"/>
        <w:tabs>
          <w:tab w:val="left" w:pos="993"/>
        </w:tabs>
        <w:spacing w:after="0" w:line="240" w:lineRule="auto"/>
        <w:ind w:left="0" w:right="2" w:firstLine="567"/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</w:pP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:rsidR="00BD6B68" w:rsidRPr="00B66CB9" w:rsidRDefault="00BD6B68" w:rsidP="00BD6B68">
      <w:pPr>
        <w:pStyle w:val="a3"/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«Етичний кодекс </w:t>
      </w:r>
      <w:r w:rsidRPr="00B66CB9">
        <w:rPr>
          <w:rFonts w:ascii="Times New Roman" w:hAnsi="Times New Roman"/>
          <w:bCs/>
          <w:color w:val="000000" w:themeColor="text1"/>
          <w:spacing w:val="-4"/>
          <w:sz w:val="24"/>
          <w:szCs w:val="24"/>
        </w:rPr>
        <w:t>Чернівецького національного університету імені Юрія Федьковича»</w:t>
      </w: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hyperlink r:id="rId16" w:history="1">
        <w:r w:rsidRPr="00B66CB9">
          <w:rPr>
            <w:rStyle w:val="a6"/>
            <w:rFonts w:ascii="Times New Roman" w:hAnsi="Times New Roman"/>
            <w:bCs/>
            <w:color w:val="0070C0"/>
            <w:sz w:val="24"/>
            <w:szCs w:val="24"/>
          </w:rPr>
          <w:t>https://www.chnu.edu.ua/media/jxdbs0zb/etychnyi-kodeks-chernivets koho-natsionalnoho-universytetu.pdf</w:t>
        </w:r>
      </w:hyperlink>
      <w:r w:rsidRPr="00B66CB9">
        <w:rPr>
          <w:rStyle w:val="a6"/>
          <w:rFonts w:ascii="Times New Roman" w:hAnsi="Times New Roman"/>
          <w:bCs/>
          <w:color w:val="0070C0"/>
          <w:sz w:val="24"/>
          <w:szCs w:val="24"/>
        </w:rPr>
        <w:t xml:space="preserve"> </w:t>
      </w:r>
      <w:r w:rsidRPr="00B66CB9">
        <w:rPr>
          <w:rStyle w:val="a6"/>
          <w:rFonts w:ascii="Times New Roman" w:hAnsi="Times New Roman"/>
          <w:bCs/>
          <w:sz w:val="24"/>
          <w:szCs w:val="24"/>
        </w:rPr>
        <w:t>;</w:t>
      </w:r>
    </w:p>
    <w:p w:rsidR="00BD6B68" w:rsidRPr="00B66CB9" w:rsidRDefault="00BD6B68" w:rsidP="00BD6B68">
      <w:pPr>
        <w:pStyle w:val="a3"/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«Положенням про виявлення та запобігання академічного плагіату у Чернівецькому національному університету імені Юрія Федьковича» </w:t>
      </w:r>
      <w:hyperlink r:id="rId17" w:history="1">
        <w:r w:rsidRPr="00B66CB9">
          <w:rPr>
            <w:rStyle w:val="a6"/>
            <w:rFonts w:ascii="Times New Roman" w:hAnsi="Times New Roman"/>
            <w:sz w:val="24"/>
            <w:szCs w:val="24"/>
          </w:rPr>
          <w:t>http://library.chnu.edu.ua/res//library/services/antiplagiarism/docs/polozhennya_pro_zapobihannya_plahiatu_240902.pdf</w:t>
        </w:r>
      </w:hyperlink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bookmarkEnd w:id="18"/>
    <w:p w:rsidR="005871E6" w:rsidRPr="005871E6" w:rsidRDefault="005871E6" w:rsidP="00BD6B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sectPr w:rsidR="005871E6" w:rsidRPr="005871E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8AF" w:rsidRDefault="00D468AF" w:rsidP="005F5A93">
      <w:pPr>
        <w:spacing w:after="0" w:line="240" w:lineRule="auto"/>
      </w:pPr>
      <w:r>
        <w:separator/>
      </w:r>
    </w:p>
  </w:endnote>
  <w:endnote w:type="continuationSeparator" w:id="0">
    <w:p w:rsidR="00D468AF" w:rsidRDefault="00D468AF" w:rsidP="005F5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8AF" w:rsidRDefault="00D468AF" w:rsidP="005F5A93">
      <w:pPr>
        <w:spacing w:after="0" w:line="240" w:lineRule="auto"/>
      </w:pPr>
      <w:r>
        <w:separator/>
      </w:r>
    </w:p>
  </w:footnote>
  <w:footnote w:type="continuationSeparator" w:id="0">
    <w:p w:rsidR="00D468AF" w:rsidRDefault="00D468AF" w:rsidP="005F5A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D6B72"/>
    <w:multiLevelType w:val="hybridMultilevel"/>
    <w:tmpl w:val="955A185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ED10BBA"/>
    <w:multiLevelType w:val="hybridMultilevel"/>
    <w:tmpl w:val="40F08A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AC77EC"/>
    <w:multiLevelType w:val="hybridMultilevel"/>
    <w:tmpl w:val="415A9E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047B87"/>
    <w:multiLevelType w:val="hybridMultilevel"/>
    <w:tmpl w:val="8F645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4B7B52"/>
    <w:multiLevelType w:val="hybridMultilevel"/>
    <w:tmpl w:val="8AB008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5803FB"/>
    <w:multiLevelType w:val="hybridMultilevel"/>
    <w:tmpl w:val="A5FAFC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A702054"/>
    <w:multiLevelType w:val="hybridMultilevel"/>
    <w:tmpl w:val="F712F5EC"/>
    <w:lvl w:ilvl="0" w:tplc="14D0B3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44C9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9A23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FEBD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6CAA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CEF9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5096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7AD1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3C6E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670B5C"/>
    <w:multiLevelType w:val="hybridMultilevel"/>
    <w:tmpl w:val="110C430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41DB368F"/>
    <w:multiLevelType w:val="hybridMultilevel"/>
    <w:tmpl w:val="DBCEFDDE"/>
    <w:lvl w:ilvl="0" w:tplc="13A890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5475035"/>
    <w:multiLevelType w:val="hybridMultilevel"/>
    <w:tmpl w:val="70BE897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7482F10"/>
    <w:multiLevelType w:val="hybridMultilevel"/>
    <w:tmpl w:val="46743E7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5DBF3146"/>
    <w:multiLevelType w:val="hybridMultilevel"/>
    <w:tmpl w:val="13B218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FD23347"/>
    <w:multiLevelType w:val="hybridMultilevel"/>
    <w:tmpl w:val="D6E491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0A31C20"/>
    <w:multiLevelType w:val="hybridMultilevel"/>
    <w:tmpl w:val="14CE95E8"/>
    <w:lvl w:ilvl="0" w:tplc="5656A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42B753B"/>
    <w:multiLevelType w:val="hybridMultilevel"/>
    <w:tmpl w:val="3D82381E"/>
    <w:lvl w:ilvl="0" w:tplc="3F1C6A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9411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EE87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E87B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94FB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0631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C232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82E9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508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B50ED5"/>
    <w:multiLevelType w:val="hybridMultilevel"/>
    <w:tmpl w:val="72362228"/>
    <w:lvl w:ilvl="0" w:tplc="275E9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9B6093F"/>
    <w:multiLevelType w:val="hybridMultilevel"/>
    <w:tmpl w:val="DC228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A7367AC"/>
    <w:multiLevelType w:val="hybridMultilevel"/>
    <w:tmpl w:val="E1A62CFE"/>
    <w:lvl w:ilvl="0" w:tplc="707CB1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AA77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FA0E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EC9C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C645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EEF4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C0BB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3A83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B849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DA7277"/>
    <w:multiLevelType w:val="hybridMultilevel"/>
    <w:tmpl w:val="8B108B94"/>
    <w:lvl w:ilvl="0" w:tplc="2A4269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F872574"/>
    <w:multiLevelType w:val="hybridMultilevel"/>
    <w:tmpl w:val="374E3ACE"/>
    <w:lvl w:ilvl="0" w:tplc="7144D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E64F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C2AF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C0F1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FAB6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9ABD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9E71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C0D6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64CD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4"/>
  </w:num>
  <w:num w:numId="6">
    <w:abstractNumId w:val="15"/>
  </w:num>
  <w:num w:numId="7">
    <w:abstractNumId w:val="19"/>
  </w:num>
  <w:num w:numId="8">
    <w:abstractNumId w:val="17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12"/>
  </w:num>
  <w:num w:numId="15">
    <w:abstractNumId w:val="3"/>
  </w:num>
  <w:num w:numId="16">
    <w:abstractNumId w:val="2"/>
  </w:num>
  <w:num w:numId="17">
    <w:abstractNumId w:val="11"/>
  </w:num>
  <w:num w:numId="18">
    <w:abstractNumId w:val="0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664"/>
    <w:rsid w:val="001766AA"/>
    <w:rsid w:val="001B786A"/>
    <w:rsid w:val="003C21FE"/>
    <w:rsid w:val="005142D7"/>
    <w:rsid w:val="00555AEA"/>
    <w:rsid w:val="005765E2"/>
    <w:rsid w:val="005871E6"/>
    <w:rsid w:val="005F5A93"/>
    <w:rsid w:val="00613B6E"/>
    <w:rsid w:val="006F1F05"/>
    <w:rsid w:val="00756AED"/>
    <w:rsid w:val="007B5210"/>
    <w:rsid w:val="009045D6"/>
    <w:rsid w:val="00993AFD"/>
    <w:rsid w:val="009D174E"/>
    <w:rsid w:val="00A52664"/>
    <w:rsid w:val="00BD6B68"/>
    <w:rsid w:val="00D4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B79A36-F329-411F-A7CE-0F6EAE797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664"/>
    <w:pPr>
      <w:spacing w:after="200" w:line="276" w:lineRule="auto"/>
    </w:pPr>
    <w:rPr>
      <w:rFonts w:ascii="Calibri" w:eastAsia="Calibri" w:hAnsi="Calibri" w:cs="Times New Roman"/>
    </w:rPr>
  </w:style>
  <w:style w:type="paragraph" w:styleId="4">
    <w:name w:val="heading 4"/>
    <w:basedOn w:val="a"/>
    <w:next w:val="a"/>
    <w:link w:val="40"/>
    <w:semiHidden/>
    <w:unhideWhenUsed/>
    <w:qFormat/>
    <w:rsid w:val="005871E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qFormat/>
    <w:rsid w:val="00A52664"/>
    <w:pPr>
      <w:widowControl w:val="0"/>
      <w:autoSpaceDE w:val="0"/>
      <w:autoSpaceDN w:val="0"/>
      <w:spacing w:after="0" w:line="240" w:lineRule="auto"/>
      <w:ind w:left="107"/>
    </w:pPr>
    <w:rPr>
      <w:rFonts w:ascii="Arial" w:eastAsia="Times New Roman" w:hAnsi="Arial"/>
      <w:lang w:eastAsia="uk-UA"/>
    </w:rPr>
  </w:style>
  <w:style w:type="paragraph" w:styleId="a3">
    <w:name w:val="List Paragraph"/>
    <w:basedOn w:val="a"/>
    <w:link w:val="a4"/>
    <w:uiPriority w:val="34"/>
    <w:qFormat/>
    <w:rsid w:val="009D174E"/>
    <w:pPr>
      <w:ind w:left="720"/>
      <w:contextualSpacing/>
    </w:pPr>
  </w:style>
  <w:style w:type="paragraph" w:customStyle="1" w:styleId="Default">
    <w:name w:val="Default"/>
    <w:rsid w:val="009D174E"/>
    <w:pPr>
      <w:autoSpaceDE w:val="0"/>
      <w:autoSpaceDN w:val="0"/>
      <w:adjustRightInd w:val="0"/>
      <w:spacing w:after="0" w:line="240" w:lineRule="auto"/>
    </w:pPr>
    <w:rPr>
      <w:rFonts w:ascii="Times New Roman" w:eastAsia="Courier New" w:hAnsi="Times New Roman" w:cs="Times New Roman"/>
      <w:color w:val="000000"/>
      <w:sz w:val="24"/>
      <w:szCs w:val="24"/>
      <w:lang w:val="ru-RU" w:eastAsia="ru-RU"/>
    </w:rPr>
  </w:style>
  <w:style w:type="paragraph" w:styleId="a5">
    <w:name w:val="Normal (Web)"/>
    <w:basedOn w:val="a"/>
    <w:uiPriority w:val="99"/>
    <w:unhideWhenUsed/>
    <w:rsid w:val="009D17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a4">
    <w:name w:val="Абзац списку Знак"/>
    <w:link w:val="a3"/>
    <w:uiPriority w:val="34"/>
    <w:locked/>
    <w:rsid w:val="009D174E"/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semiHidden/>
    <w:rsid w:val="005871E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6">
    <w:name w:val="Hyperlink"/>
    <w:unhideWhenUsed/>
    <w:rsid w:val="005871E6"/>
    <w:rPr>
      <w:color w:val="0000FF"/>
      <w:u w:val="single"/>
    </w:rPr>
  </w:style>
  <w:style w:type="table" w:styleId="a7">
    <w:name w:val="Table Grid"/>
    <w:basedOn w:val="a1"/>
    <w:uiPriority w:val="39"/>
    <w:rsid w:val="00587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6F1F05"/>
    <w:pPr>
      <w:widowControl w:val="0"/>
      <w:autoSpaceDE w:val="0"/>
      <w:autoSpaceDN w:val="0"/>
      <w:spacing w:after="0" w:line="240" w:lineRule="auto"/>
      <w:ind w:left="152" w:firstLine="709"/>
    </w:pPr>
    <w:rPr>
      <w:rFonts w:ascii="Arial" w:eastAsia="Times New Roman" w:hAnsi="Arial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5F5A9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5F5A93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5F5A9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5F5A9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0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kmu.gov.u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zakon.rada.gov.ua/laws" TargetMode="External"/><Relationship Id="rId17" Type="http://schemas.openxmlformats.org/officeDocument/2006/relationships/hyperlink" Target="http://library.chnu.edu.ua/res/library/services/antiplagiarism/docs/polozhennya_pro_zapobihannya_plahiatu_240902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hnu.edu.ua/media/jxdbs0zb/etychnyi-kodeks-chernivets%20koho-natsionalnoho-universytetu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spp.gov.ua/index.php?option=com_content&amp;view=article&amp;id=2038:2011-07-01-12-47-01&amp;catid=13:2010-01-19-21-4827&amp;Itemid=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cz.gov.ua" TargetMode="External"/><Relationship Id="rId10" Type="http://schemas.openxmlformats.org/officeDocument/2006/relationships/hyperlink" Target="https://projects.dune-hd.com/bitstream/handle/2018/31279/Sz_19-88.pdf?sequence=1&amp;isAllowed=y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soc.univ.kiev.ua/sites/default/files/newsfiles/problemsofsociologicaltheorydevelopment2019.pdf" TargetMode="External"/><Relationship Id="rId14" Type="http://schemas.openxmlformats.org/officeDocument/2006/relationships/hyperlink" Target="http://ukrstat.gov.ua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18744</Words>
  <Characters>10685</Characters>
  <Application>Microsoft Office Word</Application>
  <DocSecurity>0</DocSecurity>
  <Lines>89</Lines>
  <Paragraphs>58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Зоряна Кобеля</dc:creator>
  <cp:keywords/>
  <dc:description/>
  <cp:lastModifiedBy>HP</cp:lastModifiedBy>
  <cp:revision>2</cp:revision>
  <dcterms:created xsi:type="dcterms:W3CDTF">2025-11-13T08:29:00Z</dcterms:created>
  <dcterms:modified xsi:type="dcterms:W3CDTF">2025-11-13T08:29:00Z</dcterms:modified>
</cp:coreProperties>
</file>