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8737" w14:textId="77777777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6784CCB" wp14:editId="6026F9D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41D81542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BD406A">
        <w:rPr>
          <w:b/>
          <w:color w:val="833C0B" w:themeColor="accent2" w:themeShade="80"/>
          <w:sz w:val="28"/>
          <w:szCs w:val="28"/>
        </w:rPr>
        <w:t>ТОВАРОЗНАВСТВО ТА ТОВАРНА ЕКСПЕРТИЗА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14:paraId="19B45B5F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37220F8C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30BB4501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27586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27586E" w:rsidRPr="0027586E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27586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(</w:t>
      </w:r>
      <w:r w:rsidR="00BD406A">
        <w:rPr>
          <w:rFonts w:eastAsiaTheme="minorHAnsi"/>
          <w:color w:val="000000"/>
          <w:sz w:val="28"/>
          <w:szCs w:val="28"/>
        </w:rPr>
        <w:t>4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BD406A">
        <w:rPr>
          <w:rFonts w:eastAsiaTheme="minorHAnsi"/>
          <w:i/>
          <w:color w:val="000000" w:themeColor="text1"/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1B52F45C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39"/>
        <w:gridCol w:w="6098"/>
      </w:tblGrid>
      <w:tr w:rsidR="00D95F54" w14:paraId="6C54938C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1B5A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32CD" w14:textId="77777777" w:rsidR="00D95F54" w:rsidRPr="003A156B" w:rsidRDefault="00D95F54" w:rsidP="000B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Економіка</w:t>
            </w:r>
            <w:r w:rsidR="00895D58">
              <w:rPr>
                <w:bCs/>
                <w:sz w:val="28"/>
                <w:szCs w:val="28"/>
              </w:rPr>
              <w:t xml:space="preserve"> та організація бізнесу</w:t>
            </w:r>
          </w:p>
        </w:tc>
      </w:tr>
      <w:tr w:rsidR="00D95F54" w14:paraId="1ABEBA9A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6117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7351" w14:textId="77777777" w:rsidR="00D95F54" w:rsidRPr="00F7537E" w:rsidRDefault="00F7537E" w:rsidP="000B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076 Підприємництво та торгівля</w:t>
            </w:r>
          </w:p>
        </w:tc>
      </w:tr>
      <w:tr w:rsidR="00D95F54" w14:paraId="2FD3C6C6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670F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7E5E" w14:textId="77777777" w:rsidR="00D95F54" w:rsidRPr="003A156B" w:rsidRDefault="00D95F54" w:rsidP="00F7537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F7537E">
              <w:rPr>
                <w:bCs/>
                <w:sz w:val="28"/>
                <w:szCs w:val="28"/>
              </w:rPr>
              <w:t>7</w:t>
            </w:r>
            <w:r w:rsidR="000C5BC9">
              <w:rPr>
                <w:bCs/>
                <w:sz w:val="28"/>
                <w:szCs w:val="28"/>
              </w:rPr>
              <w:t xml:space="preserve"> </w:t>
            </w:r>
            <w:r w:rsidR="00F7537E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D95F54" w14:paraId="69CA9EF6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F9C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E106" w14:textId="77777777"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14:paraId="35F6808D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FE8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C745" w14:textId="77777777"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</w:p>
        </w:tc>
      </w:tr>
      <w:tr w:rsidR="00D95F54" w14:paraId="417E53B4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7CEF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340" w14:textId="77777777" w:rsidR="00D95F54" w:rsidRPr="00037DDC" w:rsidRDefault="00805BA3" w:rsidP="000B3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Лопащук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Інна Афанасіївна </w:t>
            </w:r>
            <w:r w:rsidR="00E701D5" w:rsidRPr="00E701D5">
              <w:rPr>
                <w:bCs/>
                <w:sz w:val="28"/>
                <w:szCs w:val="28"/>
                <w:lang w:val="ru-RU"/>
              </w:rPr>
              <w:t>–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701D5">
              <w:rPr>
                <w:bCs/>
                <w:sz w:val="28"/>
                <w:szCs w:val="28"/>
              </w:rPr>
              <w:t xml:space="preserve">кандидат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  <w:lang w:val="ru-RU"/>
              </w:rPr>
              <w:t xml:space="preserve">доц., </w:t>
            </w:r>
            <w:r w:rsidR="00E701D5">
              <w:rPr>
                <w:bCs/>
                <w:sz w:val="28"/>
                <w:szCs w:val="28"/>
              </w:rPr>
              <w:t xml:space="preserve">доцент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="000C5B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701D5">
              <w:rPr>
                <w:bCs/>
                <w:sz w:val="28"/>
                <w:szCs w:val="28"/>
              </w:rPr>
              <w:t xml:space="preserve">бізнесу та управління персоналом </w:t>
            </w:r>
            <w:hyperlink r:id="rId6" w:history="1">
              <w:r w:rsidRPr="00805BA3">
                <w:rPr>
                  <w:rStyle w:val="a3"/>
                  <w:bCs/>
                  <w:kern w:val="24"/>
                  <w:sz w:val="28"/>
                  <w:szCs w:val="28"/>
                  <w:lang w:eastAsia="ru-RU"/>
                </w:rPr>
                <w:t>https://econom.chnu.edu.ua/kafedry-ekonomichnogo-fakultetu/pid-torg-birj/pid-kolektyv-kafedry/lopashhuk-inna-afanasiyivna</w:t>
              </w:r>
            </w:hyperlink>
          </w:p>
        </w:tc>
      </w:tr>
      <w:tr w:rsidR="00D95F54" w14:paraId="44202B7A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7FC" w14:textId="77777777" w:rsidR="00D95F54" w:rsidRPr="00805BA3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05BA3">
              <w:rPr>
                <w:b/>
                <w:bCs/>
                <w:sz w:val="28"/>
                <w:szCs w:val="28"/>
                <w:lang w:val="ru-RU"/>
              </w:rPr>
              <w:t>Контактний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r w:rsidRPr="00805BA3">
              <w:rPr>
                <w:b/>
                <w:bCs/>
                <w:sz w:val="28"/>
                <w:szCs w:val="28"/>
                <w:lang w:val="ru-RU"/>
              </w:rPr>
              <w:t>тел.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3EFB" w14:textId="77777777" w:rsidR="00D95F54" w:rsidRPr="00E701D5" w:rsidRDefault="00805BA3" w:rsidP="00805BA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+3809515357</w:t>
            </w:r>
            <w:r w:rsidR="00E701D5">
              <w:rPr>
                <w:sz w:val="28"/>
                <w:szCs w:val="28"/>
              </w:rPr>
              <w:t>57</w:t>
            </w:r>
          </w:p>
        </w:tc>
      </w:tr>
      <w:tr w:rsidR="00D95F54" w14:paraId="67848452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D0BF" w14:textId="77777777" w:rsidR="00D95F54" w:rsidRPr="00805BA3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F8AA" w14:textId="77777777" w:rsidR="00D95F54" w:rsidRPr="00805BA3" w:rsidRDefault="009D7912" w:rsidP="000B3C9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hyperlink r:id="rId7" w:history="1">
              <w:r w:rsidR="00805BA3" w:rsidRPr="00805BA3">
                <w:rPr>
                  <w:rStyle w:val="a3"/>
                  <w:sz w:val="28"/>
                  <w:szCs w:val="28"/>
                  <w:shd w:val="clear" w:color="auto" w:fill="FFFFFF"/>
                  <w:lang w:val="pl-PL"/>
                </w:rPr>
                <w:t>i</w:t>
              </w:r>
              <w:r w:rsidR="00805BA3" w:rsidRPr="009D7912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805BA3" w:rsidRPr="00805BA3">
                <w:rPr>
                  <w:rStyle w:val="a3"/>
                  <w:sz w:val="28"/>
                  <w:szCs w:val="28"/>
                  <w:shd w:val="clear" w:color="auto" w:fill="FFFFFF"/>
                  <w:lang w:val="pl-PL"/>
                </w:rPr>
                <w:t>lopashchuk</w:t>
              </w:r>
              <w:r w:rsidR="00805BA3" w:rsidRPr="00805BA3">
                <w:rPr>
                  <w:rStyle w:val="a3"/>
                  <w:sz w:val="28"/>
                  <w:szCs w:val="28"/>
                  <w:shd w:val="clear" w:color="auto" w:fill="FFFFFF"/>
                </w:rPr>
                <w:t>@chnu.edu.ua</w:t>
              </w:r>
            </w:hyperlink>
          </w:p>
        </w:tc>
      </w:tr>
      <w:tr w:rsidR="00D95F54" w14:paraId="6B4D4080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393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805BA3">
              <w:rPr>
                <w:b/>
                <w:bCs/>
                <w:sz w:val="28"/>
                <w:szCs w:val="28"/>
                <w:lang w:val="ru-RU"/>
              </w:rPr>
              <w:t>Сторінка</w:t>
            </w:r>
            <w:proofErr w:type="spellEnd"/>
            <w:r w:rsidR="008A2934">
              <w:rPr>
                <w:b/>
                <w:bCs/>
                <w:sz w:val="28"/>
                <w:szCs w:val="28"/>
              </w:rPr>
              <w:t xml:space="preserve"> </w:t>
            </w:r>
            <w:r w:rsidRPr="00805BA3">
              <w:rPr>
                <w:b/>
                <w:bCs/>
                <w:sz w:val="28"/>
                <w:szCs w:val="28"/>
                <w:lang w:val="ru-RU"/>
              </w:rPr>
              <w:t xml:space="preserve">курсу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7CEC" w14:textId="77777777" w:rsidR="00D95F54" w:rsidRPr="00805BA3" w:rsidRDefault="009D7912" w:rsidP="000B3C9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805BA3" w:rsidRPr="00805BA3">
                <w:rPr>
                  <w:rStyle w:val="a3"/>
                  <w:sz w:val="28"/>
                  <w:szCs w:val="28"/>
                </w:rPr>
                <w:t>https://moodle.chnu.edu.ua/course/view.php?id=184</w:t>
              </w:r>
            </w:hyperlink>
          </w:p>
        </w:tc>
      </w:tr>
      <w:tr w:rsidR="00D95F54" w14:paraId="5A6D6D07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561" w14:textId="77777777" w:rsidR="00D95F54" w:rsidRPr="00805BA3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05BA3">
              <w:rPr>
                <w:b/>
                <w:bCs/>
                <w:sz w:val="28"/>
                <w:szCs w:val="28"/>
                <w:lang w:val="ru-RU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2CDA" w14:textId="77777777" w:rsidR="00D95F54" w:rsidRPr="00204372" w:rsidRDefault="000C5BC9" w:rsidP="0027586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</w:t>
            </w:r>
            <w:r w:rsidR="00E701D5">
              <w:rPr>
                <w:bCs/>
                <w:sz w:val="28"/>
                <w:szCs w:val="28"/>
                <w:lang w:val="ru-RU"/>
              </w:rPr>
              <w:t>івторок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3B32">
              <w:rPr>
                <w:bCs/>
                <w:sz w:val="28"/>
                <w:szCs w:val="28"/>
                <w:lang w:val="ru-RU"/>
              </w:rPr>
              <w:t xml:space="preserve">та 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середа з 13.00 до 1</w:t>
            </w:r>
            <w:r w:rsidR="0027586E">
              <w:rPr>
                <w:bCs/>
                <w:sz w:val="28"/>
                <w:szCs w:val="28"/>
                <w:lang w:val="ru-RU"/>
              </w:rPr>
              <w:t>4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.00</w:t>
            </w:r>
            <w:r w:rsidR="0027586E">
              <w:rPr>
                <w:bCs/>
                <w:sz w:val="28"/>
                <w:szCs w:val="28"/>
                <w:lang w:val="ru-RU"/>
              </w:rPr>
              <w:t xml:space="preserve">, корпус 5 </w:t>
            </w:r>
            <w:proofErr w:type="spellStart"/>
            <w:r w:rsidR="0027586E">
              <w:rPr>
                <w:bCs/>
                <w:sz w:val="28"/>
                <w:szCs w:val="28"/>
                <w:lang w:val="ru-RU"/>
              </w:rPr>
              <w:t>каб</w:t>
            </w:r>
            <w:proofErr w:type="spellEnd"/>
            <w:r w:rsidR="0027586E">
              <w:rPr>
                <w:bCs/>
                <w:sz w:val="28"/>
                <w:szCs w:val="28"/>
                <w:lang w:val="ru-RU"/>
              </w:rPr>
              <w:t>. 108</w:t>
            </w:r>
          </w:p>
        </w:tc>
      </w:tr>
    </w:tbl>
    <w:p w14:paraId="32FC8A79" w14:textId="77777777" w:rsidR="00D95F54" w:rsidRDefault="00D95F54" w:rsidP="00BD08EA">
      <w:pPr>
        <w:pStyle w:val="a5"/>
        <w:ind w:left="-567" w:right="517" w:firstLine="851"/>
        <w:jc w:val="left"/>
      </w:pPr>
    </w:p>
    <w:p w14:paraId="1D591123" w14:textId="77777777" w:rsidR="00BD08EA" w:rsidRDefault="00BD08EA" w:rsidP="00BD08EA">
      <w:pPr>
        <w:pStyle w:val="a5"/>
        <w:ind w:left="-567" w:right="517" w:firstLine="851"/>
        <w:jc w:val="left"/>
      </w:pPr>
    </w:p>
    <w:p w14:paraId="7CF322A2" w14:textId="77777777" w:rsidR="00D95F54" w:rsidRDefault="00D95F54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  <w:r w:rsidRPr="00CC1635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1684A687" w14:textId="77777777" w:rsidR="00BD406A" w:rsidRDefault="00BD406A" w:rsidP="0085666B">
      <w:pPr>
        <w:ind w:firstLine="709"/>
        <w:jc w:val="both"/>
        <w:rPr>
          <w:sz w:val="24"/>
          <w:szCs w:val="24"/>
        </w:rPr>
      </w:pPr>
      <w:r w:rsidRPr="00BD406A">
        <w:rPr>
          <w:sz w:val="28"/>
          <w:szCs w:val="28"/>
        </w:rPr>
        <w:t>Дисципліна «Товарознавство та товарна експертиза» є однією із складових комплексної підготовки фахівців галузі знань «Управління та адміністрування»,</w:t>
      </w:r>
      <w:r>
        <w:rPr>
          <w:sz w:val="28"/>
          <w:szCs w:val="28"/>
        </w:rPr>
        <w:t xml:space="preserve"> </w:t>
      </w:r>
      <w:r w:rsidRPr="00BD406A">
        <w:rPr>
          <w:sz w:val="28"/>
          <w:szCs w:val="28"/>
        </w:rPr>
        <w:t xml:space="preserve">спеціальності </w:t>
      </w:r>
      <w:r w:rsidRPr="00BD406A">
        <w:rPr>
          <w:color w:val="000000" w:themeColor="text1"/>
          <w:kern w:val="24"/>
          <w:sz w:val="28"/>
          <w:szCs w:val="28"/>
        </w:rPr>
        <w:t>076 Підприємництво та торгівля. Д</w:t>
      </w:r>
      <w:r w:rsidRPr="00BD406A">
        <w:rPr>
          <w:sz w:val="28"/>
          <w:szCs w:val="28"/>
        </w:rPr>
        <w:t>исципліна «Товарознавство та товарна експертиза» орієнтована на засвоєння науково-понятійного апарату товарознавства; вивчення основних споживчих характеристик товарів; оцінювання якості й кількості товарів та їх забезпечення при просуванні на ринку; встановлення принципів і методів, які використовуються в сучасному товарознавстві; оволодіння знаннями щодо пакування, маркування та зберігання продовольчих і непродовольчих товарів; знання нормативної документації, теоретичних основ формування потреб людини та споживання товарів, значення підвищення якості товарів народного споживання на сучасному етапі розвитку економіки та значення збереження якості й маси товарів під час товаропросування; формування системного мислення при вивченні товарів на всіх стадіях та етапах їх просування від виробника до споживача.</w:t>
      </w:r>
      <w:r w:rsidRPr="00235A6F">
        <w:rPr>
          <w:sz w:val="24"/>
          <w:szCs w:val="24"/>
        </w:rPr>
        <w:t xml:space="preserve"> </w:t>
      </w:r>
    </w:p>
    <w:p w14:paraId="79F53E50" w14:textId="77777777" w:rsidR="00BD406A" w:rsidRPr="003A511C" w:rsidRDefault="00D95F54" w:rsidP="00BD406A">
      <w:pPr>
        <w:ind w:firstLine="709"/>
        <w:jc w:val="both"/>
        <w:rPr>
          <w:sz w:val="24"/>
          <w:szCs w:val="24"/>
        </w:rPr>
      </w:pPr>
      <w:r w:rsidRPr="00D95F54">
        <w:rPr>
          <w:b/>
          <w:bCs/>
          <w:i/>
          <w:color w:val="000000"/>
          <w:kern w:val="24"/>
          <w:sz w:val="28"/>
          <w:szCs w:val="28"/>
        </w:rPr>
        <w:t>Мета навчальної дисципліни</w:t>
      </w:r>
      <w:r w:rsidR="008A2934">
        <w:rPr>
          <w:b/>
          <w:bCs/>
          <w:i/>
          <w:color w:val="000000"/>
          <w:kern w:val="24"/>
          <w:sz w:val="28"/>
          <w:szCs w:val="28"/>
        </w:rPr>
        <w:t xml:space="preserve"> </w:t>
      </w:r>
      <w:r w:rsidR="00BD406A" w:rsidRPr="00BD406A">
        <w:rPr>
          <w:color w:val="000000" w:themeColor="text1"/>
          <w:kern w:val="24"/>
          <w:sz w:val="28"/>
          <w:szCs w:val="28"/>
        </w:rPr>
        <w:t>ф</w:t>
      </w:r>
      <w:r w:rsidR="00BD406A" w:rsidRPr="00BD406A">
        <w:rPr>
          <w:sz w:val="28"/>
          <w:szCs w:val="28"/>
        </w:rPr>
        <w:t xml:space="preserve">ормування системного підходу до пізнання товару, предмета товарознавства як наукової дисципліни, надання </w:t>
      </w:r>
      <w:r w:rsidR="00BD406A" w:rsidRPr="00BD406A">
        <w:rPr>
          <w:sz w:val="28"/>
          <w:szCs w:val="28"/>
        </w:rPr>
        <w:lastRenderedPageBreak/>
        <w:t>знань щодо сутності основних категорій і понять, принципів і методів теоретичного товарознавства, закономірностей формування споживних властивостей, якостей та асортименту товарів народного споживання, основ стандартизації, класифікації та експертизи товарів.</w:t>
      </w:r>
    </w:p>
    <w:p w14:paraId="506488E2" w14:textId="77777777" w:rsidR="00BD406A" w:rsidRDefault="00BD406A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3BE42FD3" w14:textId="77777777" w:rsidR="00D95F54" w:rsidRDefault="00D95F54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71"/>
        <w:gridCol w:w="8074"/>
      </w:tblGrid>
      <w:tr w:rsidR="00BD406A" w:rsidRPr="009D7912" w14:paraId="156B8E4C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96CE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EEB" w14:textId="0E7EA298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Теоретичні основи товарознавства. Концептуальні засади  експертизи товарів.</w:t>
            </w:r>
          </w:p>
        </w:tc>
      </w:tr>
      <w:tr w:rsidR="00BD406A" w:rsidRPr="009D7912" w14:paraId="70721786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B3AD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B49" w14:textId="2B3065DB" w:rsidR="00BD406A" w:rsidRPr="009D7912" w:rsidRDefault="00BD406A" w:rsidP="005C0910">
            <w:pPr>
              <w:rPr>
                <w:sz w:val="24"/>
                <w:szCs w:val="24"/>
              </w:rPr>
            </w:pPr>
            <w:proofErr w:type="spellStart"/>
            <w:r w:rsidRPr="009D7912">
              <w:rPr>
                <w:sz w:val="24"/>
                <w:szCs w:val="24"/>
              </w:rPr>
              <w:t>Зерноборошняні</w:t>
            </w:r>
            <w:proofErr w:type="spellEnd"/>
            <w:r w:rsidRPr="009D7912">
              <w:rPr>
                <w:sz w:val="24"/>
                <w:szCs w:val="24"/>
              </w:rPr>
              <w:t xml:space="preserve"> та кондитерські товари. Товарознавча експертиза борошна, круп, макаронних та хлібобулочних виробів.</w:t>
            </w:r>
          </w:p>
        </w:tc>
      </w:tr>
      <w:tr w:rsidR="00BD406A" w:rsidRPr="009D7912" w14:paraId="0E995A24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EDF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sz w:val="24"/>
                <w:szCs w:val="24"/>
              </w:rPr>
              <w:t xml:space="preserve"> </w:t>
            </w:r>
            <w:r w:rsidRPr="009D7912">
              <w:rPr>
                <w:b/>
                <w:caps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022" w14:textId="7AC044B8" w:rsidR="00BD406A" w:rsidRPr="009D7912" w:rsidRDefault="00BD406A" w:rsidP="005C0910">
            <w:pPr>
              <w:rPr>
                <w:sz w:val="24"/>
                <w:szCs w:val="24"/>
                <w:u w:val="single"/>
              </w:rPr>
            </w:pPr>
            <w:r w:rsidRPr="009D7912">
              <w:rPr>
                <w:sz w:val="24"/>
                <w:szCs w:val="24"/>
              </w:rPr>
              <w:t>Фруктово-овочеві товари. Гриби свіжі та перероблені. Проведення експертизи свіжих і перероблених плодів та овочів.</w:t>
            </w:r>
          </w:p>
        </w:tc>
      </w:tr>
      <w:tr w:rsidR="00BD406A" w:rsidRPr="009D7912" w14:paraId="48152D78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DCFD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9B71" w14:textId="3D192F98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Крохмаль, цукор і мед. Смакові товари. Особливості експертизи смакових товарів.</w:t>
            </w:r>
          </w:p>
        </w:tc>
      </w:tr>
      <w:tr w:rsidR="00BD406A" w:rsidRPr="009D7912" w14:paraId="3E4D777E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3254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345" w14:textId="0A43B1AA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Молоко та молочні товари. Жирові продукти. Особливості товарознавчої експертизи молочних продуктів і харчових жирів.</w:t>
            </w:r>
          </w:p>
        </w:tc>
      </w:tr>
      <w:tr w:rsidR="00BD406A" w:rsidRPr="009D7912" w14:paraId="3916AD4F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60E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34B" w14:textId="62037942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Яйця та яєчні товари. Проведення експертизи яєць та яєчних товарів.</w:t>
            </w:r>
          </w:p>
        </w:tc>
      </w:tr>
      <w:tr w:rsidR="00BD406A" w:rsidRPr="009D7912" w14:paraId="0232CE08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77DB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sz w:val="24"/>
                <w:szCs w:val="24"/>
              </w:rPr>
              <w:t xml:space="preserve"> </w:t>
            </w:r>
            <w:r w:rsidRPr="009D7912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353" w14:textId="3A4FC327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М'ясо та м’ясні товари. Особливості товарознавчої експертизи м</w:t>
            </w:r>
            <w:r w:rsidRPr="009D7912">
              <w:rPr>
                <w:sz w:val="24"/>
                <w:szCs w:val="24"/>
                <w:lang w:val="ru-RU"/>
              </w:rPr>
              <w:t>’</w:t>
            </w:r>
            <w:r w:rsidRPr="009D7912">
              <w:rPr>
                <w:sz w:val="24"/>
                <w:szCs w:val="24"/>
              </w:rPr>
              <w:t>ясних товарів.</w:t>
            </w:r>
          </w:p>
        </w:tc>
      </w:tr>
      <w:tr w:rsidR="00BD406A" w:rsidRPr="009D7912" w14:paraId="3F2A0AD9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B71" w14:textId="77777777" w:rsidR="00BD406A" w:rsidRPr="009D7912" w:rsidRDefault="00BD406A" w:rsidP="008A2934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347" w14:textId="20FE7168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Риба та рибні товари. Експертиза рибних товарів.</w:t>
            </w:r>
          </w:p>
        </w:tc>
      </w:tr>
      <w:tr w:rsidR="00BD406A" w:rsidRPr="009D7912" w14:paraId="56717411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EAA4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D7912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D7912">
              <w:rPr>
                <w:b/>
                <w:caps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E2D" w14:textId="5C516C22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Харчові концентрати. Особливості експертизи харчових концентратів.</w:t>
            </w:r>
          </w:p>
        </w:tc>
      </w:tr>
      <w:tr w:rsidR="00BD406A" w:rsidRPr="009D7912" w14:paraId="3C950DBF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358" w14:textId="77777777" w:rsidR="00BD406A" w:rsidRPr="009D7912" w:rsidRDefault="00BD406A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10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8A2" w14:textId="3AAE4DE3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 xml:space="preserve">Господарські товари. Експертиза господарських товарів. </w:t>
            </w:r>
          </w:p>
        </w:tc>
      </w:tr>
      <w:tr w:rsidR="00BD406A" w:rsidRPr="009D7912" w14:paraId="4C076809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BA2" w14:textId="77777777" w:rsidR="00BD406A" w:rsidRPr="009D7912" w:rsidRDefault="00BD406A" w:rsidP="00695932">
            <w:pPr>
              <w:rPr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11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B81F" w14:textId="4BEEC8C4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Текстильні та килимові вироби. Порядок проведення експертизи килимів.</w:t>
            </w:r>
          </w:p>
        </w:tc>
      </w:tr>
      <w:tr w:rsidR="00BD406A" w:rsidRPr="009D7912" w14:paraId="687176D2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4F7" w14:textId="77777777" w:rsidR="00BD406A" w:rsidRPr="009D7912" w:rsidRDefault="00BD406A">
            <w:pPr>
              <w:rPr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7D73" w14:textId="2298F619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Одяг швейний, трикотажний і хутряний. Взуття. Експертиза одягу та взуття.</w:t>
            </w:r>
          </w:p>
        </w:tc>
      </w:tr>
      <w:tr w:rsidR="00BD406A" w:rsidRPr="009D7912" w14:paraId="78898F98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85" w14:textId="77777777" w:rsidR="00BD406A" w:rsidRPr="009D7912" w:rsidRDefault="00BD406A">
            <w:pPr>
              <w:rPr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84C" w14:textId="6125F053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Товари культурно-побутового призначення. Порядок проведення експертизи товарів.</w:t>
            </w:r>
          </w:p>
        </w:tc>
      </w:tr>
      <w:tr w:rsidR="00BD406A" w:rsidRPr="009D7912" w14:paraId="4573957B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150" w14:textId="77777777" w:rsidR="00BD406A" w:rsidRPr="009D7912" w:rsidRDefault="00BD406A">
            <w:pPr>
              <w:rPr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716" w14:textId="078198CA" w:rsidR="00BD406A" w:rsidRPr="009D7912" w:rsidRDefault="00BD406A" w:rsidP="005C0910">
            <w:pPr>
              <w:rPr>
                <w:sz w:val="24"/>
                <w:szCs w:val="24"/>
              </w:rPr>
            </w:pPr>
            <w:r w:rsidRPr="009D7912">
              <w:rPr>
                <w:sz w:val="24"/>
                <w:szCs w:val="24"/>
              </w:rPr>
              <w:t>Галантерейні товари та ювелірні вироби. Побутові годинники. Експертиза ювелірних виробів.</w:t>
            </w:r>
          </w:p>
        </w:tc>
      </w:tr>
      <w:tr w:rsidR="00BD406A" w:rsidRPr="009D7912" w14:paraId="1B56BDC1" w14:textId="77777777" w:rsidTr="00231133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C40" w14:textId="77777777" w:rsidR="00BD406A" w:rsidRPr="009D7912" w:rsidRDefault="00BD406A">
            <w:pPr>
              <w:rPr>
                <w:b/>
                <w:sz w:val="24"/>
                <w:szCs w:val="24"/>
              </w:rPr>
            </w:pPr>
            <w:r w:rsidRPr="009D7912"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B06" w14:textId="11CF41CC" w:rsidR="00BD406A" w:rsidRPr="009D7912" w:rsidRDefault="00BD406A" w:rsidP="005C0910">
            <w:pPr>
              <w:ind w:right="-141"/>
              <w:rPr>
                <w:sz w:val="24"/>
                <w:szCs w:val="24"/>
              </w:rPr>
            </w:pPr>
            <w:proofErr w:type="spellStart"/>
            <w:r w:rsidRPr="009D7912">
              <w:rPr>
                <w:sz w:val="24"/>
                <w:szCs w:val="24"/>
              </w:rPr>
              <w:t>Парфумерно</w:t>
            </w:r>
            <w:proofErr w:type="spellEnd"/>
            <w:r w:rsidRPr="009D7912">
              <w:rPr>
                <w:sz w:val="24"/>
                <w:szCs w:val="24"/>
              </w:rPr>
              <w:t xml:space="preserve">-косметичні товари та засоби особистої гігієни. Порядок і методи проведення експертизи парфумерно-косметичних виробів. </w:t>
            </w:r>
          </w:p>
        </w:tc>
      </w:tr>
    </w:tbl>
    <w:p w14:paraId="69BA4DE8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</w:p>
    <w:p w14:paraId="2B4BB159" w14:textId="77777777" w:rsidR="00D95F54" w:rsidRDefault="00D95F54" w:rsidP="00BD08EA">
      <w:pPr>
        <w:pStyle w:val="Default"/>
        <w:ind w:left="-567" w:right="517" w:firstLine="851"/>
        <w:jc w:val="center"/>
        <w:rPr>
          <w:b/>
          <w:color w:val="833C0B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НАВЧАННЯ</w:t>
      </w:r>
    </w:p>
    <w:p w14:paraId="11DF64AC" w14:textId="77777777" w:rsidR="00D25881" w:rsidRPr="00D25881" w:rsidRDefault="00E65B54" w:rsidP="00695932">
      <w:pPr>
        <w:pStyle w:val="a4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bookmarkStart w:id="2" w:name="_Hlk172198208"/>
      <w:bookmarkEnd w:id="0"/>
      <w:bookmarkEnd w:id="1"/>
      <w:r w:rsidRPr="00E65B54">
        <w:rPr>
          <w:bCs/>
          <w:i/>
          <w:iCs/>
          <w:sz w:val="28"/>
          <w:szCs w:val="28"/>
        </w:rPr>
        <w:t>Використання онлайн-презентацій</w:t>
      </w:r>
      <w:r w:rsidRPr="00E65B54">
        <w:rPr>
          <w:i/>
          <w:iCs/>
          <w:sz w:val="28"/>
          <w:szCs w:val="28"/>
        </w:rPr>
        <w:t xml:space="preserve">: </w:t>
      </w:r>
      <w:r w:rsidRPr="00E65B54">
        <w:rPr>
          <w:iCs/>
          <w:sz w:val="28"/>
          <w:szCs w:val="28"/>
        </w:rPr>
        <w:t xml:space="preserve">допомагають </w:t>
      </w:r>
      <w:r w:rsidR="00D25881" w:rsidRPr="00D25881">
        <w:rPr>
          <w:iCs/>
          <w:sz w:val="28"/>
          <w:szCs w:val="28"/>
        </w:rPr>
        <w:t xml:space="preserve">у формуванні у студентів цілісної системи знань з теорії та методології товарознавства, а також практичних навичок професійної діяльності на товарних ринках в якості товарознавця та фахівця з експертних оцінок товарів. </w:t>
      </w:r>
    </w:p>
    <w:p w14:paraId="4225DCF2" w14:textId="77777777" w:rsidR="00D25881" w:rsidRDefault="00E65B54" w:rsidP="00D25881">
      <w:pPr>
        <w:pStyle w:val="a4"/>
        <w:spacing w:before="0" w:beforeAutospacing="0" w:after="0" w:afterAutospacing="0"/>
        <w:ind w:right="-1" w:firstLine="709"/>
        <w:jc w:val="both"/>
      </w:pPr>
      <w:r w:rsidRPr="00E65B54">
        <w:rPr>
          <w:bCs/>
          <w:i/>
          <w:iCs/>
          <w:sz w:val="28"/>
          <w:szCs w:val="28"/>
        </w:rPr>
        <w:t>Використання соціальних мереж</w:t>
      </w:r>
      <w:r w:rsidRPr="00E65B54">
        <w:rPr>
          <w:i/>
          <w:iCs/>
          <w:sz w:val="28"/>
          <w:szCs w:val="28"/>
        </w:rPr>
        <w:t>:</w:t>
      </w:r>
      <w:r w:rsidR="00695932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65B54">
        <w:rPr>
          <w:iCs/>
          <w:sz w:val="28"/>
          <w:szCs w:val="28"/>
        </w:rPr>
        <w:t xml:space="preserve">оціальні платформи можуть бути корисними для обміну ідеями, обговорення </w:t>
      </w:r>
      <w:r w:rsidR="00D25881">
        <w:rPr>
          <w:iCs/>
          <w:sz w:val="28"/>
          <w:szCs w:val="28"/>
        </w:rPr>
        <w:t xml:space="preserve">питань щодо </w:t>
      </w:r>
      <w:r w:rsidR="00D25881" w:rsidRPr="00D25881">
        <w:rPr>
          <w:iCs/>
          <w:sz w:val="28"/>
          <w:szCs w:val="28"/>
        </w:rPr>
        <w:t>формування потреб і споживання товарів, їх класифікаці</w:t>
      </w:r>
      <w:r w:rsidR="00D25881">
        <w:rPr>
          <w:iCs/>
          <w:sz w:val="28"/>
          <w:szCs w:val="28"/>
        </w:rPr>
        <w:t>ї</w:t>
      </w:r>
      <w:r w:rsidR="00D25881" w:rsidRPr="00D25881">
        <w:rPr>
          <w:iCs/>
          <w:sz w:val="28"/>
          <w:szCs w:val="28"/>
        </w:rPr>
        <w:t>, асортимент</w:t>
      </w:r>
      <w:r w:rsidR="00D25881">
        <w:rPr>
          <w:iCs/>
          <w:sz w:val="28"/>
          <w:szCs w:val="28"/>
        </w:rPr>
        <w:t>у</w:t>
      </w:r>
      <w:r w:rsidR="00D25881" w:rsidRPr="00D25881">
        <w:rPr>
          <w:iCs/>
          <w:sz w:val="28"/>
          <w:szCs w:val="28"/>
        </w:rPr>
        <w:t xml:space="preserve"> та кодування. </w:t>
      </w:r>
      <w:r w:rsidR="00D25881">
        <w:rPr>
          <w:iCs/>
          <w:sz w:val="28"/>
          <w:szCs w:val="28"/>
        </w:rPr>
        <w:t xml:space="preserve">Дослідження </w:t>
      </w:r>
      <w:r w:rsidR="00D25881" w:rsidRPr="00D25881">
        <w:rPr>
          <w:iCs/>
          <w:sz w:val="28"/>
          <w:szCs w:val="28"/>
        </w:rPr>
        <w:t>питан</w:t>
      </w:r>
      <w:r w:rsidR="00D25881">
        <w:rPr>
          <w:iCs/>
          <w:sz w:val="28"/>
          <w:szCs w:val="28"/>
        </w:rPr>
        <w:t>ь</w:t>
      </w:r>
      <w:r w:rsidR="00D25881" w:rsidRPr="00D25881">
        <w:rPr>
          <w:iCs/>
          <w:sz w:val="28"/>
          <w:szCs w:val="28"/>
        </w:rPr>
        <w:t xml:space="preserve"> якості товарів, </w:t>
      </w:r>
      <w:r w:rsidR="00D25881">
        <w:rPr>
          <w:iCs/>
          <w:sz w:val="28"/>
          <w:szCs w:val="28"/>
        </w:rPr>
        <w:t>термінів їх</w:t>
      </w:r>
      <w:r w:rsidR="00D25881" w:rsidRPr="00D25881">
        <w:rPr>
          <w:iCs/>
          <w:sz w:val="28"/>
          <w:szCs w:val="28"/>
        </w:rPr>
        <w:t xml:space="preserve"> придатності, проблем пошуку та ідентифікації інформації про товари, а також теоретичн</w:t>
      </w:r>
      <w:r w:rsidR="00D25881">
        <w:rPr>
          <w:iCs/>
          <w:sz w:val="28"/>
          <w:szCs w:val="28"/>
        </w:rPr>
        <w:t>их</w:t>
      </w:r>
      <w:r w:rsidR="00D25881" w:rsidRPr="00D25881">
        <w:rPr>
          <w:iCs/>
          <w:sz w:val="28"/>
          <w:szCs w:val="28"/>
        </w:rPr>
        <w:t xml:space="preserve"> засад експертизи товарів</w:t>
      </w:r>
      <w:r w:rsidR="00D25881">
        <w:t>.</w:t>
      </w:r>
    </w:p>
    <w:p w14:paraId="419A0E2D" w14:textId="77777777" w:rsidR="001F08FD" w:rsidRPr="001F08FD" w:rsidRDefault="00E65B54" w:rsidP="0040397B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65B54">
        <w:rPr>
          <w:i/>
          <w:iCs/>
          <w:sz w:val="28"/>
          <w:szCs w:val="28"/>
        </w:rPr>
        <w:t>К</w:t>
      </w:r>
      <w:r w:rsidRPr="00E65B54">
        <w:rPr>
          <w:bCs/>
          <w:i/>
          <w:iCs/>
          <w:sz w:val="28"/>
          <w:szCs w:val="28"/>
        </w:rPr>
        <w:t>ейс-стадії та проектна робота</w:t>
      </w:r>
      <w:r w:rsidRPr="001F08FD">
        <w:rPr>
          <w:i/>
          <w:iCs/>
          <w:sz w:val="28"/>
          <w:szCs w:val="28"/>
        </w:rPr>
        <w:t xml:space="preserve">: </w:t>
      </w:r>
      <w:r w:rsidR="001F08FD" w:rsidRPr="001F08FD">
        <w:rPr>
          <w:sz w:val="28"/>
          <w:szCs w:val="28"/>
        </w:rPr>
        <w:t xml:space="preserve">дає змогу наблизити процес навчання до реальної практичної діяльності спеціалістів і передбачає розгляд проблемних управлінських ситуацій. </w:t>
      </w:r>
    </w:p>
    <w:p w14:paraId="4E1E9B28" w14:textId="668A61B1" w:rsidR="00E65B54" w:rsidRPr="00E65B54" w:rsidRDefault="00E65B54" w:rsidP="0040397B">
      <w:pPr>
        <w:pStyle w:val="a4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lastRenderedPageBreak/>
        <w:t>Графічні інструменти та візуалізація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 w:rsidR="0040397B">
        <w:rPr>
          <w:iCs/>
          <w:sz w:val="28"/>
          <w:szCs w:val="28"/>
        </w:rPr>
        <w:t>в</w:t>
      </w:r>
      <w:r w:rsidRPr="00E65B54">
        <w:rPr>
          <w:iCs/>
          <w:sz w:val="28"/>
          <w:szCs w:val="28"/>
        </w:rPr>
        <w:t>икористання графіків, схем і діаграм для візуалізації процесів</w:t>
      </w:r>
      <w:r w:rsidR="00AB1AB2">
        <w:rPr>
          <w:iCs/>
          <w:sz w:val="28"/>
          <w:szCs w:val="28"/>
        </w:rPr>
        <w:t xml:space="preserve"> ідентифікації та експертизи товарів, </w:t>
      </w:r>
      <w:r w:rsidR="00231133">
        <w:rPr>
          <w:iCs/>
          <w:sz w:val="28"/>
          <w:szCs w:val="28"/>
        </w:rPr>
        <w:t>м</w:t>
      </w:r>
      <w:r w:rsidR="00AB1AB2">
        <w:rPr>
          <w:iCs/>
          <w:sz w:val="28"/>
          <w:szCs w:val="28"/>
        </w:rPr>
        <w:t>аркування продукції, технології проведення експертизи, видів фальсифікації</w:t>
      </w:r>
      <w:r w:rsidRPr="00E65B54">
        <w:rPr>
          <w:iCs/>
          <w:sz w:val="28"/>
          <w:szCs w:val="28"/>
        </w:rPr>
        <w:t xml:space="preserve">. </w:t>
      </w:r>
    </w:p>
    <w:p w14:paraId="073319F6" w14:textId="77777777" w:rsidR="00BF7321" w:rsidRDefault="00BF7321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4E77B055" w14:textId="77777777" w:rsidR="00D95F54" w:rsidRDefault="00D95F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60B48F09" w14:textId="77777777" w:rsidR="00D95F54" w:rsidRDefault="00D95F54" w:rsidP="00C66062">
      <w:pPr>
        <w:pStyle w:val="a5"/>
        <w:ind w:left="0" w:right="-24" w:firstLine="709"/>
        <w:rPr>
          <w:sz w:val="28"/>
          <w:szCs w:val="28"/>
        </w:rPr>
      </w:pPr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="0040397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 xml:space="preserve">х, розрахункових, аналітичних); </w:t>
      </w:r>
      <w:r w:rsidRPr="00053FDC">
        <w:rPr>
          <w:sz w:val="28"/>
          <w:szCs w:val="28"/>
        </w:rPr>
        <w:t xml:space="preserve">аналітичні звіти; розв’язування практичних </w:t>
      </w:r>
      <w:proofErr w:type="spellStart"/>
      <w:r w:rsidRPr="00053FDC">
        <w:rPr>
          <w:sz w:val="28"/>
          <w:szCs w:val="28"/>
        </w:rPr>
        <w:t>ситуаціи</w:t>
      </w:r>
      <w:proofErr w:type="spellEnd"/>
      <w:r w:rsidRPr="00053FDC">
        <w:rPr>
          <w:sz w:val="28"/>
          <w:szCs w:val="28"/>
        </w:rPr>
        <w:t xml:space="preserve">̆; тестування; тематичні контрольні </w:t>
      </w:r>
      <w:r>
        <w:rPr>
          <w:sz w:val="28"/>
          <w:szCs w:val="28"/>
        </w:rPr>
        <w:t xml:space="preserve">роботи; </w:t>
      </w:r>
      <w:r w:rsidRPr="00053FDC">
        <w:rPr>
          <w:sz w:val="28"/>
          <w:szCs w:val="28"/>
        </w:rPr>
        <w:t>модульні контрольні роботи.</w:t>
      </w:r>
    </w:p>
    <w:p w14:paraId="09E0242A" w14:textId="77777777" w:rsidR="00D95F54" w:rsidRPr="00EE3E23" w:rsidRDefault="00D95F54" w:rsidP="00C66062">
      <w:pPr>
        <w:pStyle w:val="a5"/>
        <w:ind w:left="0" w:right="-24" w:firstLine="709"/>
        <w:rPr>
          <w:sz w:val="28"/>
          <w:szCs w:val="28"/>
        </w:rPr>
      </w:pPr>
      <w:r w:rsidRPr="00EE3E23">
        <w:rPr>
          <w:sz w:val="28"/>
          <w:szCs w:val="28"/>
        </w:rPr>
        <w:t xml:space="preserve">Здобувачі </w:t>
      </w:r>
      <w:r w:rsidR="0040397B">
        <w:rPr>
          <w:sz w:val="28"/>
          <w:szCs w:val="28"/>
        </w:rPr>
        <w:t xml:space="preserve">освіти </w:t>
      </w:r>
      <w:r w:rsidRPr="00EE3E23">
        <w:rPr>
          <w:sz w:val="28"/>
          <w:szCs w:val="28"/>
        </w:rPr>
        <w:t>виконують індивідуальне навчально-дослідне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14:paraId="76D81534" w14:textId="77777777" w:rsidR="00D95F54" w:rsidRPr="00A05423" w:rsidRDefault="00D95F54" w:rsidP="00C660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40397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A51616">
        <w:rPr>
          <w:rFonts w:eastAsia="+mn-ea"/>
          <w:b/>
          <w:i/>
          <w:color w:val="000000"/>
          <w:kern w:val="24"/>
          <w:sz w:val="28"/>
          <w:szCs w:val="28"/>
        </w:rPr>
        <w:t>–</w:t>
      </w:r>
      <w:r w:rsidR="0040397B" w:rsidRPr="00A51616">
        <w:rPr>
          <w:rFonts w:eastAsia="+mn-ea"/>
          <w:b/>
          <w:i/>
          <w:color w:val="000000"/>
          <w:kern w:val="24"/>
          <w:sz w:val="28"/>
          <w:szCs w:val="28"/>
        </w:rPr>
        <w:t xml:space="preserve"> екзамен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5AB263B3" w14:textId="77777777" w:rsidR="00D95F54" w:rsidRDefault="00D95F54" w:rsidP="00C66062">
      <w:pPr>
        <w:pStyle w:val="a4"/>
        <w:spacing w:before="0" w:beforeAutospacing="0" w:after="0" w:afterAutospacing="0"/>
        <w:ind w:right="517" w:firstLine="709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8A7B4F4" w14:textId="77777777" w:rsidR="00D95F54" w:rsidRDefault="00D95F54" w:rsidP="00C66062">
      <w:pPr>
        <w:pStyle w:val="a4"/>
        <w:spacing w:before="0" w:beforeAutospacing="0" w:after="0" w:afterAutospacing="0"/>
        <w:ind w:right="517" w:firstLine="709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4D5AFD6" w14:textId="77777777" w:rsidR="00D95F54" w:rsidRPr="001D1809" w:rsidRDefault="00D95F54" w:rsidP="00C66062">
      <w:pPr>
        <w:pStyle w:val="a4"/>
        <w:tabs>
          <w:tab w:val="left" w:pos="8789"/>
        </w:tabs>
        <w:spacing w:before="0" w:beforeAutospacing="0" w:after="0" w:afterAutospacing="0"/>
        <w:ind w:right="-1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 w:rsidR="00E26734">
        <w:rPr>
          <w:color w:val="202124"/>
          <w:sz w:val="28"/>
          <w:szCs w:val="28"/>
          <w:shd w:val="clear" w:color="auto" w:fill="FFFFFF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34C76B40" w14:textId="77777777" w:rsidR="00D95F54" w:rsidRDefault="00D95F54" w:rsidP="00C66062">
      <w:pPr>
        <w:pStyle w:val="a4"/>
        <w:tabs>
          <w:tab w:val="left" w:pos="8789"/>
        </w:tabs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E26734">
        <w:rPr>
          <w:rFonts w:eastAsia="+mn-ea"/>
          <w:color w:val="000000"/>
          <w:kern w:val="24"/>
          <w:sz w:val="28"/>
          <w:szCs w:val="28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>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616A4D2A" w14:textId="77777777" w:rsidR="00D95F54" w:rsidRDefault="00D95F54" w:rsidP="00C66062">
      <w:pPr>
        <w:pStyle w:val="a7"/>
        <w:tabs>
          <w:tab w:val="left" w:pos="0"/>
        </w:tabs>
        <w:ind w:left="0" w:right="517" w:firstLine="709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461F3912" w14:textId="77777777" w:rsidR="00D95F54" w:rsidRDefault="00D95F54" w:rsidP="00C66062">
      <w:pPr>
        <w:pStyle w:val="a7"/>
        <w:tabs>
          <w:tab w:val="left" w:pos="0"/>
        </w:tabs>
        <w:ind w:left="0" w:right="517" w:firstLine="709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144DAF53" w14:textId="77777777" w:rsidR="009D7912" w:rsidRPr="0077689B" w:rsidRDefault="009D7912" w:rsidP="009D7912">
      <w:pPr>
        <w:pStyle w:val="a7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34BB223" w14:textId="77777777" w:rsidR="009D7912" w:rsidRPr="0077689B" w:rsidRDefault="009D7912" w:rsidP="009D7912">
      <w:pPr>
        <w:pStyle w:val="a7"/>
        <w:numPr>
          <w:ilvl w:val="0"/>
          <w:numId w:val="7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3"/>
            <w:bCs/>
            <w:sz w:val="28"/>
          </w:rPr>
          <w:t>https://www.chnu.edu.ua/media/jxdbs0zb/etychnyi-kodeks-chernivetskoho-natsionalnoho-universytetu.pdf</w:t>
        </w:r>
      </w:hyperlink>
    </w:p>
    <w:p w14:paraId="09FD97EC" w14:textId="77777777" w:rsidR="009D7912" w:rsidRPr="0077689B" w:rsidRDefault="009D7912" w:rsidP="009D7912">
      <w:pPr>
        <w:pStyle w:val="a7"/>
        <w:numPr>
          <w:ilvl w:val="0"/>
          <w:numId w:val="7"/>
        </w:numPr>
        <w:ind w:left="0" w:firstLine="567"/>
        <w:contextualSpacing/>
        <w:rPr>
          <w:rStyle w:val="a3"/>
          <w:rFonts w:asciiTheme="minorHAnsi" w:hAnsiTheme="minorHAnsi" w:cstheme="minorBidi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3"/>
            <w:bCs/>
            <w:sz w:val="28"/>
          </w:rPr>
          <w:t>https://www.chnu.edu.ua/media/hkzbr1b2/polozhennia-pro-vyiavlennia-ta-zapobihannia-akademichnomu-plahiatu-u-chnu-2025.pdf</w:t>
        </w:r>
      </w:hyperlink>
      <w:r w:rsidRPr="0077689B">
        <w:rPr>
          <w:rStyle w:val="a3"/>
          <w:sz w:val="28"/>
        </w:rPr>
        <w:t>.</w:t>
      </w:r>
    </w:p>
    <w:p w14:paraId="60B9FCD8" w14:textId="77777777" w:rsidR="009D7912" w:rsidRPr="0077689B" w:rsidRDefault="009D7912" w:rsidP="009D7912">
      <w:pPr>
        <w:pStyle w:val="a7"/>
        <w:numPr>
          <w:ilvl w:val="0"/>
          <w:numId w:val="7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3"/>
            <w:sz w:val="28"/>
          </w:rPr>
          <w:t>https://www.chnu.edu.ua/media/lnojdab4/pravyla-akademichnoi-dobrochesnosti.pdf</w:t>
        </w:r>
      </w:hyperlink>
    </w:p>
    <w:p w14:paraId="5A25DF92" w14:textId="77777777" w:rsidR="009D7912" w:rsidRPr="0077689B" w:rsidRDefault="009D7912" w:rsidP="009D7912">
      <w:pPr>
        <w:pStyle w:val="a7"/>
        <w:numPr>
          <w:ilvl w:val="0"/>
          <w:numId w:val="7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3"/>
            <w:sz w:val="28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02259AA" w14:textId="77777777" w:rsidR="00231133" w:rsidRDefault="00231133" w:rsidP="00C66062">
      <w:pPr>
        <w:pStyle w:val="a7"/>
        <w:tabs>
          <w:tab w:val="left" w:pos="0"/>
        </w:tabs>
        <w:ind w:left="0" w:right="517" w:firstLine="709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5EA6CCF2" w14:textId="4F4689D4" w:rsidR="00D95F54" w:rsidRDefault="00D95F54" w:rsidP="00C66062">
      <w:pPr>
        <w:pStyle w:val="a7"/>
        <w:tabs>
          <w:tab w:val="left" w:pos="0"/>
        </w:tabs>
        <w:ind w:left="0" w:right="517" w:firstLine="709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40114478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782758">
        <w:rPr>
          <w:i/>
          <w:sz w:val="28"/>
          <w:szCs w:val="28"/>
          <w:lang w:eastAsia="ru-RU"/>
        </w:rPr>
        <w:t>Академічні ресурси</w:t>
      </w:r>
      <w:r w:rsidRPr="00947C65">
        <w:rPr>
          <w:sz w:val="28"/>
          <w:szCs w:val="28"/>
          <w:lang w:eastAsia="ru-RU"/>
        </w:rPr>
        <w:t>:</w:t>
      </w:r>
    </w:p>
    <w:p w14:paraId="717C804A" w14:textId="785CC6EA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1. Репозиторій академічних статей, таких як </w:t>
      </w:r>
      <w:proofErr w:type="spellStart"/>
      <w:r w:rsidRPr="00947C65">
        <w:rPr>
          <w:sz w:val="28"/>
          <w:szCs w:val="28"/>
          <w:lang w:eastAsia="ru-RU"/>
        </w:rPr>
        <w:t>Google</w:t>
      </w:r>
      <w:proofErr w:type="spellEnd"/>
      <w:r w:rsidRPr="00947C65">
        <w:rPr>
          <w:sz w:val="28"/>
          <w:szCs w:val="28"/>
          <w:lang w:eastAsia="ru-RU"/>
        </w:rPr>
        <w:t xml:space="preserve"> </w:t>
      </w:r>
      <w:proofErr w:type="spellStart"/>
      <w:r w:rsidRPr="00947C65">
        <w:rPr>
          <w:sz w:val="28"/>
          <w:szCs w:val="28"/>
          <w:lang w:eastAsia="ru-RU"/>
        </w:rPr>
        <w:t>Scholar</w:t>
      </w:r>
      <w:proofErr w:type="spellEnd"/>
      <w:r w:rsidRPr="00947C65">
        <w:rPr>
          <w:sz w:val="28"/>
          <w:szCs w:val="28"/>
          <w:lang w:eastAsia="ru-RU"/>
        </w:rPr>
        <w:t xml:space="preserve"> або </w:t>
      </w:r>
      <w:proofErr w:type="spellStart"/>
      <w:r w:rsidRPr="00947C65">
        <w:rPr>
          <w:sz w:val="28"/>
          <w:szCs w:val="28"/>
          <w:lang w:eastAsia="ru-RU"/>
        </w:rPr>
        <w:t>Research</w:t>
      </w:r>
      <w:proofErr w:type="spellEnd"/>
      <w:r w:rsidR="00231133">
        <w:rPr>
          <w:sz w:val="28"/>
          <w:szCs w:val="28"/>
          <w:lang w:eastAsia="ru-RU"/>
        </w:rPr>
        <w:t xml:space="preserve">           </w:t>
      </w:r>
      <w:proofErr w:type="spellStart"/>
      <w:r w:rsidRPr="00947C65">
        <w:rPr>
          <w:sz w:val="28"/>
          <w:szCs w:val="28"/>
          <w:lang w:eastAsia="ru-RU"/>
        </w:rPr>
        <w:t>Gate</w:t>
      </w:r>
      <w:proofErr w:type="spellEnd"/>
      <w:r w:rsidRPr="00947C65">
        <w:rPr>
          <w:sz w:val="28"/>
          <w:szCs w:val="28"/>
          <w:lang w:eastAsia="ru-RU"/>
        </w:rPr>
        <w:t>, для</w:t>
      </w:r>
      <w:r w:rsidR="00782758">
        <w:rPr>
          <w:sz w:val="28"/>
          <w:szCs w:val="28"/>
          <w:lang w:eastAsia="ru-RU"/>
        </w:rPr>
        <w:t xml:space="preserve"> </w:t>
      </w:r>
      <w:r w:rsidRPr="00947C65">
        <w:rPr>
          <w:sz w:val="28"/>
          <w:szCs w:val="28"/>
          <w:lang w:eastAsia="ru-RU"/>
        </w:rPr>
        <w:t>пошуку актуальних наукових досліджень та публікацій з курсу</w:t>
      </w:r>
      <w:r w:rsidR="00782758">
        <w:rPr>
          <w:sz w:val="28"/>
          <w:szCs w:val="28"/>
          <w:lang w:eastAsia="ru-RU"/>
        </w:rPr>
        <w:t>.</w:t>
      </w:r>
    </w:p>
    <w:p w14:paraId="505288C6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2. </w:t>
      </w:r>
      <w:proofErr w:type="spellStart"/>
      <w:r w:rsidRPr="00947C65">
        <w:rPr>
          <w:sz w:val="28"/>
          <w:szCs w:val="28"/>
          <w:lang w:eastAsia="ru-RU"/>
        </w:rPr>
        <w:t>ARCher</w:t>
      </w:r>
      <w:proofErr w:type="spellEnd"/>
      <w:r w:rsidRPr="00947C65">
        <w:rPr>
          <w:sz w:val="28"/>
          <w:szCs w:val="28"/>
          <w:lang w:eastAsia="ru-RU"/>
        </w:rPr>
        <w:t xml:space="preserve"> – інституційний </w:t>
      </w:r>
      <w:proofErr w:type="spellStart"/>
      <w:r w:rsidRPr="00947C65">
        <w:rPr>
          <w:sz w:val="28"/>
          <w:szCs w:val="28"/>
          <w:lang w:eastAsia="ru-RU"/>
        </w:rPr>
        <w:t>репозитарій</w:t>
      </w:r>
      <w:proofErr w:type="spellEnd"/>
      <w:r w:rsidRPr="00947C65">
        <w:rPr>
          <w:sz w:val="28"/>
          <w:szCs w:val="28"/>
          <w:lang w:eastAsia="ru-RU"/>
        </w:rPr>
        <w:t xml:space="preserve"> відкритого доступу представників</w:t>
      </w:r>
      <w:r w:rsidR="00782758">
        <w:rPr>
          <w:sz w:val="28"/>
          <w:szCs w:val="28"/>
          <w:lang w:eastAsia="ru-RU"/>
        </w:rPr>
        <w:t xml:space="preserve"> </w:t>
      </w:r>
      <w:r w:rsidRPr="00947C65">
        <w:rPr>
          <w:sz w:val="28"/>
          <w:szCs w:val="28"/>
          <w:lang w:eastAsia="ru-RU"/>
        </w:rPr>
        <w:t xml:space="preserve">Чернівецького національного університету імені Юрія Федьковича. </w:t>
      </w:r>
      <w:hyperlink r:id="rId13" w:history="1">
        <w:r w:rsidR="002903F0" w:rsidRPr="003B4A26">
          <w:rPr>
            <w:rStyle w:val="a3"/>
            <w:sz w:val="28"/>
            <w:szCs w:val="28"/>
            <w:lang w:eastAsia="ru-RU"/>
          </w:rPr>
          <w:t>URL:https://archer.chnu.edu.ua/</w:t>
        </w:r>
      </w:hyperlink>
      <w:r w:rsidR="002903F0">
        <w:rPr>
          <w:sz w:val="28"/>
          <w:szCs w:val="28"/>
          <w:lang w:eastAsia="ru-RU"/>
        </w:rPr>
        <w:t xml:space="preserve"> </w:t>
      </w:r>
    </w:p>
    <w:p w14:paraId="0955F15E" w14:textId="77777777" w:rsidR="00947C65" w:rsidRPr="00782758" w:rsidRDefault="00947C65" w:rsidP="00947C65">
      <w:pPr>
        <w:pStyle w:val="a7"/>
        <w:tabs>
          <w:tab w:val="num" w:pos="426"/>
        </w:tabs>
        <w:ind w:left="0" w:firstLine="709"/>
        <w:contextualSpacing/>
        <w:rPr>
          <w:i/>
          <w:sz w:val="28"/>
          <w:szCs w:val="28"/>
          <w:lang w:eastAsia="ru-RU"/>
        </w:rPr>
      </w:pPr>
      <w:r w:rsidRPr="00782758">
        <w:rPr>
          <w:i/>
          <w:sz w:val="28"/>
          <w:szCs w:val="28"/>
          <w:lang w:eastAsia="ru-RU"/>
        </w:rPr>
        <w:t>Офіційні сайти органів державного управління України:</w:t>
      </w:r>
    </w:p>
    <w:p w14:paraId="41196A08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1. Кабінет Міністрів України – http:// </w:t>
      </w:r>
      <w:hyperlink r:id="rId14" w:history="1">
        <w:r w:rsidR="00782758" w:rsidRPr="003B4A26">
          <w:rPr>
            <w:rStyle w:val="a3"/>
            <w:sz w:val="28"/>
            <w:szCs w:val="28"/>
            <w:lang w:eastAsia="ru-RU"/>
          </w:rPr>
          <w:t>www.kmu.gov.ua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0705884E" w14:textId="77777777" w:rsidR="00947C65" w:rsidRPr="00782758" w:rsidRDefault="00947C65" w:rsidP="00947C65">
      <w:pPr>
        <w:pStyle w:val="a7"/>
        <w:tabs>
          <w:tab w:val="num" w:pos="426"/>
        </w:tabs>
        <w:ind w:left="0" w:firstLine="709"/>
        <w:contextualSpacing/>
        <w:rPr>
          <w:i/>
          <w:sz w:val="28"/>
          <w:szCs w:val="28"/>
          <w:lang w:eastAsia="ru-RU"/>
        </w:rPr>
      </w:pPr>
      <w:r w:rsidRPr="00782758">
        <w:rPr>
          <w:i/>
          <w:sz w:val="28"/>
          <w:szCs w:val="28"/>
          <w:lang w:eastAsia="ru-RU"/>
        </w:rPr>
        <w:t>Офіційні сайти науково-дослідних інститутів і центрів, пошукових систем:</w:t>
      </w:r>
    </w:p>
    <w:p w14:paraId="7A4AD22D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1. База українського законодавства в Інтернет – </w:t>
      </w:r>
      <w:hyperlink r:id="rId15" w:history="1">
        <w:r w:rsidR="00782758" w:rsidRPr="003B4A26">
          <w:rPr>
            <w:rStyle w:val="a3"/>
            <w:sz w:val="28"/>
            <w:szCs w:val="28"/>
            <w:lang w:eastAsia="ru-RU"/>
          </w:rPr>
          <w:t>www.lawukraine.com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236E113E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2. Інститут глобальних стратегій – </w:t>
      </w:r>
      <w:hyperlink r:id="rId16" w:history="1">
        <w:r w:rsidR="00782758" w:rsidRPr="003B4A26">
          <w:rPr>
            <w:rStyle w:val="a3"/>
            <w:sz w:val="28"/>
            <w:szCs w:val="28"/>
            <w:lang w:eastAsia="ru-RU"/>
          </w:rPr>
          <w:t>www.igls.com.ua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50984BF8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3. Інститут економічних досліджень і політичних консультацій – </w:t>
      </w:r>
      <w:hyperlink r:id="rId17" w:history="1">
        <w:r w:rsidR="00782758" w:rsidRPr="003B4A26">
          <w:rPr>
            <w:rStyle w:val="a3"/>
            <w:sz w:val="28"/>
            <w:szCs w:val="28"/>
            <w:lang w:eastAsia="ru-RU"/>
          </w:rPr>
          <w:t>www.ier.kiev.ua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7DA737C4" w14:textId="77777777" w:rsidR="00947C65" w:rsidRPr="00782758" w:rsidRDefault="00947C65" w:rsidP="00947C65">
      <w:pPr>
        <w:pStyle w:val="a7"/>
        <w:tabs>
          <w:tab w:val="num" w:pos="426"/>
        </w:tabs>
        <w:ind w:left="0" w:firstLine="709"/>
        <w:contextualSpacing/>
        <w:rPr>
          <w:i/>
          <w:sz w:val="28"/>
          <w:szCs w:val="28"/>
          <w:lang w:eastAsia="ru-RU"/>
        </w:rPr>
      </w:pPr>
      <w:r w:rsidRPr="00782758">
        <w:rPr>
          <w:i/>
          <w:sz w:val="28"/>
          <w:szCs w:val="28"/>
          <w:lang w:eastAsia="ru-RU"/>
        </w:rPr>
        <w:t>Офіційні сайти наукових і електронних бібліотек в Україні:</w:t>
      </w:r>
    </w:p>
    <w:p w14:paraId="13134FC5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1. База українського законодавства в Інтернет. URL: </w:t>
      </w:r>
      <w:hyperlink r:id="rId18" w:history="1">
        <w:r w:rsidR="00782758" w:rsidRPr="003B4A26">
          <w:rPr>
            <w:rStyle w:val="a3"/>
            <w:sz w:val="28"/>
            <w:szCs w:val="28"/>
            <w:lang w:eastAsia="ru-RU"/>
          </w:rPr>
          <w:t>www.lawukraine.com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66E7EBE4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2. Вінницька державна обласна універсальна наукова бібліотека ім. К.А.Тімірязєва. URL: </w:t>
      </w:r>
      <w:hyperlink r:id="rId19" w:history="1">
        <w:r w:rsidR="00782758" w:rsidRPr="003B4A26">
          <w:rPr>
            <w:rStyle w:val="a3"/>
            <w:sz w:val="28"/>
            <w:szCs w:val="28"/>
            <w:lang w:eastAsia="ru-RU"/>
          </w:rPr>
          <w:t>www.library.vinnitsa.com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6A5173ED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3. Велика економічна бібліотека. URL: </w:t>
      </w:r>
      <w:hyperlink r:id="rId20" w:history="1">
        <w:r w:rsidR="00782758" w:rsidRPr="003B4A26">
          <w:rPr>
            <w:rStyle w:val="a3"/>
            <w:sz w:val="28"/>
            <w:szCs w:val="28"/>
            <w:lang w:eastAsia="ru-RU"/>
          </w:rPr>
          <w:t>www.economics.com.ua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51D92CBA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4. Державний комітет статистики України. URL: </w:t>
      </w:r>
      <w:hyperlink r:id="rId21" w:history="1">
        <w:r w:rsidR="00782758" w:rsidRPr="003B4A26">
          <w:rPr>
            <w:rStyle w:val="a3"/>
            <w:sz w:val="28"/>
            <w:szCs w:val="28"/>
            <w:lang w:eastAsia="ru-RU"/>
          </w:rPr>
          <w:t>www.ukrstat.gov.ua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1395CF6A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 xml:space="preserve">5. Дніпропетровська обласна наукова бібліотека. URL: </w:t>
      </w:r>
      <w:hyperlink r:id="rId22" w:history="1">
        <w:r w:rsidR="00782758" w:rsidRPr="003B4A26">
          <w:rPr>
            <w:rStyle w:val="a3"/>
            <w:sz w:val="28"/>
            <w:szCs w:val="28"/>
            <w:lang w:eastAsia="ru-RU"/>
          </w:rPr>
          <w:t>www.libr.dp.ua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7542C1F0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>6. Електронна бібліотека. URL:</w:t>
      </w:r>
      <w:hyperlink r:id="rId23" w:history="1">
        <w:r w:rsidR="00782758" w:rsidRPr="003B4A26">
          <w:rPr>
            <w:rStyle w:val="a3"/>
            <w:sz w:val="28"/>
            <w:szCs w:val="28"/>
            <w:lang w:eastAsia="ru-RU"/>
          </w:rPr>
          <w:t>www.lib.com.ua</w:t>
        </w:r>
      </w:hyperlink>
      <w:r w:rsidR="00782758">
        <w:rPr>
          <w:sz w:val="28"/>
          <w:szCs w:val="28"/>
          <w:lang w:eastAsia="ru-RU"/>
        </w:rPr>
        <w:t xml:space="preserve">   </w:t>
      </w:r>
    </w:p>
    <w:p w14:paraId="1D170961" w14:textId="77777777" w:rsidR="00947C65" w:rsidRPr="00947C65" w:rsidRDefault="00782758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947C65" w:rsidRPr="00947C65">
        <w:rPr>
          <w:sz w:val="28"/>
          <w:szCs w:val="28"/>
          <w:lang w:eastAsia="ru-RU"/>
        </w:rPr>
        <w:t xml:space="preserve">. Львівська електронна бібліотека ім. В. Стефаника. URL: </w:t>
      </w:r>
      <w:hyperlink r:id="rId24" w:history="1">
        <w:r w:rsidRPr="003B4A26">
          <w:rPr>
            <w:rStyle w:val="a3"/>
            <w:sz w:val="28"/>
            <w:szCs w:val="28"/>
            <w:lang w:eastAsia="ru-RU"/>
          </w:rPr>
          <w:t>www.lsl.lviv.ua</w:t>
        </w:r>
      </w:hyperlink>
      <w:r>
        <w:rPr>
          <w:sz w:val="28"/>
          <w:szCs w:val="28"/>
          <w:lang w:eastAsia="ru-RU"/>
        </w:rPr>
        <w:t xml:space="preserve"> </w:t>
      </w:r>
    </w:p>
    <w:p w14:paraId="17CF8503" w14:textId="7957C6DE" w:rsidR="00947C65" w:rsidRPr="00947C65" w:rsidRDefault="00782758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947C65" w:rsidRPr="00947C65">
        <w:rPr>
          <w:sz w:val="28"/>
          <w:szCs w:val="28"/>
          <w:lang w:eastAsia="ru-RU"/>
        </w:rPr>
        <w:t xml:space="preserve">. Міністерство економічного розвитку та торгівлі України. </w:t>
      </w:r>
      <w:hyperlink r:id="rId25" w:history="1">
        <w:r w:rsidRPr="003B4A26">
          <w:rPr>
            <w:rStyle w:val="a3"/>
            <w:sz w:val="28"/>
            <w:szCs w:val="28"/>
            <w:lang w:eastAsia="ru-RU"/>
          </w:rPr>
          <w:t>URL:www.me.gov.ua</w:t>
        </w:r>
      </w:hyperlink>
      <w:r>
        <w:rPr>
          <w:sz w:val="28"/>
          <w:szCs w:val="28"/>
          <w:lang w:eastAsia="ru-RU"/>
        </w:rPr>
        <w:t xml:space="preserve"> </w:t>
      </w:r>
    </w:p>
    <w:p w14:paraId="0F2E9577" w14:textId="77777777" w:rsidR="00947C65" w:rsidRPr="00947C65" w:rsidRDefault="00782758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47C65" w:rsidRPr="00947C65">
        <w:rPr>
          <w:sz w:val="28"/>
          <w:szCs w:val="28"/>
          <w:lang w:eastAsia="ru-RU"/>
        </w:rPr>
        <w:t xml:space="preserve">. Національна бібліотека наукових видань. URL: </w:t>
      </w:r>
      <w:hyperlink r:id="rId26" w:history="1">
        <w:r w:rsidRPr="003B4A26">
          <w:rPr>
            <w:rStyle w:val="a3"/>
            <w:sz w:val="28"/>
            <w:szCs w:val="28"/>
            <w:lang w:eastAsia="ru-RU"/>
          </w:rPr>
          <w:t>www.library.if.ua</w:t>
        </w:r>
      </w:hyperlink>
      <w:r>
        <w:rPr>
          <w:sz w:val="28"/>
          <w:szCs w:val="28"/>
          <w:lang w:eastAsia="ru-RU"/>
        </w:rPr>
        <w:t xml:space="preserve"> </w:t>
      </w:r>
    </w:p>
    <w:p w14:paraId="0928B3C0" w14:textId="3DDEF96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>1</w:t>
      </w:r>
      <w:r w:rsidR="00782758">
        <w:rPr>
          <w:sz w:val="28"/>
          <w:szCs w:val="28"/>
          <w:lang w:eastAsia="ru-RU"/>
        </w:rPr>
        <w:t>0</w:t>
      </w:r>
      <w:r w:rsidRPr="00947C65">
        <w:rPr>
          <w:sz w:val="28"/>
          <w:szCs w:val="28"/>
          <w:lang w:eastAsia="ru-RU"/>
        </w:rPr>
        <w:t xml:space="preserve">. Національна бібліотека України ім. В.І. Вернадського. </w:t>
      </w:r>
      <w:hyperlink r:id="rId27" w:history="1">
        <w:r w:rsidR="00782758" w:rsidRPr="003B4A26">
          <w:rPr>
            <w:rStyle w:val="a3"/>
            <w:sz w:val="28"/>
            <w:szCs w:val="28"/>
            <w:lang w:eastAsia="ru-RU"/>
          </w:rPr>
          <w:t>URL:www.nbuv.gov.ua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79848518" w14:textId="77777777" w:rsidR="00947C65" w:rsidRPr="00947C65" w:rsidRDefault="00947C65" w:rsidP="00947C65">
      <w:pPr>
        <w:pStyle w:val="a7"/>
        <w:tabs>
          <w:tab w:val="num" w:pos="426"/>
        </w:tabs>
        <w:ind w:left="0" w:firstLine="709"/>
        <w:contextualSpacing/>
        <w:rPr>
          <w:sz w:val="28"/>
          <w:szCs w:val="28"/>
          <w:lang w:eastAsia="ru-RU"/>
        </w:rPr>
      </w:pPr>
      <w:r w:rsidRPr="00947C65">
        <w:rPr>
          <w:sz w:val="28"/>
          <w:szCs w:val="28"/>
          <w:lang w:eastAsia="ru-RU"/>
        </w:rPr>
        <w:t>1</w:t>
      </w:r>
      <w:r w:rsidR="00782758">
        <w:rPr>
          <w:sz w:val="28"/>
          <w:szCs w:val="28"/>
          <w:lang w:eastAsia="ru-RU"/>
        </w:rPr>
        <w:t>1</w:t>
      </w:r>
      <w:r w:rsidRPr="00947C65">
        <w:rPr>
          <w:sz w:val="28"/>
          <w:szCs w:val="28"/>
          <w:lang w:eastAsia="ru-RU"/>
        </w:rPr>
        <w:t xml:space="preserve">. Нормативні акти України. URL: </w:t>
      </w:r>
      <w:hyperlink r:id="rId28" w:history="1">
        <w:r w:rsidR="00782758" w:rsidRPr="003B4A26">
          <w:rPr>
            <w:rStyle w:val="a3"/>
            <w:sz w:val="28"/>
            <w:szCs w:val="28"/>
            <w:lang w:eastAsia="ru-RU"/>
          </w:rPr>
          <w:t>www.nau.kiev.ua</w:t>
        </w:r>
      </w:hyperlink>
      <w:r w:rsidR="00782758">
        <w:rPr>
          <w:sz w:val="28"/>
          <w:szCs w:val="28"/>
          <w:lang w:eastAsia="ru-RU"/>
        </w:rPr>
        <w:t xml:space="preserve"> </w:t>
      </w:r>
    </w:p>
    <w:p w14:paraId="6BF2DA55" w14:textId="77777777" w:rsidR="00037DDC" w:rsidRDefault="00037DDC" w:rsidP="00782758">
      <w:pPr>
        <w:pStyle w:val="a7"/>
        <w:tabs>
          <w:tab w:val="num" w:pos="426"/>
        </w:tabs>
        <w:ind w:left="0" w:firstLine="709"/>
        <w:contextualSpacing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3FAFB0EA" w14:textId="77777777" w:rsidR="009D7912" w:rsidRDefault="00D95F54" w:rsidP="009D7912">
      <w:pPr>
        <w:pStyle w:val="a7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AB1AB2">
        <w:rPr>
          <w:b/>
          <w:color w:val="833C0B" w:themeColor="accent2" w:themeShade="80"/>
          <w:sz w:val="28"/>
          <w:szCs w:val="28"/>
        </w:rPr>
        <w:t>ТОВАРОЗНАВСТВО ТА ТОВАРНА ЕКСПЕРТИЗА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="00BF7321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  <w:bookmarkStart w:id="3" w:name="_Hlk179207198"/>
      <w:r w:rsidR="009D7912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bookmarkEnd w:id="3"/>
      <w:r w:rsidR="009D7912" w:rsidRPr="00885A41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9D7912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p w14:paraId="5EAEEF61" w14:textId="5222E14A" w:rsidR="00EE35C1" w:rsidRDefault="00EE35C1" w:rsidP="00AC0CD1">
      <w:pPr>
        <w:widowControl/>
        <w:tabs>
          <w:tab w:val="left" w:pos="6804"/>
        </w:tabs>
        <w:adjustRightInd w:val="0"/>
        <w:ind w:right="-1" w:firstLine="709"/>
        <w:jc w:val="both"/>
        <w:rPr>
          <w:b/>
          <w:bCs/>
          <w:i/>
          <w:iCs/>
          <w:color w:val="833C0B" w:themeColor="accent2" w:themeShade="80"/>
          <w:sz w:val="28"/>
          <w:szCs w:val="28"/>
        </w:rPr>
      </w:pPr>
      <w:bookmarkStart w:id="4" w:name="_GoBack"/>
      <w:bookmarkEnd w:id="4"/>
    </w:p>
    <w:sectPr w:rsidR="00EE35C1" w:rsidSect="00DB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62CD176E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56"/>
    <w:rsid w:val="00037DDC"/>
    <w:rsid w:val="000B3C95"/>
    <w:rsid w:val="000C5BC9"/>
    <w:rsid w:val="000F46A9"/>
    <w:rsid w:val="001B328F"/>
    <w:rsid w:val="001C0DBA"/>
    <w:rsid w:val="001F08FD"/>
    <w:rsid w:val="00231133"/>
    <w:rsid w:val="00243B32"/>
    <w:rsid w:val="00250186"/>
    <w:rsid w:val="0027586E"/>
    <w:rsid w:val="002875FC"/>
    <w:rsid w:val="002903F0"/>
    <w:rsid w:val="002F4340"/>
    <w:rsid w:val="003D12D6"/>
    <w:rsid w:val="0040397B"/>
    <w:rsid w:val="0049477B"/>
    <w:rsid w:val="004B17DD"/>
    <w:rsid w:val="004D5110"/>
    <w:rsid w:val="005168C3"/>
    <w:rsid w:val="006315A0"/>
    <w:rsid w:val="00677271"/>
    <w:rsid w:val="00695932"/>
    <w:rsid w:val="006A55D5"/>
    <w:rsid w:val="006F1CBD"/>
    <w:rsid w:val="00782758"/>
    <w:rsid w:val="007D2046"/>
    <w:rsid w:val="00805BA3"/>
    <w:rsid w:val="0085666B"/>
    <w:rsid w:val="00895D58"/>
    <w:rsid w:val="008A2934"/>
    <w:rsid w:val="008E3469"/>
    <w:rsid w:val="008E693F"/>
    <w:rsid w:val="00947C65"/>
    <w:rsid w:val="00972BDB"/>
    <w:rsid w:val="009B0E20"/>
    <w:rsid w:val="009D7912"/>
    <w:rsid w:val="00A51616"/>
    <w:rsid w:val="00AB1AB2"/>
    <w:rsid w:val="00AC0CD1"/>
    <w:rsid w:val="00B14D61"/>
    <w:rsid w:val="00B82AD7"/>
    <w:rsid w:val="00BA56E3"/>
    <w:rsid w:val="00BA60AC"/>
    <w:rsid w:val="00BC73D2"/>
    <w:rsid w:val="00BD08EA"/>
    <w:rsid w:val="00BD406A"/>
    <w:rsid w:val="00BD555D"/>
    <w:rsid w:val="00BD6F02"/>
    <w:rsid w:val="00BF7321"/>
    <w:rsid w:val="00C54F7F"/>
    <w:rsid w:val="00C66062"/>
    <w:rsid w:val="00C70AD5"/>
    <w:rsid w:val="00C82BF6"/>
    <w:rsid w:val="00CF59CE"/>
    <w:rsid w:val="00D25881"/>
    <w:rsid w:val="00D36656"/>
    <w:rsid w:val="00D95F54"/>
    <w:rsid w:val="00DB1BCB"/>
    <w:rsid w:val="00DE4062"/>
    <w:rsid w:val="00E26734"/>
    <w:rsid w:val="00E65B54"/>
    <w:rsid w:val="00E701D5"/>
    <w:rsid w:val="00EE35C1"/>
    <w:rsid w:val="00F7537E"/>
    <w:rsid w:val="00F8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7B7"/>
  <w15:docId w15:val="{A56F524F-7A15-4CCA-B6F6-9E1C8B6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5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Body Text Indent"/>
    <w:basedOn w:val="a"/>
    <w:link w:val="ab"/>
    <w:unhideWhenUsed/>
    <w:rsid w:val="0069593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6959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9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styleId="ac">
    <w:name w:val="Strong"/>
    <w:basedOn w:val="a0"/>
    <w:uiPriority w:val="22"/>
    <w:qFormat/>
    <w:rsid w:val="00695932"/>
    <w:rPr>
      <w:b/>
      <w:bCs/>
    </w:rPr>
  </w:style>
  <w:style w:type="character" w:styleId="ad">
    <w:name w:val="Emphasis"/>
    <w:basedOn w:val="a0"/>
    <w:uiPriority w:val="20"/>
    <w:qFormat/>
    <w:rsid w:val="005168C3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782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84" TargetMode="External"/><Relationship Id="rId13" Type="http://schemas.openxmlformats.org/officeDocument/2006/relationships/hyperlink" Target="URL:https://archer.chnu.edu.ua/" TargetMode="External"/><Relationship Id="rId18" Type="http://schemas.openxmlformats.org/officeDocument/2006/relationships/hyperlink" Target="http://www.lawukraine.com" TargetMode="External"/><Relationship Id="rId26" Type="http://schemas.openxmlformats.org/officeDocument/2006/relationships/hyperlink" Target="http://www.library.if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krstat.gov.ua" TargetMode="External"/><Relationship Id="rId7" Type="http://schemas.openxmlformats.org/officeDocument/2006/relationships/hyperlink" Target="mailto:i.lopashchuk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hyperlink" Target="http://www.ier.kiev.ua" TargetMode="External"/><Relationship Id="rId25" Type="http://schemas.openxmlformats.org/officeDocument/2006/relationships/hyperlink" Target="file:///D:\&#1082;&#1091;&#1088;&#1089;&#1086;&#1074;&#1110;%202022\&#1082;&#1086;&#1084;&#1087;&#1083;&#1077;&#1082;&#1089;%202016-2017%20&#1079;&#1072;&#1087;&#1072;&#1089;&#1085;&#1080;&#1081;\&#1058;&#1086;&#1074;&#1072;&#1088;&#1086;&#1079;&#1085;&#1072;&#1074;&#1089;&#1090;&#1074;&#1086;\&#1057;&#1080;&#1083;&#1072;&#1073;&#1091;&#1089;%20&#1110;%20&#1056;&#1055;%202024\www.me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ls.com.ua" TargetMode="External"/><Relationship Id="rId20" Type="http://schemas.openxmlformats.org/officeDocument/2006/relationships/hyperlink" Target="http://www.economics.com.u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pid-torg-birj/pid-kolektyv-kafedry/lopashhuk-inna-afanasiyivna" TargetMode="External"/><Relationship Id="rId11" Type="http://schemas.openxmlformats.org/officeDocument/2006/relationships/hyperlink" Target="https://www.chnu.edu.ua/media/lnojdab4/pravyla-akademichnoi-dobrochesnosti.pdf" TargetMode="External"/><Relationship Id="rId24" Type="http://schemas.openxmlformats.org/officeDocument/2006/relationships/hyperlink" Target="http://www.lsl.lvi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awukraine.com" TargetMode="External"/><Relationship Id="rId23" Type="http://schemas.openxmlformats.org/officeDocument/2006/relationships/hyperlink" Target="http://www.lib.com.ua" TargetMode="External"/><Relationship Id="rId28" Type="http://schemas.openxmlformats.org/officeDocument/2006/relationships/hyperlink" Target="http://www.nau.kiev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library.vinnit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kmu.gov.ua" TargetMode="External"/><Relationship Id="rId22" Type="http://schemas.openxmlformats.org/officeDocument/2006/relationships/hyperlink" Target="http://www.libr.dp.ua" TargetMode="External"/><Relationship Id="rId27" Type="http://schemas.openxmlformats.org/officeDocument/2006/relationships/hyperlink" Target="file:///D:\&#1082;&#1091;&#1088;&#1089;&#1086;&#1074;&#1110;%202022\&#1082;&#1086;&#1084;&#1087;&#1083;&#1077;&#1082;&#1089;%202016-2017%20&#1079;&#1072;&#1087;&#1072;&#1089;&#1085;&#1080;&#1081;\&#1058;&#1086;&#1074;&#1072;&#1088;&#1086;&#1079;&#1085;&#1072;&#1074;&#1089;&#1090;&#1074;&#1086;\&#1057;&#1080;&#1083;&#1072;&#1073;&#1091;&#1089;%20&#1110;%20&#1056;&#1055;%202024\www.nbuv.gov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6522</Words>
  <Characters>3718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Зоряна Кобеля</cp:lastModifiedBy>
  <cp:revision>2</cp:revision>
  <dcterms:created xsi:type="dcterms:W3CDTF">2025-11-13T11:18:00Z</dcterms:created>
  <dcterms:modified xsi:type="dcterms:W3CDTF">2025-11-13T11:18:00Z</dcterms:modified>
</cp:coreProperties>
</file>