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-661670</wp:posOffset>
            </wp:positionH>
            <wp:positionV relativeFrom="paragraph">
              <wp:posOffset>-187325</wp:posOffset>
            </wp:positionV>
            <wp:extent cx="1295400" cy="1160310"/>
            <wp:effectExtent l="0" t="0" r="0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39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B3670">
        <w:rPr>
          <w:rFonts w:ascii="Times New Roman" w:hAnsi="Times New Roman" w:cs="Times New Roman"/>
          <w:b/>
          <w:sz w:val="32"/>
          <w:szCs w:val="32"/>
        </w:rPr>
        <w:t>НАУКОВИЙ ОБРАЗ СВІТУ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31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7" w:history="1"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accounting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pro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nas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kolektyv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iryna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ivanivna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4F4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454765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CC6026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5B3670" w:rsidRDefault="005514AC" w:rsidP="005B3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5B3670">
        <w:rPr>
          <w:rFonts w:ascii="Times New Roman" w:hAnsi="Times New Roman" w:cs="Times New Roman"/>
          <w:sz w:val="28"/>
          <w:szCs w:val="28"/>
        </w:rPr>
        <w:t>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="00CC6026" w:rsidRPr="005B3670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5B3670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5B3670" w:rsidRPr="005B3670">
        <w:rPr>
          <w:rFonts w:ascii="Times New Roman" w:hAnsi="Times New Roman" w:cs="Times New Roman"/>
          <w:sz w:val="28"/>
          <w:szCs w:val="28"/>
        </w:rPr>
        <w:t>у вивченні основних конструкцій наукових знань про економіку та суспільство.</w:t>
      </w:r>
    </w:p>
    <w:p w:rsidR="005B3670" w:rsidRDefault="00097882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Pr="005B3670">
        <w:rPr>
          <w:rFonts w:ascii="Times New Roman" w:hAnsi="Times New Roman" w:cs="Times New Roman"/>
          <w:sz w:val="28"/>
          <w:szCs w:val="28"/>
        </w:rPr>
        <w:t xml:space="preserve">»: </w:t>
      </w:r>
      <w:r w:rsidR="005B3670" w:rsidRPr="005B3670">
        <w:rPr>
          <w:rFonts w:ascii="Times New Roman" w:hAnsi="Times New Roman" w:cs="Times New Roman"/>
          <w:spacing w:val="2"/>
          <w:sz w:val="28"/>
          <w:szCs w:val="28"/>
        </w:rPr>
        <w:t>ознайомлення студентів із сучасною методологією науки, що дає методологічне підґрунтя для здійснення фахової науково-дослідницької роботи</w:t>
      </w:r>
      <w:r w:rsidR="005B3670" w:rsidRPr="005B3670">
        <w:rPr>
          <w:rFonts w:ascii="Times New Roman" w:hAnsi="Times New Roman" w:cs="Times New Roman"/>
          <w:sz w:val="28"/>
          <w:szCs w:val="28"/>
        </w:rPr>
        <w:t>.</w:t>
      </w:r>
    </w:p>
    <w:p w:rsidR="005B3670" w:rsidRPr="005B3670" w:rsidRDefault="005B3670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5B36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="005B3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НАУКОВЕ ПІЗНАННЯ ОБРАЗУ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Поняття про образ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Наука як пізнавальна діяльність та соціальний інститут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Структура наукового знання і його основні елементи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Проблеми істинності та раціональності у науковому пізнанні економічних явищ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41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Економічні наукові школи та напрями сучасної методології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Проблема в системі форм наукового пізнання</w:t>
            </w:r>
            <w:r w:rsidRPr="00417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економічних явищ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 xml:space="preserve">Методи аналізу і побудови теорій у пізнанні професії 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Сутність і структура наукового дослідження в професії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bookmarkEnd w:id="1"/>
    <w:p w:rsidR="009431F4" w:rsidRDefault="009431F4" w:rsidP="009431F4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047DAD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w:r w:rsidR="000C51AC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9431F4" w:rsidRDefault="00EB3310" w:rsidP="009431F4">
      <w:pPr>
        <w:pStyle w:val="a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Cs w:val="28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9431F4">
          <w:rPr>
            <w:rStyle w:val="a4"/>
            <w:bCs/>
            <w:szCs w:val="28"/>
          </w:rPr>
          <w:t>https://www.chnu.edu.ua/media/hkzbr1b2/polozhennia-pro-vyiavlennia-ta-zapobihannia-akademichnomu-plahiatu-u-chnu-2025.pdf</w:t>
        </w:r>
      </w:hyperlink>
      <w:r w:rsidRPr="009431F4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CE5211" w:rsidRPr="00BE54AE" w:rsidRDefault="00CE5211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621AEB">
        <w:rPr>
          <w:szCs w:val="28"/>
          <w:lang w:val="uk-UA"/>
        </w:rPr>
        <w:t xml:space="preserve">Сайт інституту філософії НАН України імені  Григорія Сковороди </w:t>
      </w:r>
      <w:hyperlink r:id="rId11" w:history="1">
        <w:r w:rsidRPr="00BE54AE">
          <w:rPr>
            <w:rStyle w:val="a4"/>
            <w:szCs w:val="28"/>
          </w:rPr>
          <w:t>http</w:t>
        </w:r>
        <w:r w:rsidRPr="00BE54AE">
          <w:rPr>
            <w:rStyle w:val="a4"/>
            <w:szCs w:val="28"/>
            <w:lang w:val="uk-UA"/>
          </w:rPr>
          <w:t>://</w:t>
        </w:r>
        <w:r w:rsidRPr="00BE54AE">
          <w:rPr>
            <w:rStyle w:val="a4"/>
            <w:szCs w:val="28"/>
          </w:rPr>
          <w:t>www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filosof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com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ua</w:t>
        </w:r>
        <w:r w:rsidRPr="00BE54AE">
          <w:rPr>
            <w:rStyle w:val="a4"/>
            <w:szCs w:val="28"/>
            <w:lang w:val="uk-UA"/>
          </w:rPr>
          <w:t>/</w:t>
        </w:r>
      </w:hyperlink>
    </w:p>
    <w:p w:rsidR="00621AEB" w:rsidRPr="00BE54AE" w:rsidRDefault="00621AEB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BE54AE">
        <w:rPr>
          <w:szCs w:val="28"/>
          <w:lang w:val="uk-UA"/>
        </w:rPr>
        <w:t>Сайт</w:t>
      </w:r>
      <w:r w:rsidR="00CE5211" w:rsidRPr="00BE54AE">
        <w:rPr>
          <w:szCs w:val="28"/>
          <w:lang w:val="uk-UA"/>
        </w:rPr>
        <w:t xml:space="preserve"> бібліотек</w:t>
      </w:r>
      <w:r w:rsidRPr="00BE54AE">
        <w:rPr>
          <w:szCs w:val="28"/>
          <w:lang w:val="uk-UA"/>
        </w:rPr>
        <w:t>и</w:t>
      </w:r>
      <w:r w:rsidR="00CE5211" w:rsidRPr="00BE54AE">
        <w:rPr>
          <w:szCs w:val="28"/>
          <w:lang w:val="uk-UA"/>
        </w:rPr>
        <w:t xml:space="preserve"> кафедри філософії та методології науки філософського факультету Київського національного університету імені Тараса </w:t>
      </w:r>
    </w:p>
    <w:p w:rsidR="00CE5211" w:rsidRPr="00BE54AE" w:rsidRDefault="00621AEB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BE54AE">
        <w:rPr>
          <w:szCs w:val="28"/>
          <w:lang w:val="uk-UA"/>
        </w:rPr>
        <w:t xml:space="preserve">3. </w:t>
      </w:r>
      <w:r w:rsidR="00CE5211" w:rsidRPr="00BE54AE">
        <w:rPr>
          <w:szCs w:val="28"/>
          <w:lang w:val="uk-UA"/>
        </w:rPr>
        <w:t xml:space="preserve">Шевченка </w:t>
      </w:r>
      <w:hyperlink r:id="rId12" w:history="1">
        <w:r w:rsidR="00CE5211" w:rsidRPr="00BE54AE">
          <w:rPr>
            <w:rStyle w:val="a4"/>
            <w:szCs w:val="28"/>
          </w:rPr>
          <w:t>http</w:t>
        </w:r>
        <w:r w:rsidR="00CE5211" w:rsidRPr="00BE54AE">
          <w:rPr>
            <w:rStyle w:val="a4"/>
            <w:szCs w:val="28"/>
            <w:lang w:val="uk-UA"/>
          </w:rPr>
          <w:t>://</w:t>
        </w:r>
        <w:r w:rsidR="00CE5211" w:rsidRPr="00BE54AE">
          <w:rPr>
            <w:rStyle w:val="a4"/>
            <w:szCs w:val="28"/>
          </w:rPr>
          <w:t>www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philsci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univ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kiev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ua</w:t>
        </w:r>
        <w:r w:rsidR="00CE5211" w:rsidRPr="00BE54AE">
          <w:rPr>
            <w:rStyle w:val="a4"/>
            <w:szCs w:val="28"/>
            <w:lang w:val="uk-UA"/>
          </w:rPr>
          <w:t>/</w:t>
        </w:r>
        <w:r w:rsidR="00CE5211" w:rsidRPr="00BE54AE">
          <w:rPr>
            <w:rStyle w:val="a4"/>
            <w:szCs w:val="28"/>
          </w:rPr>
          <w:t>biblio</w:t>
        </w:r>
        <w:r w:rsidR="00CE5211" w:rsidRPr="00BE54AE">
          <w:rPr>
            <w:rStyle w:val="a4"/>
            <w:szCs w:val="28"/>
            <w:lang w:val="uk-UA"/>
          </w:rPr>
          <w:t>/</w:t>
        </w:r>
        <w:r w:rsidR="00CE5211" w:rsidRPr="00BE54AE">
          <w:rPr>
            <w:rStyle w:val="a4"/>
            <w:szCs w:val="28"/>
          </w:rPr>
          <w:t>index</w:t>
        </w:r>
        <w:r w:rsidR="00CE5211" w:rsidRPr="00BE54AE">
          <w:rPr>
            <w:rStyle w:val="a4"/>
            <w:szCs w:val="28"/>
            <w:lang w:val="uk-UA"/>
          </w:rPr>
          <w:t>.</w:t>
        </w:r>
        <w:proofErr w:type="spellStart"/>
        <w:r w:rsidR="00CE5211" w:rsidRPr="00BE54AE">
          <w:rPr>
            <w:rStyle w:val="a4"/>
            <w:szCs w:val="28"/>
          </w:rPr>
          <w:t>htm</w:t>
        </w:r>
        <w:proofErr w:type="spellEnd"/>
      </w:hyperlink>
    </w:p>
    <w:p w:rsidR="00CE5211" w:rsidRPr="00BE54AE" w:rsidRDefault="00CE5211" w:rsidP="00621AEB">
      <w:pPr>
        <w:pStyle w:val="a5"/>
        <w:numPr>
          <w:ilvl w:val="0"/>
          <w:numId w:val="14"/>
        </w:numPr>
        <w:jc w:val="both"/>
        <w:rPr>
          <w:szCs w:val="28"/>
        </w:rPr>
      </w:pPr>
      <w:r w:rsidRPr="00BE54AE">
        <w:rPr>
          <w:szCs w:val="28"/>
        </w:rPr>
        <w:t xml:space="preserve">Сайт для </w:t>
      </w:r>
      <w:proofErr w:type="spellStart"/>
      <w:r w:rsidRPr="00BE54AE">
        <w:rPr>
          <w:szCs w:val="28"/>
        </w:rPr>
        <w:t>бакалаврів</w:t>
      </w:r>
      <w:proofErr w:type="spellEnd"/>
      <w:r w:rsidRPr="00BE54AE">
        <w:rPr>
          <w:szCs w:val="28"/>
        </w:rPr>
        <w:t xml:space="preserve"> </w:t>
      </w:r>
      <w:proofErr w:type="spellStart"/>
      <w:r w:rsidRPr="00BE54AE">
        <w:rPr>
          <w:szCs w:val="28"/>
        </w:rPr>
        <w:t>природничих</w:t>
      </w:r>
      <w:proofErr w:type="spellEnd"/>
      <w:r w:rsidRPr="00BE54AE">
        <w:rPr>
          <w:szCs w:val="28"/>
        </w:rPr>
        <w:t xml:space="preserve"> </w:t>
      </w:r>
      <w:proofErr w:type="spellStart"/>
      <w:r w:rsidRPr="00BE54AE">
        <w:rPr>
          <w:szCs w:val="28"/>
        </w:rPr>
        <w:t>спеціальностей</w:t>
      </w:r>
      <w:proofErr w:type="spellEnd"/>
      <w:r w:rsidRPr="00BE54AE">
        <w:rPr>
          <w:szCs w:val="28"/>
        </w:rPr>
        <w:t xml:space="preserve">) </w:t>
      </w:r>
      <w:hyperlink r:id="rId13" w:history="1">
        <w:r w:rsidRPr="00BE54AE">
          <w:rPr>
            <w:rStyle w:val="a4"/>
            <w:szCs w:val="28"/>
          </w:rPr>
          <w:t>http://www.philsci.univ.kiev.ua/biblio/lit-bac.html</w:t>
        </w:r>
      </w:hyperlink>
    </w:p>
    <w:p w:rsidR="00A104BD" w:rsidRPr="00BE54AE" w:rsidRDefault="00CE5211" w:rsidP="00621AEB">
      <w:pPr>
        <w:pStyle w:val="a5"/>
        <w:numPr>
          <w:ilvl w:val="0"/>
          <w:numId w:val="14"/>
        </w:numPr>
        <w:jc w:val="both"/>
        <w:rPr>
          <w:spacing w:val="-2"/>
          <w:szCs w:val="28"/>
          <w:lang w:val="uk-UA"/>
        </w:rPr>
      </w:pPr>
      <w:r w:rsidRPr="00BE54AE">
        <w:rPr>
          <w:spacing w:val="-2"/>
          <w:szCs w:val="28"/>
          <w:lang w:val="uk-UA"/>
        </w:rPr>
        <w:t>Філософська енциклопедія Стенфордського ун</w:t>
      </w:r>
      <w:r w:rsidR="00621AEB" w:rsidRPr="00BE54AE">
        <w:rPr>
          <w:spacing w:val="-2"/>
          <w:szCs w:val="28"/>
          <w:lang w:val="uk-UA"/>
        </w:rPr>
        <w:t xml:space="preserve">іверситету (англійською мовою) </w:t>
      </w:r>
      <w:hyperlink r:id="rId14" w:history="1">
        <w:r w:rsidR="00621AEB" w:rsidRPr="00BE54AE">
          <w:rPr>
            <w:rStyle w:val="a4"/>
            <w:spacing w:val="-2"/>
            <w:szCs w:val="28"/>
          </w:rPr>
          <w:t>http</w:t>
        </w:r>
        <w:r w:rsidR="00621AEB" w:rsidRPr="00BE54AE">
          <w:rPr>
            <w:rStyle w:val="a4"/>
            <w:spacing w:val="-2"/>
            <w:szCs w:val="28"/>
            <w:lang w:val="uk-UA"/>
          </w:rPr>
          <w:t>://</w:t>
        </w:r>
        <w:r w:rsidR="00621AEB" w:rsidRPr="00BE54AE">
          <w:rPr>
            <w:rStyle w:val="a4"/>
            <w:spacing w:val="-2"/>
            <w:szCs w:val="28"/>
          </w:rPr>
          <w:t>plato</w:t>
        </w:r>
        <w:r w:rsidR="00621AEB" w:rsidRPr="00BE54AE">
          <w:rPr>
            <w:rStyle w:val="a4"/>
            <w:spacing w:val="-2"/>
            <w:szCs w:val="28"/>
            <w:lang w:val="uk-UA"/>
          </w:rPr>
          <w:t>.</w:t>
        </w:r>
        <w:r w:rsidR="00621AEB" w:rsidRPr="00BE54AE">
          <w:rPr>
            <w:rStyle w:val="a4"/>
            <w:spacing w:val="-2"/>
            <w:szCs w:val="28"/>
          </w:rPr>
          <w:t>stanford</w:t>
        </w:r>
        <w:r w:rsidR="00621AEB" w:rsidRPr="00BE54AE">
          <w:rPr>
            <w:rStyle w:val="a4"/>
            <w:spacing w:val="-2"/>
            <w:szCs w:val="28"/>
            <w:lang w:val="uk-UA"/>
          </w:rPr>
          <w:t>.</w:t>
        </w:r>
        <w:r w:rsidR="00621AEB" w:rsidRPr="00BE54AE">
          <w:rPr>
            <w:rStyle w:val="a4"/>
            <w:spacing w:val="-2"/>
            <w:szCs w:val="28"/>
          </w:rPr>
          <w:t>edu</w:t>
        </w:r>
        <w:r w:rsidR="00621AEB" w:rsidRPr="00BE54AE">
          <w:rPr>
            <w:rStyle w:val="a4"/>
            <w:spacing w:val="-2"/>
            <w:szCs w:val="28"/>
            <w:lang w:val="uk-UA"/>
          </w:rPr>
          <w:t>/</w:t>
        </w:r>
      </w:hyperlink>
    </w:p>
    <w:sectPr w:rsidR="00A104BD" w:rsidRPr="00BE5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2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6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F62AD1"/>
    <w:multiLevelType w:val="hybridMultilevel"/>
    <w:tmpl w:val="2B92D64E"/>
    <w:lvl w:ilvl="0" w:tplc="F11EB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BD"/>
    <w:rsid w:val="00025815"/>
    <w:rsid w:val="00030DF7"/>
    <w:rsid w:val="00047DAD"/>
    <w:rsid w:val="00054173"/>
    <w:rsid w:val="00097882"/>
    <w:rsid w:val="000C51AC"/>
    <w:rsid w:val="000E3BE5"/>
    <w:rsid w:val="00315AE5"/>
    <w:rsid w:val="003213CF"/>
    <w:rsid w:val="003A59CB"/>
    <w:rsid w:val="00417476"/>
    <w:rsid w:val="004526C4"/>
    <w:rsid w:val="00454765"/>
    <w:rsid w:val="004C0DD3"/>
    <w:rsid w:val="004F4BE7"/>
    <w:rsid w:val="005514AC"/>
    <w:rsid w:val="005667A0"/>
    <w:rsid w:val="005976D2"/>
    <w:rsid w:val="005B3670"/>
    <w:rsid w:val="00621AEB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431F4"/>
    <w:rsid w:val="00952E7C"/>
    <w:rsid w:val="00A104BD"/>
    <w:rsid w:val="00B449A5"/>
    <w:rsid w:val="00B87E08"/>
    <w:rsid w:val="00B92BDD"/>
    <w:rsid w:val="00BE54AE"/>
    <w:rsid w:val="00C8432D"/>
    <w:rsid w:val="00CC6026"/>
    <w:rsid w:val="00CE5211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link w:val="a6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9431F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link w:val="a6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9431F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nykyforak@chnu.edu.ua" TargetMode="External"/><Relationship Id="rId13" Type="http://schemas.openxmlformats.org/officeDocument/2006/relationships/hyperlink" Target="http://www.philsci.univ.kiev.ua/biblio/lit-ba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nykyforak-iryna-ivanivna/" TargetMode="External"/><Relationship Id="rId12" Type="http://schemas.openxmlformats.org/officeDocument/2006/relationships/hyperlink" Target="http://www.philsci.univ.kiev.ua/biblio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losof.com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lato.stanford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27</cp:revision>
  <dcterms:created xsi:type="dcterms:W3CDTF">2024-08-16T14:26:00Z</dcterms:created>
  <dcterms:modified xsi:type="dcterms:W3CDTF">2025-10-24T16:04:00Z</dcterms:modified>
</cp:coreProperties>
</file>