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26" w:rsidRPr="00030DF7" w:rsidRDefault="00CC6026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 w:rsidRPr="00030DF7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403F756" wp14:editId="173475E9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DF7">
        <w:rPr>
          <w:b/>
          <w:sz w:val="28"/>
          <w:szCs w:val="28"/>
        </w:rPr>
        <w:t>СИЛАБУС НАВЧАЛЬНОЇ ДИСЦИПЛІНИ</w:t>
      </w:r>
    </w:p>
    <w:p w:rsidR="00CC6026" w:rsidRPr="00030DF7" w:rsidRDefault="00CC6026" w:rsidP="00CC6026">
      <w:pPr>
        <w:adjustRightInd w:val="0"/>
        <w:ind w:right="517"/>
        <w:jc w:val="center"/>
        <w:rPr>
          <w:rFonts w:asciiTheme="majorBidi" w:hAnsiTheme="majorBidi" w:cstheme="majorBidi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 w:rsidR="005514AC" w:rsidRPr="00030DF7">
        <w:rPr>
          <w:rFonts w:asciiTheme="majorBidi" w:hAnsiTheme="majorBidi" w:cstheme="majorBidi"/>
          <w:b/>
          <w:sz w:val="32"/>
          <w:szCs w:val="32"/>
        </w:rPr>
        <w:t>АУДИТ</w:t>
      </w:r>
      <w:r w:rsidR="00B92B68">
        <w:rPr>
          <w:rFonts w:asciiTheme="majorBidi" w:hAnsiTheme="majorBidi" w:cstheme="majorBidi"/>
          <w:b/>
          <w:sz w:val="32"/>
          <w:szCs w:val="32"/>
        </w:rPr>
        <w:t xml:space="preserve"> У ЗАРУБІЖНИХ КРАЇНАХ</w:t>
      </w:r>
      <w:r w:rsidRPr="00030DF7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CC6026" w:rsidRPr="005514AC" w:rsidRDefault="00CC6026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B92B6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</w:t>
      </w:r>
      <w:r w:rsidR="005514AC"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80F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B92B6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E6A44" w:rsidTr="005514AC">
        <w:tc>
          <w:tcPr>
            <w:tcW w:w="2864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657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1 </w:t>
            </w:r>
            <w:r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E6A44" w:rsidTr="005514AC">
        <w:tc>
          <w:tcPr>
            <w:tcW w:w="2864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657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28"/>
                <w:szCs w:val="28"/>
                <w:lang w:val="uk-UA"/>
              </w:rPr>
              <w:t>Бізнес, адміністрування та право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657" w:type="dxa"/>
          </w:tcPr>
          <w:p w:rsidR="00CC6026" w:rsidRPr="00CC6026" w:rsidRDefault="00AE669A" w:rsidP="00AE669A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перш</w:t>
            </w:r>
            <w:r w:rsidR="00CC6026" w:rsidRPr="00CC6026">
              <w:rPr>
                <w:bCs/>
                <w:sz w:val="28"/>
                <w:szCs w:val="28"/>
                <w:lang w:val="uk-UA"/>
              </w:rPr>
              <w:t>ий (</w:t>
            </w:r>
            <w:r>
              <w:rPr>
                <w:bCs/>
                <w:sz w:val="28"/>
                <w:szCs w:val="28"/>
                <w:lang w:val="uk-UA"/>
              </w:rPr>
              <w:t>бакалавр</w:t>
            </w:r>
            <w:bookmarkStart w:id="0" w:name="_GoBack"/>
            <w:bookmarkEnd w:id="0"/>
            <w:r w:rsidR="00CC6026" w:rsidRPr="00CC6026">
              <w:rPr>
                <w:bCs/>
                <w:sz w:val="28"/>
                <w:szCs w:val="28"/>
                <w:lang w:val="uk-UA"/>
              </w:rPr>
              <w:t>ський)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657" w:type="dxa"/>
          </w:tcPr>
          <w:p w:rsidR="00CC6026" w:rsidRPr="005514AC" w:rsidRDefault="005514AC" w:rsidP="005514AC">
            <w:pPr>
              <w:pStyle w:val="TableParagraph"/>
              <w:ind w:left="0"/>
              <w:rPr>
                <w:bCs/>
                <w:spacing w:val="-3"/>
                <w:sz w:val="28"/>
                <w:szCs w:val="28"/>
                <w:lang w:val="uk-UA"/>
              </w:rPr>
            </w:pPr>
            <w:proofErr w:type="spellStart"/>
            <w:r w:rsidRPr="005514AC">
              <w:rPr>
                <w:bCs/>
                <w:iCs/>
                <w:sz w:val="28"/>
                <w:szCs w:val="28"/>
                <w:lang w:val="uk-UA"/>
              </w:rPr>
              <w:t>Никифорак</w:t>
            </w:r>
            <w:proofErr w:type="spellEnd"/>
            <w:r w:rsidRPr="005514AC">
              <w:rPr>
                <w:bCs/>
                <w:iCs/>
                <w:sz w:val="28"/>
                <w:szCs w:val="28"/>
                <w:lang w:val="uk-UA"/>
              </w:rPr>
              <w:t xml:space="preserve"> Ірина Іванів</w:t>
            </w:r>
            <w:r w:rsidR="00CC6026" w:rsidRPr="005514AC">
              <w:rPr>
                <w:bCs/>
                <w:iCs/>
                <w:sz w:val="28"/>
                <w:szCs w:val="28"/>
                <w:lang w:val="uk-UA"/>
              </w:rPr>
              <w:t>на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 xml:space="preserve"> - кандидат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економіч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них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наук,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доцент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кафедри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обліку, аналізу і аудиту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</w:p>
          <w:p w:rsidR="005514AC" w:rsidRPr="005514AC" w:rsidRDefault="005514AC" w:rsidP="005514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hyperlink r:id="rId6" w:history="1">
              <w:r w:rsidR="00CE6A44" w:rsidRPr="003915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тел</w:t>
            </w:r>
            <w:proofErr w:type="spellEnd"/>
            <w:r w:rsidRPr="00CC6026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6657" w:type="dxa"/>
          </w:tcPr>
          <w:p w:rsidR="00CC6026" w:rsidRPr="005514AC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5514AC">
              <w:rPr>
                <w:sz w:val="28"/>
                <w:szCs w:val="28"/>
                <w:lang w:val="uk-UA"/>
              </w:rPr>
              <w:t>+380</w:t>
            </w:r>
            <w:r w:rsidR="005514AC" w:rsidRPr="005514AC">
              <w:rPr>
                <w:sz w:val="28"/>
                <w:szCs w:val="28"/>
                <w:lang w:val="uk-UA"/>
              </w:rPr>
              <w:t>506905859</w:t>
            </w:r>
          </w:p>
        </w:tc>
      </w:tr>
      <w:tr w:rsidR="00CC6026" w:rsidTr="005514AC">
        <w:tc>
          <w:tcPr>
            <w:tcW w:w="2864" w:type="dxa"/>
          </w:tcPr>
          <w:p w:rsidR="00CC6026" w:rsidRPr="00025815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025815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025815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025815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657" w:type="dxa"/>
          </w:tcPr>
          <w:p w:rsidR="00CC6026" w:rsidRPr="005514AC" w:rsidRDefault="00AE669A" w:rsidP="005514AC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nykyforak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@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chnu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edu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</w:hyperlink>
          </w:p>
        </w:tc>
      </w:tr>
      <w:tr w:rsidR="00CC6026" w:rsidRP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CC6026" w:rsidRPr="009D3977" w:rsidRDefault="00CC6026" w:rsidP="005514AC">
            <w:pPr>
              <w:ind w:firstLine="3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657" w:type="dxa"/>
          </w:tcPr>
          <w:p w:rsidR="00CC6026" w:rsidRPr="00CC6026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5514AC">
              <w:rPr>
                <w:bCs/>
                <w:sz w:val="28"/>
                <w:szCs w:val="28"/>
                <w:lang w:val="uk-UA"/>
              </w:rPr>
              <w:t xml:space="preserve">четвер </w:t>
            </w:r>
            <w:r w:rsidRPr="00CC6026">
              <w:rPr>
                <w:bCs/>
                <w:sz w:val="28"/>
                <w:szCs w:val="28"/>
                <w:lang w:val="uk-UA"/>
              </w:rPr>
              <w:t>з 1</w:t>
            </w:r>
            <w:r w:rsidR="005514AC">
              <w:rPr>
                <w:bCs/>
                <w:sz w:val="28"/>
                <w:szCs w:val="28"/>
                <w:lang w:val="uk-UA"/>
              </w:rPr>
              <w:t>1</w:t>
            </w:r>
            <w:r w:rsidRPr="00CC6026">
              <w:rPr>
                <w:bCs/>
                <w:sz w:val="28"/>
                <w:szCs w:val="28"/>
                <w:lang w:val="uk-UA"/>
              </w:rPr>
              <w:t>.00 до 1</w:t>
            </w:r>
            <w:r w:rsidR="005514AC">
              <w:rPr>
                <w:bCs/>
                <w:sz w:val="28"/>
                <w:szCs w:val="28"/>
                <w:lang w:val="uk-UA"/>
              </w:rPr>
              <w:t>3</w:t>
            </w:r>
            <w:r w:rsidRPr="00CC6026">
              <w:rPr>
                <w:bCs/>
                <w:sz w:val="28"/>
                <w:szCs w:val="28"/>
                <w:lang w:val="uk-UA"/>
              </w:rPr>
              <w:t>.00</w:t>
            </w:r>
          </w:p>
        </w:tc>
      </w:tr>
    </w:tbl>
    <w:p w:rsidR="00CC6026" w:rsidRPr="005514AC" w:rsidRDefault="00CC6026" w:rsidP="007662FC">
      <w:pPr>
        <w:pStyle w:val="1"/>
        <w:jc w:val="center"/>
        <w:rPr>
          <w:rFonts w:asciiTheme="majorBidi" w:hAnsiTheme="majorBidi"/>
          <w:color w:val="auto"/>
        </w:rPr>
      </w:pPr>
      <w:r w:rsidRPr="005514AC">
        <w:rPr>
          <w:rFonts w:asciiTheme="majorBidi" w:hAnsiTheme="majorBidi"/>
          <w:color w:val="auto"/>
        </w:rPr>
        <w:t>АНОТАЦІЯ НАВЧАЛЬНОЇ ДИСЦИПЛІНИ</w:t>
      </w:r>
    </w:p>
    <w:p w:rsidR="00CC6026" w:rsidRDefault="005514AC" w:rsidP="000978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="00CC6026" w:rsidRPr="00CC6026">
        <w:rPr>
          <w:rFonts w:ascii="Times New Roman" w:hAnsi="Times New Roman" w:cs="Times New Roman"/>
          <w:sz w:val="28"/>
          <w:szCs w:val="28"/>
        </w:rPr>
        <w:t>«</w:t>
      </w:r>
      <w:r w:rsidR="00B92B6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удит</w:t>
      </w:r>
      <w:r w:rsidR="00B92B68">
        <w:rPr>
          <w:rFonts w:ascii="Times New Roman" w:hAnsi="Times New Roman" w:cs="Times New Roman"/>
          <w:sz w:val="28"/>
          <w:szCs w:val="28"/>
        </w:rPr>
        <w:t xml:space="preserve"> </w:t>
      </w:r>
      <w:r w:rsidR="009D3977">
        <w:rPr>
          <w:rFonts w:ascii="Times New Roman" w:hAnsi="Times New Roman" w:cs="Times New Roman"/>
          <w:sz w:val="28"/>
          <w:szCs w:val="28"/>
        </w:rPr>
        <w:t>у</w:t>
      </w:r>
      <w:r w:rsidR="00B92B68">
        <w:rPr>
          <w:rFonts w:ascii="Times New Roman" w:hAnsi="Times New Roman" w:cs="Times New Roman"/>
          <w:sz w:val="28"/>
          <w:szCs w:val="28"/>
        </w:rPr>
        <w:t xml:space="preserve"> зарубіжних країнах</w:t>
      </w:r>
      <w:r w:rsidR="00CC6026" w:rsidRPr="00CC602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спрямована на </w:t>
      </w:r>
      <w:r w:rsidRPr="00097882">
        <w:rPr>
          <w:rFonts w:ascii="Times New Roman" w:hAnsi="Times New Roman" w:cs="Times New Roman"/>
          <w:sz w:val="28"/>
          <w:szCs w:val="28"/>
        </w:rPr>
        <w:t xml:space="preserve">вивчення </w:t>
      </w:r>
      <w:r w:rsidR="00CE6A44">
        <w:rPr>
          <w:rFonts w:ascii="Times New Roman" w:hAnsi="Times New Roman" w:cs="Times New Roman"/>
          <w:sz w:val="28"/>
          <w:szCs w:val="28"/>
        </w:rPr>
        <w:t>особливостей</w:t>
      </w:r>
      <w:r w:rsidRPr="00097882">
        <w:rPr>
          <w:rFonts w:ascii="Times New Roman" w:hAnsi="Times New Roman" w:cs="Times New Roman"/>
          <w:sz w:val="28"/>
          <w:szCs w:val="28"/>
        </w:rPr>
        <w:t xml:space="preserve"> функціонування аудиторської діяльності та ефективної організації надання якісних аудиторських послуг</w:t>
      </w:r>
      <w:r w:rsidR="00B92B68">
        <w:rPr>
          <w:rFonts w:ascii="Times New Roman" w:hAnsi="Times New Roman" w:cs="Times New Roman"/>
          <w:sz w:val="28"/>
          <w:szCs w:val="28"/>
        </w:rPr>
        <w:t xml:space="preserve"> у зарубіжних країнах</w:t>
      </w:r>
      <w:r w:rsidRPr="00097882">
        <w:rPr>
          <w:rFonts w:ascii="Times New Roman" w:hAnsi="Times New Roman" w:cs="Times New Roman"/>
          <w:sz w:val="28"/>
          <w:szCs w:val="28"/>
        </w:rPr>
        <w:t>.</w:t>
      </w:r>
      <w:r w:rsidR="00B92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82" w:rsidRPr="00B92B68" w:rsidRDefault="00097882" w:rsidP="000978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882">
        <w:rPr>
          <w:rFonts w:ascii="Times New Roman" w:hAnsi="Times New Roman" w:cs="Times New Roman"/>
          <w:sz w:val="28"/>
          <w:szCs w:val="28"/>
        </w:rPr>
        <w:t xml:space="preserve">Мета навчальної дисципліни </w:t>
      </w:r>
      <w:r w:rsidR="00B92B68" w:rsidRPr="00CC6026">
        <w:rPr>
          <w:rFonts w:ascii="Times New Roman" w:hAnsi="Times New Roman" w:cs="Times New Roman"/>
          <w:sz w:val="28"/>
          <w:szCs w:val="28"/>
        </w:rPr>
        <w:t>«</w:t>
      </w:r>
      <w:r w:rsidR="00B92B68">
        <w:rPr>
          <w:rFonts w:ascii="Times New Roman" w:hAnsi="Times New Roman" w:cs="Times New Roman"/>
          <w:sz w:val="28"/>
          <w:szCs w:val="28"/>
        </w:rPr>
        <w:t>Аудит у зарубіжних країнах</w:t>
      </w:r>
      <w:r w:rsidR="00B92B68" w:rsidRPr="00CC6026">
        <w:rPr>
          <w:rFonts w:ascii="Times New Roman" w:hAnsi="Times New Roman" w:cs="Times New Roman"/>
          <w:sz w:val="28"/>
          <w:szCs w:val="28"/>
        </w:rPr>
        <w:t>»</w:t>
      </w:r>
      <w:r w:rsidRPr="00097882">
        <w:rPr>
          <w:rFonts w:ascii="Times New Roman" w:hAnsi="Times New Roman" w:cs="Times New Roman"/>
          <w:sz w:val="28"/>
          <w:szCs w:val="28"/>
        </w:rPr>
        <w:t xml:space="preserve">: </w:t>
      </w:r>
      <w:r w:rsidR="00B92B68" w:rsidRPr="00B92B68">
        <w:rPr>
          <w:rFonts w:ascii="Times New Roman" w:hAnsi="Times New Roman" w:cs="Times New Roman"/>
          <w:sz w:val="28"/>
          <w:szCs w:val="28"/>
        </w:rPr>
        <w:t>розширення базових теоретичних знань організації аудиторської діяльності та практичних навичок методики аудиту фінансової звітності у зарубіжних країнах.</w:t>
      </w:r>
    </w:p>
    <w:p w:rsidR="00F34173" w:rsidRDefault="00F34173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:rsidR="006F1A75" w:rsidRPr="00097882" w:rsidRDefault="006F1A75" w:rsidP="00097882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A104BD" w:rsidRDefault="00A104BD" w:rsidP="00097882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6950"/>
      </w:tblGrid>
      <w:tr w:rsidR="00A104BD" w:rsidRPr="002B5009" w:rsidTr="00952E7C">
        <w:trPr>
          <w:cantSplit/>
          <w:trHeight w:val="257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104BD" w:rsidRPr="006F1A75" w:rsidRDefault="00097882" w:rsidP="00B92B6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 w:rsidR="00B92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ТЕОРЕТИЧНІ ТА ОРГАНІЗАЦІЙНІ ЗАСАДИ АУДИТУ В ЗАРУБІЖНИХ КРАЇНАХ</w:t>
            </w:r>
          </w:p>
        </w:tc>
      </w:tr>
      <w:tr w:rsidR="00B92B68" w:rsidRPr="002B5009" w:rsidTr="00F15CED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B92B68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>Наукові основи аудиту у зарубіжних країнах</w:t>
            </w:r>
          </w:p>
        </w:tc>
      </w:tr>
      <w:tr w:rsidR="00B92B68" w:rsidRPr="002B5009" w:rsidTr="00F15CED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B92B68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>Управління аудиторської діяльності у міжнародному контексті</w:t>
            </w:r>
          </w:p>
        </w:tc>
      </w:tr>
      <w:tr w:rsidR="00B92B68" w:rsidRPr="002B5009" w:rsidTr="00F15CED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B92B68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>Організація аудиту в країнах північної Америки</w:t>
            </w:r>
          </w:p>
        </w:tc>
      </w:tr>
      <w:tr w:rsidR="00B92B68" w:rsidRPr="002B5009" w:rsidTr="00D92202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B92B68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>Організація аудиту у країнах Європи</w:t>
            </w:r>
          </w:p>
        </w:tc>
      </w:tr>
      <w:tr w:rsidR="00B92B68" w:rsidRPr="002B5009" w:rsidTr="00D92202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5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B92B68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>Організація аудиту у країнах Азії</w:t>
            </w:r>
          </w:p>
        </w:tc>
      </w:tr>
      <w:tr w:rsidR="00A104BD" w:rsidRPr="002B5009" w:rsidTr="00952E7C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04BD" w:rsidRPr="00097882" w:rsidRDefault="00A104BD" w:rsidP="00B92B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</w:rPr>
              <w:br w:type="page"/>
            </w:r>
            <w:r w:rsidR="00097882"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МЕТОДИКА АУДИТУ </w:t>
            </w:r>
            <w:r w:rsidR="00B92B68">
              <w:rPr>
                <w:rFonts w:ascii="Times New Roman" w:hAnsi="Times New Roman" w:cs="Times New Roman"/>
                <w:b/>
                <w:sz w:val="28"/>
                <w:szCs w:val="28"/>
              </w:rPr>
              <w:t>ФІНАНСОВОЇ ЗВІТНОСТІ У ЗАРУБІЖНИХ КРАЇНАХ</w:t>
            </w:r>
          </w:p>
        </w:tc>
      </w:tr>
      <w:tr w:rsidR="00B92B68" w:rsidRPr="002B5009" w:rsidTr="004876FB">
        <w:tc>
          <w:tcPr>
            <w:tcW w:w="1199" w:type="pct"/>
          </w:tcPr>
          <w:p w:rsidR="00B92B68" w:rsidRPr="00097882" w:rsidRDefault="00B92B68" w:rsidP="00B92B6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B92B68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 xml:space="preserve">Особливості організації аудиту фінансової звітності у </w:t>
            </w:r>
            <w:r w:rsidRPr="00B92B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зарубіжних країнах</w:t>
            </w:r>
          </w:p>
        </w:tc>
      </w:tr>
      <w:tr w:rsidR="00B92B68" w:rsidRPr="002B5009" w:rsidTr="004876FB">
        <w:tc>
          <w:tcPr>
            <w:tcW w:w="1199" w:type="pct"/>
          </w:tcPr>
          <w:p w:rsidR="00B92B68" w:rsidRPr="00097882" w:rsidRDefault="00B92B68" w:rsidP="00B92B6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7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B92B68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Методика аудиту операцій та рахунків у зарубіжних країнах</w:t>
            </w:r>
          </w:p>
        </w:tc>
      </w:tr>
    </w:tbl>
    <w:p w:rsidR="00EB3310" w:rsidRDefault="00EB3310" w:rsidP="00EB331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bookmarkEnd w:id="1"/>
    <w:p w:rsidR="00CE6A44" w:rsidRPr="00097882" w:rsidRDefault="00CE6A44" w:rsidP="00CE6A44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ФОРМИ,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МЕТОДИ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ТА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ОСВІТНІ ТЕХНОЛОГІЇ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НАВЧАННЯ</w:t>
      </w:r>
    </w:p>
    <w:p w:rsidR="00EB3310" w:rsidRDefault="00EB3310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</w:t>
      </w:r>
      <w:r w:rsidR="009D3977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ситуативних професійних задач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та ін.</w:t>
      </w:r>
    </w:p>
    <w:p w:rsidR="007662FC" w:rsidRPr="00EB3310" w:rsidRDefault="007662FC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</w:p>
    <w:p w:rsidR="00EB3310" w:rsidRPr="00097882" w:rsidRDefault="00EB3310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EB3310" w:rsidRPr="00E10037" w:rsidRDefault="00EB3310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Theme="majorBidi" w:eastAsia="+mn-ea" w:hAnsiTheme="majorBidi" w:cstheme="majorBidi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Theme="majorBidi" w:eastAsia="+mn-ea" w:hAnsiTheme="majorBidi" w:cstheme="majorBidi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 w:rsidR="005976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</w:t>
      </w:r>
      <w:r w:rsidR="009D397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доповідей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662FC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="009E6275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051092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:rsidR="00A104BD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:rsidR="00EB3310" w:rsidRPr="00DA68D4" w:rsidRDefault="00EB3310" w:rsidP="007662F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5667A0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B3310" w:rsidRPr="00B76FC8" w:rsidRDefault="00EB3310" w:rsidP="007662F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976D2" w:rsidRDefault="005976D2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8A40F0" w:rsidRPr="00D41286" w:rsidRDefault="008A40F0" w:rsidP="008A4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8A40F0" w:rsidRPr="00D41286" w:rsidRDefault="008A40F0" w:rsidP="008A40F0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0F0" w:rsidRPr="00D41286" w:rsidRDefault="008A40F0" w:rsidP="008A40F0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8A40F0" w:rsidRPr="00D41286" w:rsidRDefault="008A40F0" w:rsidP="008A40F0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0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0F0" w:rsidRPr="00D41286" w:rsidRDefault="008A40F0" w:rsidP="008A40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lastRenderedPageBreak/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8A40F0" w:rsidRPr="00D41286" w:rsidRDefault="008A40F0" w:rsidP="008A40F0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8A40F0" w:rsidRPr="00D41286" w:rsidRDefault="008A40F0" w:rsidP="008A40F0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8A40F0" w:rsidRPr="00D41286" w:rsidRDefault="008A40F0" w:rsidP="008A40F0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CE6A44" w:rsidRPr="00CE6A44" w:rsidRDefault="00CE6A44" w:rsidP="00CE6A44">
      <w:pPr>
        <w:pStyle w:val="a5"/>
        <w:widowControl w:val="0"/>
        <w:autoSpaceDE w:val="0"/>
        <w:autoSpaceDN w:val="0"/>
        <w:ind w:left="0"/>
        <w:contextualSpacing w:val="0"/>
        <w:jc w:val="both"/>
        <w:rPr>
          <w:bCs/>
          <w:color w:val="000000" w:themeColor="text1"/>
          <w:szCs w:val="28"/>
          <w:lang w:val="uk-UA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  <w:r w:rsidRPr="005667A0">
        <w:rPr>
          <w:rFonts w:eastAsia="+mn-ea"/>
          <w:b/>
          <w:kern w:val="24"/>
          <w:szCs w:val="28"/>
        </w:rPr>
        <w:t>ІНФОРМАЦІЙНІ РЕСУРСИ</w:t>
      </w:r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1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2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3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4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Аудиторської Палати України: </w:t>
      </w:r>
      <w:hyperlink r:id="rId15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https://www.apu.com.ua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5667A0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5667A0">
        <w:rPr>
          <w:rFonts w:ascii="Times New Roman" w:hAnsi="Times New Roman" w:cs="Times New Roman"/>
          <w:sz w:val="28"/>
          <w:szCs w:val="28"/>
        </w:rPr>
        <w:t>: https://</w:t>
      </w:r>
      <w:hyperlink r:id="rId16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Міжнародної Федерації Бухгалтерів (МФБ): https://</w:t>
      </w:r>
      <w:hyperlink r:id="rId17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www.ifac.org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18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www.accaglobal.com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Інституту внутрішніх аудиторів (ІІА): https://</w:t>
      </w:r>
      <w:hyperlink r:id="rId19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global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theiia</w:t>
        </w:r>
        <w:proofErr w:type="spellEnd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org</w:t>
        </w:r>
        <w:proofErr w:type="spellEnd"/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Американського інституту дипломованих громадських бухгалтерів (АІ</w:t>
      </w:r>
      <w:r w:rsidRPr="005667A0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РА): https://</w:t>
      </w:r>
      <w:hyperlink r:id="rId20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www.aicpa.org</w:t>
        </w:r>
      </w:hyperlink>
    </w:p>
    <w:p w:rsidR="00EB3310" w:rsidRPr="00EB331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Cs w:val="28"/>
          <w:lang w:val="uk-UA"/>
        </w:rPr>
      </w:pPr>
    </w:p>
    <w:p w:rsidR="00EB3310" w:rsidRPr="00844DBF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A104BD" w:rsidRPr="00EC2D4C" w:rsidRDefault="00A104BD" w:rsidP="00A104BD">
      <w:pPr>
        <w:ind w:firstLine="600"/>
        <w:jc w:val="center"/>
        <w:rPr>
          <w:sz w:val="24"/>
        </w:rPr>
      </w:pPr>
    </w:p>
    <w:p w:rsidR="00A104BD" w:rsidRPr="00EC2D4C" w:rsidRDefault="00A104BD" w:rsidP="00A104BD">
      <w:pPr>
        <w:ind w:firstLine="600"/>
        <w:jc w:val="center"/>
        <w:rPr>
          <w:b/>
          <w:sz w:val="24"/>
        </w:rPr>
      </w:pPr>
    </w:p>
    <w:p w:rsidR="00A104BD" w:rsidRPr="004540F4" w:rsidRDefault="00A104BD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A104BD" w:rsidRPr="00454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Theme="majorBidi" w:hAnsiTheme="majorBidi" w:cstheme="majorBidi" w:hint="default"/>
        <w:b w:val="0"/>
        <w:bCs/>
        <w:w w:val="100"/>
        <w:sz w:val="24"/>
        <w:szCs w:val="24"/>
        <w:lang w:val="uk-UA" w:eastAsia="en-US" w:bidi="ar-SA"/>
      </w:rPr>
    </w:lvl>
    <w:lvl w:ilvl="1" w:tplc="1D04A3F0">
      <w:numFmt w:val="bullet"/>
      <w:lvlText w:val="•"/>
      <w:lvlJc w:val="left"/>
      <w:pPr>
        <w:ind w:left="1848" w:hanging="240"/>
      </w:pPr>
      <w:rPr>
        <w:lang w:val="uk-UA" w:eastAsia="en-US" w:bidi="ar-SA"/>
      </w:rPr>
    </w:lvl>
    <w:lvl w:ilvl="2" w:tplc="A27CF85E">
      <w:numFmt w:val="bullet"/>
      <w:lvlText w:val="•"/>
      <w:lvlJc w:val="left"/>
      <w:pPr>
        <w:ind w:left="2817" w:hanging="240"/>
      </w:pPr>
      <w:rPr>
        <w:lang w:val="uk-UA" w:eastAsia="en-US" w:bidi="ar-SA"/>
      </w:rPr>
    </w:lvl>
    <w:lvl w:ilvl="3" w:tplc="E7F89F66">
      <w:numFmt w:val="bullet"/>
      <w:lvlText w:val="•"/>
      <w:lvlJc w:val="left"/>
      <w:pPr>
        <w:ind w:left="3785" w:hanging="240"/>
      </w:pPr>
      <w:rPr>
        <w:lang w:val="uk-UA" w:eastAsia="en-US" w:bidi="ar-SA"/>
      </w:rPr>
    </w:lvl>
    <w:lvl w:ilvl="4" w:tplc="807EDF78">
      <w:numFmt w:val="bullet"/>
      <w:lvlText w:val="•"/>
      <w:lvlJc w:val="left"/>
      <w:pPr>
        <w:ind w:left="4754" w:hanging="240"/>
      </w:pPr>
      <w:rPr>
        <w:lang w:val="uk-UA" w:eastAsia="en-US" w:bidi="ar-SA"/>
      </w:rPr>
    </w:lvl>
    <w:lvl w:ilvl="5" w:tplc="9752A776">
      <w:numFmt w:val="bullet"/>
      <w:lvlText w:val="•"/>
      <w:lvlJc w:val="left"/>
      <w:pPr>
        <w:ind w:left="5722" w:hanging="240"/>
      </w:pPr>
      <w:rPr>
        <w:lang w:val="uk-UA" w:eastAsia="en-US" w:bidi="ar-SA"/>
      </w:rPr>
    </w:lvl>
    <w:lvl w:ilvl="6" w:tplc="C3CE4946">
      <w:numFmt w:val="bullet"/>
      <w:lvlText w:val="•"/>
      <w:lvlJc w:val="left"/>
      <w:pPr>
        <w:ind w:left="6691" w:hanging="240"/>
      </w:pPr>
      <w:rPr>
        <w:lang w:val="uk-UA" w:eastAsia="en-US" w:bidi="ar-SA"/>
      </w:rPr>
    </w:lvl>
    <w:lvl w:ilvl="7" w:tplc="57EE9D5A">
      <w:numFmt w:val="bullet"/>
      <w:lvlText w:val="•"/>
      <w:lvlJc w:val="left"/>
      <w:pPr>
        <w:ind w:left="7659" w:hanging="240"/>
      </w:pPr>
      <w:rPr>
        <w:lang w:val="uk-UA" w:eastAsia="en-US" w:bidi="ar-SA"/>
      </w:rPr>
    </w:lvl>
    <w:lvl w:ilvl="8" w:tplc="F1B080B0">
      <w:numFmt w:val="bullet"/>
      <w:lvlText w:val="•"/>
      <w:lvlJc w:val="left"/>
      <w:pPr>
        <w:ind w:left="8628" w:hanging="240"/>
      </w:pPr>
      <w:rPr>
        <w:lang w:val="uk-UA" w:eastAsia="en-US" w:bidi="ar-SA"/>
      </w:r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</w:lvl>
    <w:lvl w:ilvl="3" w:tplc="0422000F" w:tentative="1">
      <w:start w:val="1"/>
      <w:numFmt w:val="decimal"/>
      <w:lvlText w:val="%4."/>
      <w:lvlJc w:val="left"/>
      <w:pPr>
        <w:ind w:left="3401" w:hanging="360"/>
      </w:p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</w:lvl>
    <w:lvl w:ilvl="6" w:tplc="0422000F" w:tentative="1">
      <w:start w:val="1"/>
      <w:numFmt w:val="decimal"/>
      <w:lvlText w:val="%7."/>
      <w:lvlJc w:val="left"/>
      <w:pPr>
        <w:ind w:left="5561" w:hanging="360"/>
      </w:p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BD"/>
    <w:rsid w:val="00025815"/>
    <w:rsid w:val="00030DF7"/>
    <w:rsid w:val="00051092"/>
    <w:rsid w:val="00097882"/>
    <w:rsid w:val="000E3BE5"/>
    <w:rsid w:val="003213CF"/>
    <w:rsid w:val="003A59CB"/>
    <w:rsid w:val="00441490"/>
    <w:rsid w:val="004526C4"/>
    <w:rsid w:val="004C0DD3"/>
    <w:rsid w:val="005514AC"/>
    <w:rsid w:val="005667A0"/>
    <w:rsid w:val="005976D2"/>
    <w:rsid w:val="006F1A75"/>
    <w:rsid w:val="007662FC"/>
    <w:rsid w:val="007C1673"/>
    <w:rsid w:val="007C3828"/>
    <w:rsid w:val="00844DBF"/>
    <w:rsid w:val="00867A08"/>
    <w:rsid w:val="00873D75"/>
    <w:rsid w:val="008A40F0"/>
    <w:rsid w:val="008D07ED"/>
    <w:rsid w:val="009129B7"/>
    <w:rsid w:val="00952E7C"/>
    <w:rsid w:val="009D3977"/>
    <w:rsid w:val="009E6275"/>
    <w:rsid w:val="00A104BD"/>
    <w:rsid w:val="00AE669A"/>
    <w:rsid w:val="00B92B68"/>
    <w:rsid w:val="00B92BDD"/>
    <w:rsid w:val="00C8432D"/>
    <w:rsid w:val="00CC6026"/>
    <w:rsid w:val="00CE6A44"/>
    <w:rsid w:val="00D7189E"/>
    <w:rsid w:val="00E07B29"/>
    <w:rsid w:val="00EA4387"/>
    <w:rsid w:val="00EB3310"/>
    <w:rsid w:val="00ED15E7"/>
    <w:rsid w:val="00F34173"/>
    <w:rsid w:val="00F8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9C9DB"/>
  <w15:docId w15:val="{969981D8-2699-4C42-959C-9F591A65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</w:style>
  <w:style w:type="paragraph" w:styleId="1">
    <w:name w:val="heading 1"/>
    <w:basedOn w:val="a"/>
    <w:next w:val="a"/>
    <w:link w:val="10"/>
    <w:uiPriority w:val="9"/>
    <w:qFormat/>
    <w:rsid w:val="00CC60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04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nhideWhenUsed/>
    <w:rsid w:val="00A104B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A104BD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C60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C60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CC60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tax.gov.ua" TargetMode="External"/><Relationship Id="rId18" Type="http://schemas.openxmlformats.org/officeDocument/2006/relationships/hyperlink" Target="http://www.accaglobal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i.nykyforak@chnu.edu.ua" TargetMode="External"/><Relationship Id="rId12" Type="http://schemas.openxmlformats.org/officeDocument/2006/relationships/hyperlink" Target="https://mof.gov.ua" TargetMode="External"/><Relationship Id="rId17" Type="http://schemas.openxmlformats.org/officeDocument/2006/relationships/hyperlink" Target="http://www.ifac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mida.gov.ua/db/emitent" TargetMode="External"/><Relationship Id="rId20" Type="http://schemas.openxmlformats.org/officeDocument/2006/relationships/hyperlink" Target="http://www.aicpa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nykyforak-iryna-ivanivna/" TargetMode="External"/><Relationship Id="rId11" Type="http://schemas.openxmlformats.org/officeDocument/2006/relationships/hyperlink" Target="https://zakon.rada.gov.ua/law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apu.com.ua" TargetMode="Externa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://www.global.thei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://www.dkrs.gov.ua/kru/uk/inde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23</cp:revision>
  <dcterms:created xsi:type="dcterms:W3CDTF">2024-08-16T14:26:00Z</dcterms:created>
  <dcterms:modified xsi:type="dcterms:W3CDTF">2026-10-12T07:05:00Z</dcterms:modified>
</cp:coreProperties>
</file>