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11DEC304"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B03613" w:rsidRPr="002303D1">
        <w:rPr>
          <w:b/>
          <w:bCs/>
          <w:color w:val="632423" w:themeColor="accent2" w:themeShade="80"/>
          <w:sz w:val="28"/>
          <w:szCs w:val="28"/>
        </w:rPr>
        <w:t>ФІНАНСИ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15CC9C9B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FD0C5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2145B5">
        <w:rPr>
          <w:rFonts w:eastAsiaTheme="minorHAnsi"/>
          <w:i/>
          <w:color w:val="000000"/>
          <w:sz w:val="24"/>
          <w:szCs w:val="24"/>
        </w:rPr>
        <w:t>3</w:t>
      </w:r>
      <w:r w:rsidR="00FD0C5E">
        <w:rPr>
          <w:rFonts w:eastAsiaTheme="minorHAnsi"/>
          <w:i/>
          <w:color w:val="000000"/>
          <w:sz w:val="24"/>
          <w:szCs w:val="24"/>
        </w:rPr>
        <w:t xml:space="preserve"> кредити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FD0C5E" w:rsidRPr="002303D1" w14:paraId="775D8096" w14:textId="77777777" w:rsidTr="00F11F01">
        <w:tc>
          <w:tcPr>
            <w:tcW w:w="1984" w:type="pct"/>
          </w:tcPr>
          <w:p w14:paraId="021AE7BF" w14:textId="360A98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1F853DC5" w:rsidR="00FD0C5E" w:rsidRPr="002303D1" w:rsidRDefault="00B326DB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Облік і оподаткування</w:t>
            </w:r>
          </w:p>
        </w:tc>
      </w:tr>
      <w:tr w:rsidR="00FD0C5E" w:rsidRPr="002303D1" w14:paraId="5D75F4A8" w14:textId="77777777" w:rsidTr="00F11F01">
        <w:tc>
          <w:tcPr>
            <w:tcW w:w="1984" w:type="pct"/>
          </w:tcPr>
          <w:p w14:paraId="591AF7D9" w14:textId="370F9C7B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182669BF" w:rsidR="00FD0C5E" w:rsidRPr="002303D1" w:rsidRDefault="00FD0C5E" w:rsidP="00B326DB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1A19E4">
              <w:rPr>
                <w:bCs/>
                <w:color w:val="000000" w:themeColor="text1"/>
                <w:kern w:val="24"/>
                <w:sz w:val="24"/>
                <w:szCs w:val="24"/>
              </w:rPr>
              <w:t>07</w:t>
            </w:r>
            <w:r w:rsidR="00B326DB">
              <w:rPr>
                <w:bCs/>
                <w:color w:val="000000" w:themeColor="text1"/>
                <w:kern w:val="24"/>
                <w:sz w:val="24"/>
                <w:szCs w:val="24"/>
              </w:rPr>
              <w:t>1</w:t>
            </w:r>
            <w:r w:rsidRPr="001A19E4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B326DB">
              <w:rPr>
                <w:bCs/>
                <w:color w:val="000000" w:themeColor="text1"/>
                <w:kern w:val="24"/>
                <w:sz w:val="24"/>
                <w:szCs w:val="24"/>
              </w:rPr>
              <w:t>Облік і оподаткування</w:t>
            </w:r>
          </w:p>
        </w:tc>
      </w:tr>
      <w:tr w:rsidR="00FD0C5E" w:rsidRPr="002303D1" w14:paraId="09DFACB9" w14:textId="77777777" w:rsidTr="00F11F01">
        <w:tc>
          <w:tcPr>
            <w:tcW w:w="1984" w:type="pct"/>
          </w:tcPr>
          <w:p w14:paraId="1137B344" w14:textId="0BA83CD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75C53CD" w:rsidR="00FD0C5E" w:rsidRPr="002303D1" w:rsidRDefault="00FD0C5E" w:rsidP="00FD0C5E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FD0C5E" w:rsidRPr="002303D1" w14:paraId="1EB02EFA" w14:textId="77777777" w:rsidTr="00F11F01">
        <w:tc>
          <w:tcPr>
            <w:tcW w:w="1984" w:type="pct"/>
          </w:tcPr>
          <w:p w14:paraId="64F1E0AA" w14:textId="01D8DCD3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461F75F4" w:rsidR="00FD0C5E" w:rsidRPr="002303D1" w:rsidRDefault="00FD0C5E" w:rsidP="00FD0C5E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14:paraId="4B64EC07" w14:textId="77777777" w:rsidTr="00F11F01">
        <w:tc>
          <w:tcPr>
            <w:tcW w:w="1984" w:type="pct"/>
          </w:tcPr>
          <w:p w14:paraId="6806F952" w14:textId="4FC0D5A8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67C55E1E" w:rsidR="00FD0C5E" w:rsidRPr="002303D1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FD0C5E" w:rsidRPr="002303D1" w14:paraId="5BCB2028" w14:textId="77777777" w:rsidTr="00F11F01">
        <w:tc>
          <w:tcPr>
            <w:tcW w:w="1984" w:type="pct"/>
          </w:tcPr>
          <w:p w14:paraId="70E8B951" w14:textId="77777777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77777777" w:rsidR="00FD0C5E" w:rsidRPr="00FD0C5E" w:rsidRDefault="00FD0C5E" w:rsidP="00FD0C5E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 w:rsidRPr="00FD0C5E">
              <w:rPr>
                <w:bCs/>
                <w:iCs/>
                <w:sz w:val="24"/>
                <w:szCs w:val="24"/>
              </w:rPr>
              <w:t>Бак Наталія Андріївна</w:t>
            </w:r>
            <w:r w:rsidRPr="00FD0C5E">
              <w:rPr>
                <w:bCs/>
                <w:sz w:val="24"/>
                <w:szCs w:val="24"/>
              </w:rPr>
              <w:t xml:space="preserve"> – кандидат економічних наук, доцент кафедри фінансів і кредиту </w:t>
            </w:r>
          </w:p>
          <w:p w14:paraId="478BDDDC" w14:textId="60ECF9C5" w:rsidR="00FD0C5E" w:rsidRPr="00FD0C5E" w:rsidRDefault="00956CA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956CAE">
              <w:t>https://finance.chnu.edu.ua/nasha-kafedra/kolektyv/bak-nataliia-andriivna/</w:t>
            </w:r>
            <w:bookmarkStart w:id="0" w:name="_GoBack"/>
            <w:bookmarkEnd w:id="0"/>
          </w:p>
        </w:tc>
      </w:tr>
      <w:tr w:rsidR="00FD0C5E" w:rsidRPr="002303D1" w14:paraId="1FADC90B" w14:textId="77777777" w:rsidTr="00F11F01">
        <w:tc>
          <w:tcPr>
            <w:tcW w:w="1984" w:type="pct"/>
          </w:tcPr>
          <w:p w14:paraId="44AE8A02" w14:textId="1B35DBED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1F1DFF2D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sz w:val="24"/>
                <w:szCs w:val="24"/>
              </w:rPr>
              <w:t>+380507471033</w:t>
            </w:r>
          </w:p>
        </w:tc>
      </w:tr>
      <w:tr w:rsidR="00FD0C5E" w:rsidRPr="002303D1" w14:paraId="46CC40B9" w14:textId="77777777" w:rsidTr="00F11F01">
        <w:tc>
          <w:tcPr>
            <w:tcW w:w="1984" w:type="pct"/>
          </w:tcPr>
          <w:p w14:paraId="7E6A0C3F" w14:textId="1C7B7626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27CBC229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bCs/>
                <w:sz w:val="24"/>
                <w:szCs w:val="24"/>
              </w:rPr>
              <w:t>n.bak@chnu.edu.ua</w:t>
            </w:r>
          </w:p>
        </w:tc>
      </w:tr>
      <w:tr w:rsidR="00FD0C5E" w:rsidRPr="002303D1" w14:paraId="5E2E4CEE" w14:textId="77777777" w:rsidTr="00F11F01">
        <w:tc>
          <w:tcPr>
            <w:tcW w:w="1984" w:type="pct"/>
          </w:tcPr>
          <w:p w14:paraId="1B476119" w14:textId="474F55C2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39A38783" w:rsidR="00FD0C5E" w:rsidRPr="00FD0C5E" w:rsidRDefault="00FD0C5E" w:rsidP="00FD0C5E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FD0C5E">
              <w:rPr>
                <w:rStyle w:val="a5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https://moodle.chnu.edu.ua/course/view.php?id=544</w:t>
            </w:r>
          </w:p>
        </w:tc>
      </w:tr>
      <w:tr w:rsidR="00FD0C5E" w:rsidRPr="002303D1" w14:paraId="5D16B02E" w14:textId="77777777" w:rsidTr="00F11F01">
        <w:tc>
          <w:tcPr>
            <w:tcW w:w="1984" w:type="pct"/>
          </w:tcPr>
          <w:p w14:paraId="21B97874" w14:textId="2C5A506C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22F941E3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bCs/>
                <w:sz w:val="24"/>
                <w:szCs w:val="24"/>
              </w:rPr>
              <w:t>середа з 13.00 до 15.00</w:t>
            </w:r>
          </w:p>
        </w:tc>
      </w:tr>
    </w:tbl>
    <w:p w14:paraId="288DCAC0" w14:textId="77777777" w:rsidR="00E710F2" w:rsidRPr="002303D1" w:rsidRDefault="00E710F2" w:rsidP="00F11F01">
      <w:pPr>
        <w:pStyle w:val="a3"/>
        <w:ind w:left="0" w:right="3"/>
        <w:jc w:val="left"/>
      </w:pPr>
    </w:p>
    <w:p w14:paraId="79B45EF3" w14:textId="77777777"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14:paraId="77CA212A" w14:textId="17064CBC" w:rsidR="00B03613" w:rsidRPr="002303D1" w:rsidRDefault="008B2C9D" w:rsidP="00B03613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bCs/>
          <w:sz w:val="24"/>
          <w:szCs w:val="24"/>
        </w:rPr>
        <w:t>Навчальна дисципліна</w:t>
      </w:r>
      <w:r w:rsidRPr="002303D1">
        <w:rPr>
          <w:bCs/>
          <w:i/>
          <w:iCs/>
          <w:sz w:val="24"/>
          <w:szCs w:val="24"/>
        </w:rPr>
        <w:t xml:space="preserve"> </w:t>
      </w:r>
      <w:r w:rsidRPr="002303D1">
        <w:rPr>
          <w:bCs/>
          <w:sz w:val="24"/>
          <w:szCs w:val="24"/>
        </w:rPr>
        <w:t>«</w:t>
      </w:r>
      <w:r w:rsidR="00B03613" w:rsidRPr="002303D1">
        <w:rPr>
          <w:bCs/>
          <w:sz w:val="24"/>
          <w:szCs w:val="24"/>
        </w:rPr>
        <w:t>Фінанси</w:t>
      </w:r>
      <w:r w:rsidRPr="002303D1">
        <w:rPr>
          <w:bCs/>
          <w:sz w:val="24"/>
          <w:szCs w:val="24"/>
        </w:rPr>
        <w:t>»</w:t>
      </w:r>
      <w:r w:rsidRPr="002303D1">
        <w:rPr>
          <w:bCs/>
          <w:i/>
          <w:iCs/>
          <w:sz w:val="24"/>
          <w:szCs w:val="24"/>
        </w:rPr>
        <w:t xml:space="preserve"> </w:t>
      </w:r>
      <w:r w:rsidRPr="002303D1">
        <w:rPr>
          <w:bCs/>
          <w:sz w:val="24"/>
          <w:szCs w:val="24"/>
        </w:rPr>
        <w:t xml:space="preserve">спрямована на </w:t>
      </w:r>
      <w:r w:rsidR="00B03613" w:rsidRPr="002303D1">
        <w:rPr>
          <w:bCs/>
          <w:sz w:val="24"/>
          <w:szCs w:val="24"/>
        </w:rPr>
        <w:t xml:space="preserve">отримання базових </w:t>
      </w:r>
      <w:r w:rsidR="00B03613" w:rsidRPr="002303D1">
        <w:rPr>
          <w:color w:val="000000" w:themeColor="text1"/>
          <w:kern w:val="24"/>
          <w:sz w:val="24"/>
          <w:szCs w:val="24"/>
        </w:rPr>
        <w:t xml:space="preserve">фундаментальних знань з фінансів і набуття фахових </w:t>
      </w:r>
      <w:proofErr w:type="spellStart"/>
      <w:r w:rsidR="00B03613" w:rsidRPr="002303D1">
        <w:rPr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="00B03613" w:rsidRPr="002303D1">
        <w:rPr>
          <w:color w:val="000000" w:themeColor="text1"/>
          <w:kern w:val="24"/>
          <w:sz w:val="24"/>
          <w:szCs w:val="24"/>
        </w:rPr>
        <w:t xml:space="preserve"> для розв’язання складних спеціалізованих завдань і практичних проблем у ході професійної діяльності в </w:t>
      </w:r>
      <w:r w:rsidR="003D45ED" w:rsidRPr="002303D1">
        <w:rPr>
          <w:color w:val="000000" w:themeColor="text1"/>
          <w:kern w:val="24"/>
          <w:sz w:val="24"/>
          <w:szCs w:val="24"/>
        </w:rPr>
        <w:t xml:space="preserve">галузі </w:t>
      </w:r>
      <w:r w:rsidR="00FD0C5E">
        <w:rPr>
          <w:color w:val="000000" w:themeColor="text1"/>
          <w:kern w:val="24"/>
          <w:sz w:val="24"/>
          <w:szCs w:val="24"/>
        </w:rPr>
        <w:t>управління та адміністрування</w:t>
      </w:r>
      <w:r w:rsidR="00B03613" w:rsidRPr="002303D1">
        <w:rPr>
          <w:color w:val="000000" w:themeColor="text1"/>
          <w:kern w:val="24"/>
          <w:sz w:val="24"/>
          <w:szCs w:val="24"/>
        </w:rPr>
        <w:t>.</w:t>
      </w:r>
    </w:p>
    <w:p w14:paraId="71FA4EA9" w14:textId="05CC7872" w:rsidR="00B03613" w:rsidRPr="002303D1" w:rsidRDefault="00CA1254" w:rsidP="00B03613">
      <w:pPr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bCs/>
          <w:i/>
          <w:sz w:val="24"/>
          <w:szCs w:val="24"/>
        </w:rPr>
        <w:t>Мета навчальної дисципліни</w:t>
      </w:r>
      <w:r w:rsidR="004D07A2" w:rsidRPr="002303D1">
        <w:rPr>
          <w:bCs/>
          <w:i/>
          <w:sz w:val="24"/>
          <w:szCs w:val="24"/>
        </w:rPr>
        <w:t>:</w:t>
      </w:r>
      <w:r w:rsidR="004D07A2" w:rsidRPr="002303D1">
        <w:rPr>
          <w:bCs/>
          <w:sz w:val="24"/>
          <w:szCs w:val="24"/>
        </w:rPr>
        <w:t xml:space="preserve"> </w:t>
      </w:r>
      <w:r w:rsidR="00B03613" w:rsidRPr="002303D1">
        <w:rPr>
          <w:bCs/>
          <w:color w:val="000000" w:themeColor="text1"/>
          <w:kern w:val="24"/>
          <w:sz w:val="24"/>
          <w:szCs w:val="24"/>
        </w:rPr>
        <w:t>формування</w:t>
      </w:r>
      <w:r w:rsidR="00B03613" w:rsidRPr="002303D1">
        <w:rPr>
          <w:sz w:val="24"/>
          <w:szCs w:val="24"/>
        </w:rPr>
        <w:t xml:space="preserve"> базових фундаментальних знань з фінансів, розуміння та засвоєння закономірностей їх функціонування на </w:t>
      </w:r>
      <w:proofErr w:type="spellStart"/>
      <w:r w:rsidR="00B03613" w:rsidRPr="002303D1">
        <w:rPr>
          <w:sz w:val="24"/>
          <w:szCs w:val="24"/>
        </w:rPr>
        <w:t>макро</w:t>
      </w:r>
      <w:proofErr w:type="spellEnd"/>
      <w:r w:rsidR="00B03613" w:rsidRPr="002303D1">
        <w:rPr>
          <w:sz w:val="24"/>
          <w:szCs w:val="24"/>
        </w:rPr>
        <w:t xml:space="preserve">-, </w:t>
      </w:r>
      <w:proofErr w:type="spellStart"/>
      <w:r w:rsidR="00B03613" w:rsidRPr="002303D1">
        <w:rPr>
          <w:sz w:val="24"/>
          <w:szCs w:val="24"/>
        </w:rPr>
        <w:t>мезо</w:t>
      </w:r>
      <w:proofErr w:type="spellEnd"/>
      <w:r w:rsidR="00B03613" w:rsidRPr="002303D1">
        <w:rPr>
          <w:sz w:val="24"/>
          <w:szCs w:val="24"/>
        </w:rPr>
        <w:t xml:space="preserve">- і мікрорівні як теоретичної основи </w:t>
      </w:r>
      <w:r w:rsidR="003D45ED" w:rsidRPr="002303D1">
        <w:rPr>
          <w:sz w:val="24"/>
          <w:szCs w:val="24"/>
        </w:rPr>
        <w:t xml:space="preserve">фахових рішень у сфері </w:t>
      </w:r>
      <w:r w:rsidR="00B326DB">
        <w:rPr>
          <w:sz w:val="24"/>
          <w:szCs w:val="24"/>
        </w:rPr>
        <w:t>обліку та оподаткування</w:t>
      </w:r>
      <w:r w:rsidR="00B03613" w:rsidRPr="002303D1">
        <w:rPr>
          <w:color w:val="000000" w:themeColor="text1"/>
          <w:kern w:val="24"/>
          <w:sz w:val="24"/>
          <w:szCs w:val="24"/>
        </w:rPr>
        <w:t>.</w:t>
      </w:r>
    </w:p>
    <w:p w14:paraId="2FF6A32A" w14:textId="485B4F34" w:rsidR="00C815BE" w:rsidRPr="002303D1" w:rsidRDefault="00C815BE" w:rsidP="00B03613">
      <w:pPr>
        <w:ind w:right="3"/>
        <w:jc w:val="both"/>
        <w:rPr>
          <w:b/>
          <w:color w:val="4F81BD" w:themeColor="accent1"/>
          <w:sz w:val="24"/>
          <w:szCs w:val="24"/>
        </w:rPr>
      </w:pPr>
    </w:p>
    <w:p w14:paraId="6341DEE7" w14:textId="17F4CD2C" w:rsidR="00E710F2" w:rsidRPr="002303D1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2303D1" w14:paraId="771CD236" w14:textId="77777777" w:rsidTr="00F11F01">
        <w:tc>
          <w:tcPr>
            <w:tcW w:w="9574" w:type="dxa"/>
            <w:gridSpan w:val="2"/>
          </w:tcPr>
          <w:p w14:paraId="160C7623" w14:textId="035B475B" w:rsidR="00F547E8" w:rsidRPr="002303D1" w:rsidRDefault="00F11F01" w:rsidP="00155DFA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 xml:space="preserve">МОДУЛЬ 1. </w:t>
            </w:r>
            <w:r w:rsidR="00155DFA" w:rsidRPr="002303D1">
              <w:rPr>
                <w:b/>
                <w:sz w:val="24"/>
                <w:szCs w:val="24"/>
              </w:rPr>
              <w:t>ОСНОВИ ТЕОРІЇ ФІНАНСІВ</w:t>
            </w:r>
          </w:p>
        </w:tc>
      </w:tr>
      <w:tr w:rsidR="00F11F01" w:rsidRPr="002303D1" w14:paraId="50E6B1C3" w14:textId="77777777" w:rsidTr="00903E53">
        <w:tc>
          <w:tcPr>
            <w:tcW w:w="1101" w:type="dxa"/>
          </w:tcPr>
          <w:p w14:paraId="6BDCF995" w14:textId="2AB3C0B5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488F46C9" w:rsidR="00F11F01" w:rsidRPr="002303D1" w:rsidRDefault="00155DFA" w:rsidP="00155DFA">
            <w:pPr>
              <w:tabs>
                <w:tab w:val="left" w:pos="30"/>
              </w:tabs>
              <w:rPr>
                <w:sz w:val="24"/>
                <w:szCs w:val="24"/>
              </w:rPr>
            </w:pPr>
            <w:r w:rsidRPr="002303D1">
              <w:rPr>
                <w:sz w:val="24"/>
                <w:szCs w:val="24"/>
              </w:rPr>
              <w:tab/>
            </w:r>
            <w:r w:rsidR="003D45ED" w:rsidRPr="002303D1">
              <w:rPr>
                <w:sz w:val="24"/>
                <w:szCs w:val="24"/>
              </w:rPr>
              <w:t>Фінанси та фінансова система країни</w:t>
            </w:r>
          </w:p>
        </w:tc>
      </w:tr>
      <w:tr w:rsidR="00F11F01" w:rsidRPr="002303D1" w14:paraId="7DE1658A" w14:textId="77777777" w:rsidTr="00903E53">
        <w:tc>
          <w:tcPr>
            <w:tcW w:w="1101" w:type="dxa"/>
          </w:tcPr>
          <w:p w14:paraId="736616EA" w14:textId="7C3B7FAE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301E6120" w:rsidR="00F11F01" w:rsidRPr="002303D1" w:rsidRDefault="00155DFA" w:rsidP="00155DFA">
            <w:pPr>
              <w:tabs>
                <w:tab w:val="left" w:pos="30"/>
                <w:tab w:val="left" w:pos="7371"/>
              </w:tabs>
              <w:rPr>
                <w:caps/>
                <w:sz w:val="24"/>
                <w:szCs w:val="24"/>
              </w:rPr>
            </w:pPr>
            <w:r w:rsidRPr="002303D1">
              <w:rPr>
                <w:caps/>
                <w:sz w:val="24"/>
                <w:szCs w:val="24"/>
              </w:rPr>
              <w:tab/>
            </w:r>
            <w:r w:rsidR="003D45ED" w:rsidRPr="002303D1">
              <w:rPr>
                <w:sz w:val="24"/>
                <w:szCs w:val="24"/>
              </w:rPr>
              <w:t>Фінансова політика та фінансовий механізм</w:t>
            </w:r>
          </w:p>
        </w:tc>
      </w:tr>
      <w:tr w:rsidR="00F11F01" w:rsidRPr="002303D1" w14:paraId="7A7593B9" w14:textId="77777777" w:rsidTr="00903E53">
        <w:tc>
          <w:tcPr>
            <w:tcW w:w="1101" w:type="dxa"/>
          </w:tcPr>
          <w:p w14:paraId="7A82D4D0" w14:textId="7DC57063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082B26A1" w14:textId="7116D2DF" w:rsidR="00F11F01" w:rsidRPr="002303D1" w:rsidRDefault="003D45ED" w:rsidP="00155DFA">
            <w:pPr>
              <w:tabs>
                <w:tab w:val="left" w:pos="30"/>
                <w:tab w:val="left" w:pos="2829"/>
              </w:tabs>
              <w:rPr>
                <w:caps/>
                <w:sz w:val="24"/>
                <w:szCs w:val="24"/>
              </w:rPr>
            </w:pPr>
            <w:r w:rsidRPr="002303D1">
              <w:t>Фінансовий менеджмент</w:t>
            </w:r>
          </w:p>
        </w:tc>
      </w:tr>
      <w:tr w:rsidR="00155DFA" w:rsidRPr="002303D1" w14:paraId="3030A273" w14:textId="77777777" w:rsidTr="00903E53">
        <w:tc>
          <w:tcPr>
            <w:tcW w:w="1101" w:type="dxa"/>
          </w:tcPr>
          <w:p w14:paraId="40F3D6E6" w14:textId="282AA2A5" w:rsidR="00155DFA" w:rsidRPr="002303D1" w:rsidRDefault="00155DFA" w:rsidP="00155DFA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75F1E2C1" w:rsidR="00155DFA" w:rsidRPr="002303D1" w:rsidRDefault="003D45ED" w:rsidP="00155DFA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Фінанси суб’єктів господарювання</w:t>
            </w:r>
          </w:p>
        </w:tc>
      </w:tr>
      <w:tr w:rsidR="008B0676" w:rsidRPr="002303D1" w14:paraId="782E0A99" w14:textId="77777777" w:rsidTr="00D228E8">
        <w:tc>
          <w:tcPr>
            <w:tcW w:w="9574" w:type="dxa"/>
            <w:gridSpan w:val="2"/>
          </w:tcPr>
          <w:p w14:paraId="3066F0BB" w14:textId="10097C5A" w:rsidR="008B0676" w:rsidRPr="002303D1" w:rsidRDefault="008B0676" w:rsidP="00D228E8">
            <w:pPr>
              <w:jc w:val="center"/>
              <w:rPr>
                <w:bC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МОДУЛЬ 2. ДЕРЖАВНІ ФІНАНСИ</w:t>
            </w:r>
          </w:p>
        </w:tc>
      </w:tr>
      <w:tr w:rsidR="008B0676" w:rsidRPr="002303D1" w14:paraId="27CEA6A7" w14:textId="77777777" w:rsidTr="00903E53">
        <w:tc>
          <w:tcPr>
            <w:tcW w:w="1101" w:type="dxa"/>
          </w:tcPr>
          <w:p w14:paraId="253D7FF2" w14:textId="6AA29B40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473" w:type="dxa"/>
          </w:tcPr>
          <w:p w14:paraId="43622913" w14:textId="6C3C04D9" w:rsidR="008B0676" w:rsidRPr="002303D1" w:rsidRDefault="008B0676" w:rsidP="008B0676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Податки та податкова система України</w:t>
            </w:r>
          </w:p>
        </w:tc>
      </w:tr>
      <w:tr w:rsidR="008B0676" w:rsidRPr="002303D1" w14:paraId="50EED442" w14:textId="77777777" w:rsidTr="00903E53">
        <w:tc>
          <w:tcPr>
            <w:tcW w:w="1101" w:type="dxa"/>
          </w:tcPr>
          <w:p w14:paraId="2E1F4214" w14:textId="370BAAFF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473" w:type="dxa"/>
          </w:tcPr>
          <w:p w14:paraId="0036C9F8" w14:textId="5592DB5D" w:rsidR="008B0676" w:rsidRPr="002303D1" w:rsidRDefault="008B0676" w:rsidP="008B0676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Державний бюджет і бюджетна система України</w:t>
            </w:r>
          </w:p>
        </w:tc>
      </w:tr>
      <w:tr w:rsidR="008B0676" w:rsidRPr="002303D1" w14:paraId="4C9A2722" w14:textId="77777777" w:rsidTr="00903E53">
        <w:tc>
          <w:tcPr>
            <w:tcW w:w="1101" w:type="dxa"/>
          </w:tcPr>
          <w:p w14:paraId="3778211B" w14:textId="29660490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473" w:type="dxa"/>
          </w:tcPr>
          <w:p w14:paraId="169AD2EA" w14:textId="3EDE234E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 xml:space="preserve">Державні цільові фонди </w:t>
            </w:r>
          </w:p>
        </w:tc>
      </w:tr>
      <w:tr w:rsidR="008B0676" w:rsidRPr="002303D1" w14:paraId="4A526A05" w14:textId="77777777" w:rsidTr="00903E53">
        <w:tc>
          <w:tcPr>
            <w:tcW w:w="1101" w:type="dxa"/>
          </w:tcPr>
          <w:p w14:paraId="2DC776BC" w14:textId="49C9D244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8</w:t>
            </w:r>
          </w:p>
        </w:tc>
        <w:tc>
          <w:tcPr>
            <w:tcW w:w="8473" w:type="dxa"/>
          </w:tcPr>
          <w:p w14:paraId="5822CE55" w14:textId="57407A85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Державний кредит</w:t>
            </w:r>
          </w:p>
        </w:tc>
      </w:tr>
      <w:tr w:rsidR="008B0676" w:rsidRPr="002303D1" w14:paraId="223052CB" w14:textId="77777777" w:rsidTr="00903E53">
        <w:tc>
          <w:tcPr>
            <w:tcW w:w="1101" w:type="dxa"/>
          </w:tcPr>
          <w:p w14:paraId="73A5D3E4" w14:textId="5E945F41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9</w:t>
            </w:r>
          </w:p>
        </w:tc>
        <w:tc>
          <w:tcPr>
            <w:tcW w:w="8473" w:type="dxa"/>
          </w:tcPr>
          <w:p w14:paraId="3BBECFA2" w14:textId="57951FE1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 xml:space="preserve">Місцеві фінанси </w:t>
            </w:r>
          </w:p>
        </w:tc>
      </w:tr>
      <w:tr w:rsidR="008B0676" w:rsidRPr="002303D1" w14:paraId="71CFD3EB" w14:textId="77777777" w:rsidTr="00D228E8">
        <w:tc>
          <w:tcPr>
            <w:tcW w:w="9574" w:type="dxa"/>
            <w:gridSpan w:val="2"/>
          </w:tcPr>
          <w:p w14:paraId="535EAAEB" w14:textId="203E7A45" w:rsidR="008B0676" w:rsidRPr="002303D1" w:rsidRDefault="008B0676" w:rsidP="00D228E8">
            <w:pPr>
              <w:jc w:val="center"/>
              <w:rPr>
                <w:bC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МОДУЛЬ 3. ФІНАНСОВИЙ РИНОК І МІЖНАРОДНІ ФІНАНСИ</w:t>
            </w:r>
          </w:p>
        </w:tc>
      </w:tr>
      <w:tr w:rsidR="008B0676" w:rsidRPr="002303D1" w14:paraId="701248FD" w14:textId="77777777" w:rsidTr="00903E53">
        <w:tc>
          <w:tcPr>
            <w:tcW w:w="1101" w:type="dxa"/>
          </w:tcPr>
          <w:p w14:paraId="61D0639F" w14:textId="7D1737AC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10</w:t>
            </w:r>
          </w:p>
        </w:tc>
        <w:tc>
          <w:tcPr>
            <w:tcW w:w="8473" w:type="dxa"/>
          </w:tcPr>
          <w:p w14:paraId="128AC0C7" w14:textId="53DBDF84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Фінансовий ринок</w:t>
            </w:r>
          </w:p>
        </w:tc>
      </w:tr>
      <w:tr w:rsidR="008B0676" w:rsidRPr="002303D1" w14:paraId="26E2C591" w14:textId="77777777" w:rsidTr="00903E53">
        <w:tc>
          <w:tcPr>
            <w:tcW w:w="1101" w:type="dxa"/>
          </w:tcPr>
          <w:p w14:paraId="183DD90A" w14:textId="7EBFB35F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11</w:t>
            </w:r>
          </w:p>
        </w:tc>
        <w:tc>
          <w:tcPr>
            <w:tcW w:w="8473" w:type="dxa"/>
          </w:tcPr>
          <w:p w14:paraId="17BC1E4A" w14:textId="351A9B81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Страхування та страховий ринок</w:t>
            </w:r>
          </w:p>
        </w:tc>
      </w:tr>
      <w:tr w:rsidR="008B0676" w:rsidRPr="002303D1" w14:paraId="1A50D7B2" w14:textId="77777777" w:rsidTr="00903E53">
        <w:tc>
          <w:tcPr>
            <w:tcW w:w="1101" w:type="dxa"/>
          </w:tcPr>
          <w:p w14:paraId="039336C9" w14:textId="034308C7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</w:rPr>
              <w:t>Тема 12</w:t>
            </w:r>
          </w:p>
        </w:tc>
        <w:tc>
          <w:tcPr>
            <w:tcW w:w="8473" w:type="dxa"/>
          </w:tcPr>
          <w:p w14:paraId="41A9633C" w14:textId="33C384D2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Міжнародні фінанси</w:t>
            </w:r>
          </w:p>
        </w:tc>
      </w:tr>
    </w:tbl>
    <w:p w14:paraId="045A33AD" w14:textId="77777777" w:rsidR="008B0676" w:rsidRPr="002303D1" w:rsidRDefault="008B0676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</w:p>
    <w:p w14:paraId="1E084F68" w14:textId="08AABAA6" w:rsidR="004D05DA" w:rsidRPr="002303D1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  <w:r w:rsidRPr="002303D1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2303D1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1"/>
    <w:p w14:paraId="2552498E" w14:textId="77777777" w:rsidR="002303D1" w:rsidRPr="00D15264" w:rsidRDefault="004D07A2" w:rsidP="002303D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2"/>
    <w:p w14:paraId="07DB5E46" w14:textId="77777777" w:rsidR="00B76FC8" w:rsidRPr="002303D1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2303D1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3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lastRenderedPageBreak/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3"/>
    <w:p w14:paraId="3889E0EF" w14:textId="053072AD" w:rsidR="001F39BF" w:rsidRPr="002303D1" w:rsidRDefault="00B76FC8" w:rsidP="001F39BF">
      <w:pPr>
        <w:pStyle w:val="aa"/>
        <w:tabs>
          <w:tab w:val="left" w:pos="851"/>
        </w:tabs>
        <w:spacing w:before="0" w:beforeAutospacing="0" w:after="0" w:afterAutospacing="0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71399C54" w14:textId="3EB8B6F2" w:rsidR="00B76FC8" w:rsidRPr="002303D1" w:rsidRDefault="00B76FC8" w:rsidP="001F39BF">
      <w:pPr>
        <w:pStyle w:val="aa"/>
        <w:spacing w:before="0" w:beforeAutospacing="0" w:after="0" w:afterAutospacing="0"/>
        <w:ind w:right="3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FD0C5E">
        <w:rPr>
          <w:rFonts w:eastAsia="+mn-ea"/>
          <w:color w:val="000000"/>
          <w:kern w:val="24"/>
        </w:rPr>
        <w:t>залік</w:t>
      </w:r>
      <w:r w:rsidR="001F39BF" w:rsidRPr="002303D1">
        <w:rPr>
          <w:rFonts w:eastAsia="+mn-ea"/>
          <w:color w:val="000000"/>
          <w:kern w:val="24"/>
        </w:rPr>
        <w:t>.</w:t>
      </w:r>
    </w:p>
    <w:p w14:paraId="13083F95" w14:textId="77777777" w:rsidR="00B76FC8" w:rsidRPr="002303D1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2303D1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2303D1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14:paraId="35A6A9AA" w14:textId="2AAC4689" w:rsidR="00B76FC8" w:rsidRPr="00FD0C5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FD0C5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FD0C5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FD0C5E">
        <w:rPr>
          <w:b/>
          <w:bCs/>
          <w:sz w:val="24"/>
          <w:szCs w:val="24"/>
        </w:rPr>
        <w:t>ПОЛІТИКА ЩОДО АКАДЕМІЧНОЇ ДОБРОЧЕСНОСТІ</w:t>
      </w:r>
    </w:p>
    <w:p w14:paraId="458848C0" w14:textId="77777777" w:rsidR="00E2612B" w:rsidRPr="002303D1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2303D1">
        <w:rPr>
          <w:bCs/>
          <w:color w:val="000000" w:themeColor="text1"/>
          <w:sz w:val="24"/>
          <w:szCs w:val="24"/>
        </w:rPr>
        <w:t xml:space="preserve"> вивченн</w:t>
      </w:r>
      <w:r w:rsidRPr="002303D1">
        <w:rPr>
          <w:bCs/>
          <w:color w:val="000000" w:themeColor="text1"/>
          <w:sz w:val="24"/>
          <w:szCs w:val="24"/>
        </w:rPr>
        <w:t>і</w:t>
      </w:r>
      <w:r w:rsidR="00453EF7" w:rsidRPr="002303D1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2303D1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2303D1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«Етични</w:t>
      </w:r>
      <w:r w:rsidR="00E2612B" w:rsidRPr="002303D1">
        <w:rPr>
          <w:bCs/>
          <w:color w:val="000000" w:themeColor="text1"/>
          <w:sz w:val="24"/>
          <w:szCs w:val="24"/>
        </w:rPr>
        <w:t>й</w:t>
      </w:r>
      <w:r w:rsidRPr="002303D1">
        <w:rPr>
          <w:bCs/>
          <w:color w:val="000000" w:themeColor="text1"/>
          <w:sz w:val="24"/>
          <w:szCs w:val="24"/>
        </w:rPr>
        <w:t xml:space="preserve"> кодекс </w:t>
      </w:r>
      <w:r w:rsidRPr="002303D1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2303D1">
        <w:rPr>
          <w:bCs/>
          <w:color w:val="000000" w:themeColor="text1"/>
          <w:sz w:val="24"/>
          <w:szCs w:val="24"/>
        </w:rPr>
        <w:t xml:space="preserve"> </w:t>
      </w:r>
      <w:r w:rsidR="00FA7A4E" w:rsidRPr="002303D1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2303D1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2303D1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0B251630" w:rsidR="00453EF7" w:rsidRPr="002303D1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="00FA7A4E" w:rsidRPr="002303D1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="00FA7A4E" w:rsidRPr="002303D1">
        <w:rPr>
          <w:iCs/>
          <w:sz w:val="24"/>
          <w:szCs w:val="24"/>
          <w:lang w:eastAsia="uk-UA"/>
        </w:rPr>
        <w:t xml:space="preserve"> </w:t>
      </w:r>
      <w:r w:rsidRPr="002303D1">
        <w:rPr>
          <w:bCs/>
          <w:color w:val="000000" w:themeColor="text1"/>
          <w:sz w:val="24"/>
          <w:szCs w:val="24"/>
        </w:rPr>
        <w:t>.</w:t>
      </w:r>
    </w:p>
    <w:p w14:paraId="3236BF15" w14:textId="425CDE64" w:rsidR="00453EF7" w:rsidRPr="002303D1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2303D1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2BF074B8" w14:textId="5D37F28D" w:rsidR="00764B52" w:rsidRPr="002303D1" w:rsidRDefault="00764B52" w:rsidP="00764B52">
      <w:pPr>
        <w:tabs>
          <w:tab w:val="left" w:pos="426"/>
        </w:tabs>
        <w:jc w:val="both"/>
        <w:rPr>
          <w:sz w:val="24"/>
          <w:szCs w:val="24"/>
        </w:rPr>
      </w:pPr>
      <w:r w:rsidRPr="002303D1">
        <w:rPr>
          <w:sz w:val="24"/>
          <w:szCs w:val="24"/>
        </w:rPr>
        <w:t>Офіційні сайти органів державного управління України, міжнародних фінансових організацій, науково-дослідних інститутів і центрів, пошукових систем, наукових і електронних бібліотек в Україні (деталізований перелік наведено в робочій програмі дисципліни).</w:t>
      </w:r>
    </w:p>
    <w:p w14:paraId="6CA9E593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14:paraId="105A026B" w14:textId="481F9E56" w:rsidR="00554C48" w:rsidRPr="002303D1" w:rsidRDefault="00554C48" w:rsidP="00C06AF8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2303D1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3"/>
  </w:num>
  <w:num w:numId="5">
    <w:abstractNumId w:val="15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1"/>
  </w:num>
  <w:num w:numId="12">
    <w:abstractNumId w:val="17"/>
  </w:num>
  <w:num w:numId="13">
    <w:abstractNumId w:val="12"/>
  </w:num>
  <w:num w:numId="14">
    <w:abstractNumId w:val="8"/>
  </w:num>
  <w:num w:numId="15">
    <w:abstractNumId w:val="7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0170"/>
    <w:rsid w:val="000C17AD"/>
    <w:rsid w:val="000D008C"/>
    <w:rsid w:val="000F018E"/>
    <w:rsid w:val="00114E11"/>
    <w:rsid w:val="00155DFA"/>
    <w:rsid w:val="001E34A8"/>
    <w:rsid w:val="001F39BF"/>
    <w:rsid w:val="002145B5"/>
    <w:rsid w:val="0022660A"/>
    <w:rsid w:val="002303D1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93D22"/>
    <w:rsid w:val="003B13FB"/>
    <w:rsid w:val="003D45ED"/>
    <w:rsid w:val="003E6191"/>
    <w:rsid w:val="003F46A1"/>
    <w:rsid w:val="003F5323"/>
    <w:rsid w:val="0043028E"/>
    <w:rsid w:val="00443EF9"/>
    <w:rsid w:val="00453EF7"/>
    <w:rsid w:val="004671E6"/>
    <w:rsid w:val="00473181"/>
    <w:rsid w:val="00475E01"/>
    <w:rsid w:val="004A0169"/>
    <w:rsid w:val="004C3E97"/>
    <w:rsid w:val="004D05DA"/>
    <w:rsid w:val="004D07A2"/>
    <w:rsid w:val="004E28E7"/>
    <w:rsid w:val="00510F42"/>
    <w:rsid w:val="005173E4"/>
    <w:rsid w:val="005220E7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C4A9D"/>
    <w:rsid w:val="006E6843"/>
    <w:rsid w:val="006F585A"/>
    <w:rsid w:val="007412CF"/>
    <w:rsid w:val="00752146"/>
    <w:rsid w:val="007601B3"/>
    <w:rsid w:val="00764B52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0676"/>
    <w:rsid w:val="008B2C9D"/>
    <w:rsid w:val="008E5E6A"/>
    <w:rsid w:val="008F3961"/>
    <w:rsid w:val="008F4C05"/>
    <w:rsid w:val="00903E53"/>
    <w:rsid w:val="009440C0"/>
    <w:rsid w:val="00953453"/>
    <w:rsid w:val="00953BB7"/>
    <w:rsid w:val="00956CAE"/>
    <w:rsid w:val="00963F4A"/>
    <w:rsid w:val="009B6495"/>
    <w:rsid w:val="009D17EA"/>
    <w:rsid w:val="00A50D19"/>
    <w:rsid w:val="00A513CD"/>
    <w:rsid w:val="00AD052A"/>
    <w:rsid w:val="00AD06D4"/>
    <w:rsid w:val="00AD532E"/>
    <w:rsid w:val="00AF2B34"/>
    <w:rsid w:val="00B03613"/>
    <w:rsid w:val="00B04BD2"/>
    <w:rsid w:val="00B133CA"/>
    <w:rsid w:val="00B27D60"/>
    <w:rsid w:val="00B326DB"/>
    <w:rsid w:val="00B72447"/>
    <w:rsid w:val="00B76FC8"/>
    <w:rsid w:val="00BE271A"/>
    <w:rsid w:val="00C06AF8"/>
    <w:rsid w:val="00C43FA9"/>
    <w:rsid w:val="00C815BE"/>
    <w:rsid w:val="00C91D73"/>
    <w:rsid w:val="00CA1254"/>
    <w:rsid w:val="00CE2D6A"/>
    <w:rsid w:val="00D01C9D"/>
    <w:rsid w:val="00D20CA0"/>
    <w:rsid w:val="00D20FF8"/>
    <w:rsid w:val="00D228E8"/>
    <w:rsid w:val="00D27CD5"/>
    <w:rsid w:val="00D75961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11F01"/>
    <w:rsid w:val="00F40FFD"/>
    <w:rsid w:val="00F46C20"/>
    <w:rsid w:val="00F547E8"/>
    <w:rsid w:val="00F550A1"/>
    <w:rsid w:val="00F56B20"/>
    <w:rsid w:val="00F57AA5"/>
    <w:rsid w:val="00F853CC"/>
    <w:rsid w:val="00F96C0B"/>
    <w:rsid w:val="00FA237E"/>
    <w:rsid w:val="00FA7A4E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DF413C3F-1A29-4046-8A2F-219137D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nu.edu.ua/media/n5nbzwgb/polozhennia-chnu-pro-plahiat-2023plusdodatky-311020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74F3-B48F-460A-A178-71A828CD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6</cp:revision>
  <dcterms:created xsi:type="dcterms:W3CDTF">2024-09-30T17:02:00Z</dcterms:created>
  <dcterms:modified xsi:type="dcterms:W3CDTF">2025-11-02T10:41:00Z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