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FDFD">
      <w:pPr>
        <w:pStyle w:val="16"/>
        <w:spacing w:before="92"/>
        <w:ind w:left="0"/>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2945A587">
      <w:pPr>
        <w:widowControl/>
        <w:adjustRightInd w:val="0"/>
        <w:jc w:val="center"/>
        <w:rPr>
          <w:b/>
          <w:bCs/>
          <w:color w:val="632523" w:themeColor="accent2" w:themeShade="80"/>
          <w:sz w:val="28"/>
          <w:szCs w:val="28"/>
        </w:rPr>
      </w:pPr>
      <w:r>
        <w:rPr>
          <w:b/>
          <w:color w:val="632523" w:themeColor="accent2" w:themeShade="80"/>
          <w:sz w:val="28"/>
          <w:szCs w:val="28"/>
        </w:rPr>
        <w:t>«КОМУНІКАТИВНИЙ КУРС</w:t>
      </w:r>
      <w:r>
        <w:rPr>
          <w:b/>
          <w:bCs/>
          <w:color w:val="632523" w:themeColor="accent2" w:themeShade="80"/>
          <w:sz w:val="28"/>
          <w:szCs w:val="28"/>
        </w:rPr>
        <w:t xml:space="preserve"> ІНОЗЕМНА МОВА»</w:t>
      </w:r>
    </w:p>
    <w:p w14:paraId="2F373956">
      <w:pPr>
        <w:widowControl/>
        <w:adjustRightInd w:val="0"/>
        <w:jc w:val="center"/>
        <w:rPr>
          <w:rFonts w:eastAsiaTheme="minorHAnsi"/>
          <w:color w:val="632523" w:themeColor="accent2" w:themeShade="80"/>
          <w:sz w:val="28"/>
          <w:szCs w:val="28"/>
        </w:rPr>
      </w:pPr>
      <w:r>
        <w:rPr>
          <w:b/>
          <w:bCs/>
          <w:color w:val="632523" w:themeColor="accent2" w:themeShade="80"/>
          <w:sz w:val="28"/>
          <w:szCs w:val="28"/>
        </w:rPr>
        <w:t>(2 курс)</w:t>
      </w:r>
    </w:p>
    <w:p w14:paraId="6FEC06EE">
      <w:pPr>
        <w:widowControl/>
        <w:adjustRightInd w:val="0"/>
        <w:jc w:val="center"/>
        <w:rPr>
          <w:rFonts w:eastAsiaTheme="minorHAnsi"/>
          <w:color w:val="000000"/>
          <w:sz w:val="28"/>
          <w:szCs w:val="28"/>
        </w:rPr>
      </w:pPr>
    </w:p>
    <w:p w14:paraId="4CD2BEF6">
      <w:pPr>
        <w:widowControl/>
        <w:adjustRightInd w:val="0"/>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w:t>
      </w:r>
      <w:r>
        <w:rPr>
          <w:rFonts w:eastAsiaTheme="minorHAnsi"/>
          <w:i/>
          <w:iCs/>
          <w:color w:val="000000"/>
          <w:sz w:val="28"/>
          <w:szCs w:val="28"/>
        </w:rPr>
        <w:t>3</w:t>
      </w:r>
      <w:r>
        <w:rPr>
          <w:rFonts w:eastAsiaTheme="minorHAnsi"/>
          <w:i/>
          <w:iCs/>
          <w:color w:val="000000" w:themeColor="text1"/>
          <w:sz w:val="28"/>
          <w:szCs w:val="28"/>
          <w14:textFill>
            <w14:solidFill>
              <w14:schemeClr w14:val="tx1"/>
            </w14:solidFill>
          </w14:textFill>
        </w:rPr>
        <w:t xml:space="preserve"> кредити</w:t>
      </w:r>
      <w:r>
        <w:rPr>
          <w:rFonts w:eastAsiaTheme="minorHAnsi"/>
          <w:color w:val="000000"/>
          <w:sz w:val="28"/>
          <w:szCs w:val="28"/>
        </w:rPr>
        <w:t>)</w:t>
      </w:r>
    </w:p>
    <w:p w14:paraId="135669A1">
      <w:pPr>
        <w:pStyle w:val="16"/>
        <w:spacing w:before="92"/>
        <w:ind w:left="0"/>
        <w:rPr>
          <w:b/>
          <w:sz w:val="28"/>
          <w:szCs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5332"/>
      </w:tblGrid>
      <w:tr w14:paraId="775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21AE7BF">
            <w:pPr>
              <w:pStyle w:val="16"/>
              <w:ind w:left="0"/>
              <w:rPr>
                <w:b/>
                <w:sz w:val="28"/>
                <w:szCs w:val="28"/>
              </w:rPr>
            </w:pPr>
            <w:r>
              <w:rPr>
                <w:b/>
                <w:bCs/>
                <w:sz w:val="28"/>
                <w:szCs w:val="28"/>
              </w:rPr>
              <w:t>Освітньо-професійна програма</w:t>
            </w:r>
          </w:p>
        </w:tc>
        <w:tc>
          <w:tcPr>
            <w:tcW w:w="5390" w:type="dxa"/>
          </w:tcPr>
          <w:p w14:paraId="5D393971">
            <w:pPr>
              <w:pStyle w:val="16"/>
              <w:ind w:left="0"/>
              <w:rPr>
                <w:bCs/>
                <w:sz w:val="28"/>
                <w:szCs w:val="28"/>
              </w:rPr>
            </w:pPr>
            <w:r>
              <w:rPr>
                <w:sz w:val="28"/>
                <w:szCs w:val="28"/>
              </w:rPr>
              <w:t>Англійська мова і література та друга іноземна мова</w:t>
            </w:r>
          </w:p>
        </w:tc>
      </w:tr>
      <w:tr w14:paraId="5D75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591AF7D9">
            <w:pPr>
              <w:pStyle w:val="16"/>
              <w:ind w:left="0"/>
              <w:rPr>
                <w:b/>
                <w:sz w:val="28"/>
                <w:szCs w:val="28"/>
              </w:rPr>
            </w:pPr>
            <w:r>
              <w:rPr>
                <w:b/>
                <w:bCs/>
                <w:sz w:val="28"/>
                <w:szCs w:val="28"/>
              </w:rPr>
              <w:t>Спеціальність</w:t>
            </w:r>
          </w:p>
        </w:tc>
        <w:tc>
          <w:tcPr>
            <w:tcW w:w="5390" w:type="dxa"/>
          </w:tcPr>
          <w:p w14:paraId="7AA31552">
            <w:pPr>
              <w:pStyle w:val="16"/>
              <w:ind w:left="0"/>
              <w:rPr>
                <w:sz w:val="28"/>
                <w:szCs w:val="28"/>
              </w:rPr>
            </w:pPr>
            <w:r>
              <w:rPr>
                <w:sz w:val="28"/>
                <w:szCs w:val="28"/>
              </w:rPr>
              <w:t>035 Філологія</w:t>
            </w:r>
          </w:p>
        </w:tc>
      </w:tr>
      <w:tr w14:paraId="09D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137B344">
            <w:pPr>
              <w:pStyle w:val="16"/>
              <w:ind w:left="0"/>
              <w:rPr>
                <w:b/>
                <w:sz w:val="28"/>
                <w:szCs w:val="28"/>
              </w:rPr>
            </w:pPr>
            <w:r>
              <w:rPr>
                <w:b/>
                <w:bCs/>
                <w:sz w:val="28"/>
                <w:szCs w:val="28"/>
              </w:rPr>
              <w:t>Галузь знань</w:t>
            </w:r>
          </w:p>
        </w:tc>
        <w:tc>
          <w:tcPr>
            <w:tcW w:w="5390" w:type="dxa"/>
          </w:tcPr>
          <w:p w14:paraId="20E4F034">
            <w:pPr>
              <w:pStyle w:val="16"/>
              <w:ind w:left="0"/>
              <w:rPr>
                <w:sz w:val="28"/>
                <w:szCs w:val="28"/>
              </w:rPr>
            </w:pPr>
            <w:r>
              <w:rPr>
                <w:sz w:val="28"/>
                <w:szCs w:val="28"/>
              </w:rPr>
              <w:t>03 Гуманітарні науки</w:t>
            </w:r>
          </w:p>
        </w:tc>
      </w:tr>
      <w:tr w14:paraId="1EB0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4F1E0AA">
            <w:pPr>
              <w:pStyle w:val="16"/>
              <w:ind w:left="0"/>
              <w:rPr>
                <w:b/>
                <w:sz w:val="28"/>
                <w:szCs w:val="28"/>
              </w:rPr>
            </w:pPr>
            <w:r>
              <w:rPr>
                <w:b/>
                <w:bCs/>
                <w:sz w:val="28"/>
                <w:szCs w:val="28"/>
              </w:rPr>
              <w:t>Рівень вищої освіти</w:t>
            </w:r>
          </w:p>
        </w:tc>
        <w:tc>
          <w:tcPr>
            <w:tcW w:w="5390" w:type="dxa"/>
          </w:tcPr>
          <w:p w14:paraId="2E44C116">
            <w:pPr>
              <w:pStyle w:val="16"/>
              <w:ind w:left="0"/>
              <w:rPr>
                <w:bCs/>
                <w:sz w:val="28"/>
                <w:szCs w:val="28"/>
              </w:rPr>
            </w:pPr>
            <w:r>
              <w:rPr>
                <w:bCs/>
                <w:sz w:val="28"/>
                <w:szCs w:val="28"/>
              </w:rPr>
              <w:t>перший (бакалаврський)</w:t>
            </w:r>
          </w:p>
        </w:tc>
      </w:tr>
      <w:tr w14:paraId="4B6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806F952">
            <w:pPr>
              <w:pStyle w:val="16"/>
              <w:ind w:left="0"/>
              <w:rPr>
                <w:b/>
                <w:sz w:val="28"/>
                <w:szCs w:val="28"/>
              </w:rPr>
            </w:pPr>
            <w:r>
              <w:rPr>
                <w:b/>
                <w:bCs/>
                <w:sz w:val="28"/>
                <w:szCs w:val="28"/>
              </w:rPr>
              <w:t>Мова навчання</w:t>
            </w:r>
          </w:p>
        </w:tc>
        <w:tc>
          <w:tcPr>
            <w:tcW w:w="5390" w:type="dxa"/>
          </w:tcPr>
          <w:p w14:paraId="6E97AA15">
            <w:pPr>
              <w:pStyle w:val="16"/>
              <w:ind w:left="0"/>
              <w:rPr>
                <w:sz w:val="28"/>
                <w:szCs w:val="28"/>
              </w:rPr>
            </w:pPr>
            <w:r>
              <w:rPr>
                <w:bCs/>
                <w:sz w:val="28"/>
                <w:szCs w:val="28"/>
              </w:rPr>
              <w:t>німецька</w:t>
            </w:r>
          </w:p>
        </w:tc>
      </w:tr>
      <w:tr w14:paraId="5BCB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9BFA0E1">
            <w:pPr>
              <w:pStyle w:val="16"/>
              <w:ind w:left="0"/>
              <w:rPr>
                <w:b/>
                <w:sz w:val="28"/>
                <w:szCs w:val="28"/>
              </w:rPr>
            </w:pPr>
            <w:r>
              <w:rPr>
                <w:b/>
                <w:bCs/>
                <w:sz w:val="28"/>
                <w:szCs w:val="28"/>
              </w:rPr>
              <w:t>Профайл викладача</w:t>
            </w:r>
          </w:p>
        </w:tc>
        <w:tc>
          <w:tcPr>
            <w:tcW w:w="5390" w:type="dxa"/>
          </w:tcPr>
          <w:p w14:paraId="301AA2A4">
            <w:pPr>
              <w:pStyle w:val="16"/>
              <w:ind w:left="0"/>
              <w:rPr>
                <w:bCs/>
                <w:i/>
                <w:iCs/>
                <w:sz w:val="28"/>
                <w:szCs w:val="28"/>
              </w:rPr>
            </w:pPr>
            <w:r>
              <w:rPr>
                <w:color w:val="000000"/>
                <w:kern w:val="24"/>
                <w:sz w:val="28"/>
                <w:szCs w:val="28"/>
              </w:rPr>
              <w:t>ГОЯН Ангеліна Іванівна, асистент кафедри германської філології та перекладу, кандидат філологічних наук</w:t>
            </w:r>
            <w:r>
              <w:rPr>
                <w:bCs/>
                <w:i/>
                <w:iCs/>
                <w:sz w:val="28"/>
                <w:szCs w:val="28"/>
              </w:rPr>
              <w:t xml:space="preserve"> </w:t>
            </w:r>
          </w:p>
          <w:p w14:paraId="478BDDDC">
            <w:pPr>
              <w:pStyle w:val="16"/>
              <w:ind w:left="0"/>
              <w:rPr>
                <w:bCs/>
                <w:i/>
                <w:iCs/>
                <w:sz w:val="28"/>
                <w:szCs w:val="28"/>
              </w:rPr>
            </w:pPr>
            <w:r>
              <w:fldChar w:fldCharType="begin"/>
            </w:r>
            <w:r>
              <w:instrText xml:space="preserve"> HYPERLINK "https://deutsch.chnu.edu.ua/pro-nas/spivrobitnyky/hoian-anhelina-ivanivna/" </w:instrText>
            </w:r>
            <w:r>
              <w:fldChar w:fldCharType="separate"/>
            </w:r>
            <w:r>
              <w:rPr>
                <w:rStyle w:val="10"/>
                <w:bCs/>
                <w:i/>
                <w:iCs/>
                <w:sz w:val="28"/>
                <w:szCs w:val="28"/>
              </w:rPr>
              <w:t>https://deutsch.chnu.edu.ua/pro-nas/spivrobitnyky/hoian-anhelina-ivanivna/</w:t>
            </w:r>
            <w:r>
              <w:rPr>
                <w:rStyle w:val="10"/>
                <w:bCs/>
                <w:i/>
                <w:iCs/>
                <w:sz w:val="28"/>
                <w:szCs w:val="28"/>
              </w:rPr>
              <w:fldChar w:fldCharType="end"/>
            </w:r>
          </w:p>
        </w:tc>
      </w:tr>
      <w:tr w14:paraId="1FAD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4AE8A02">
            <w:pPr>
              <w:pStyle w:val="16"/>
              <w:ind w:left="0"/>
              <w:rPr>
                <w:b/>
                <w:bCs/>
                <w:sz w:val="28"/>
                <w:szCs w:val="28"/>
              </w:rPr>
            </w:pPr>
            <w:r>
              <w:rPr>
                <w:b/>
                <w:bCs/>
                <w:sz w:val="28"/>
                <w:szCs w:val="28"/>
              </w:rPr>
              <w:t>Контактний тел.</w:t>
            </w:r>
          </w:p>
        </w:tc>
        <w:tc>
          <w:tcPr>
            <w:tcW w:w="5390" w:type="dxa"/>
          </w:tcPr>
          <w:p w14:paraId="76F13C93">
            <w:pPr>
              <w:pStyle w:val="16"/>
              <w:ind w:left="0"/>
              <w:rPr>
                <w:sz w:val="28"/>
                <w:szCs w:val="28"/>
              </w:rPr>
            </w:pPr>
            <w:r>
              <w:rPr>
                <w:sz w:val="28"/>
                <w:szCs w:val="28"/>
              </w:rPr>
              <w:t>+380664432178</w:t>
            </w:r>
          </w:p>
        </w:tc>
      </w:tr>
      <w:tr w14:paraId="46C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E6A0C3F">
            <w:pPr>
              <w:pStyle w:val="16"/>
              <w:ind w:left="0"/>
              <w:rPr>
                <w:b/>
                <w:bCs/>
                <w:sz w:val="28"/>
                <w:szCs w:val="28"/>
              </w:rPr>
            </w:pPr>
            <w:r>
              <w:rPr>
                <w:b/>
                <w:bCs/>
                <w:sz w:val="28"/>
                <w:szCs w:val="28"/>
                <w:lang w:val="pl-PL"/>
              </w:rPr>
              <w:t>E-mail:</w:t>
            </w:r>
          </w:p>
        </w:tc>
        <w:tc>
          <w:tcPr>
            <w:tcW w:w="5390" w:type="dxa"/>
          </w:tcPr>
          <w:p w14:paraId="4564CAFE">
            <w:pPr>
              <w:pStyle w:val="16"/>
              <w:ind w:left="0"/>
              <w:rPr>
                <w:sz w:val="28"/>
                <w:szCs w:val="28"/>
              </w:rPr>
            </w:pPr>
            <w:r>
              <w:fldChar w:fldCharType="begin"/>
            </w:r>
            <w:r>
              <w:instrText xml:space="preserve"> HYPERLINK "mailto:a.goian@chnu.edu.ua" </w:instrText>
            </w:r>
            <w:r>
              <w:fldChar w:fldCharType="separate"/>
            </w:r>
            <w:r>
              <w:rPr>
                <w:rStyle w:val="10"/>
                <w:bCs/>
                <w:sz w:val="28"/>
                <w:szCs w:val="28"/>
              </w:rPr>
              <w:t>a.goian@chnu.edu.ua</w:t>
            </w:r>
            <w:r>
              <w:rPr>
                <w:rStyle w:val="10"/>
                <w:bCs/>
                <w:sz w:val="28"/>
                <w:szCs w:val="28"/>
              </w:rPr>
              <w:fldChar w:fldCharType="end"/>
            </w:r>
          </w:p>
        </w:tc>
      </w:tr>
      <w:tr w14:paraId="5E2E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B476119">
            <w:pPr>
              <w:pStyle w:val="16"/>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1C64B2DB">
            <w:pPr>
              <w:pStyle w:val="16"/>
              <w:ind w:left="0"/>
              <w:jc w:val="both"/>
              <w:rPr>
                <w:i/>
                <w:iCs/>
                <w:sz w:val="28"/>
                <w:szCs w:val="28"/>
              </w:rPr>
            </w:pPr>
          </w:p>
        </w:tc>
      </w:tr>
      <w:tr w14:paraId="5D1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21B97874">
            <w:pPr>
              <w:pStyle w:val="16"/>
              <w:ind w:left="0"/>
              <w:rPr>
                <w:b/>
                <w:bCs/>
                <w:sz w:val="28"/>
                <w:szCs w:val="28"/>
              </w:rPr>
            </w:pPr>
            <w:r>
              <w:rPr>
                <w:b/>
                <w:bCs/>
                <w:sz w:val="28"/>
                <w:szCs w:val="28"/>
              </w:rPr>
              <w:t>Консультації</w:t>
            </w:r>
          </w:p>
        </w:tc>
        <w:tc>
          <w:tcPr>
            <w:tcW w:w="5390" w:type="dxa"/>
          </w:tcPr>
          <w:p w14:paraId="634EB22F">
            <w:pPr>
              <w:pStyle w:val="16"/>
              <w:ind w:left="0"/>
              <w:rPr>
                <w:sz w:val="28"/>
                <w:szCs w:val="28"/>
              </w:rPr>
            </w:pPr>
            <w:r>
              <w:rPr>
                <w:bCs/>
                <w:sz w:val="28"/>
                <w:szCs w:val="28"/>
              </w:rPr>
              <w:t>за графіком консультацій</w:t>
            </w:r>
          </w:p>
        </w:tc>
      </w:tr>
    </w:tbl>
    <w:p w14:paraId="288DCAC0">
      <w:pPr>
        <w:pStyle w:val="7"/>
        <w:ind w:left="0"/>
        <w:jc w:val="left"/>
        <w:rPr>
          <w:sz w:val="28"/>
          <w:szCs w:val="28"/>
        </w:rPr>
      </w:pPr>
    </w:p>
    <w:p w14:paraId="79B45EF3">
      <w:pPr>
        <w:pStyle w:val="2"/>
        <w:ind w:left="0" w:right="0"/>
        <w:rPr>
          <w:color w:val="632523" w:themeColor="accent2" w:themeShade="80"/>
          <w:sz w:val="28"/>
          <w:szCs w:val="28"/>
        </w:rPr>
      </w:pPr>
      <w:r>
        <w:rPr>
          <w:color w:val="632523" w:themeColor="accent2" w:themeShade="80"/>
          <w:sz w:val="28"/>
          <w:szCs w:val="28"/>
        </w:rPr>
        <w:t>АНОТАЦІЯ НАВЧАЛЬНОЇ ДИСЦИПЛІНИ</w:t>
      </w:r>
    </w:p>
    <w:p w14:paraId="3EF682E2">
      <w:pPr>
        <w:shd w:val="clear" w:color="auto" w:fill="FFFFFF"/>
        <w:ind w:firstLine="720"/>
        <w:jc w:val="both"/>
        <w:rPr>
          <w:sz w:val="28"/>
          <w:szCs w:val="28"/>
        </w:rPr>
      </w:pPr>
      <w:r>
        <w:rPr>
          <w:color w:val="000000"/>
          <w:sz w:val="28"/>
          <w:szCs w:val="28"/>
        </w:rPr>
        <w:t xml:space="preserve">Навчальна дисципліна покликана </w:t>
      </w:r>
      <w:r>
        <w:rPr>
          <w:spacing w:val="-4"/>
          <w:sz w:val="28"/>
          <w:szCs w:val="28"/>
        </w:rPr>
        <w:t xml:space="preserve">забезпечити студентів ґрунтовними всебічними знаннями на початковому рівні </w:t>
      </w:r>
      <w:r>
        <w:rPr>
          <w:sz w:val="28"/>
          <w:szCs w:val="28"/>
        </w:rPr>
        <w:t>(А1) вивчення німецької мови як другої іноземної мови; навчити студентів різним видам мовленнєвої діяльності, як письмової, так і усної, у рамках літературної норми; навчити застосовувати комунікативний, ситуативний та текстуальний підходи в процесі усного мовлення; зосереджувати увагу студентів на логічності і послідовності та граматичній коректності викладу думок; розвивати соціокультурні компетенції студентів.</w:t>
      </w:r>
    </w:p>
    <w:p w14:paraId="1207FA09">
      <w:pPr>
        <w:shd w:val="clear" w:color="auto" w:fill="FFFFFF"/>
        <w:ind w:firstLine="720"/>
        <w:jc w:val="both"/>
        <w:rPr>
          <w:sz w:val="28"/>
          <w:szCs w:val="28"/>
        </w:rPr>
      </w:pPr>
      <w:r>
        <w:rPr>
          <w:sz w:val="28"/>
          <w:szCs w:val="28"/>
        </w:rPr>
        <w:t>Вивчення німецької мови як другої іноземної дозволяє студентам орієнтуватися в кількох мовних середовищах, що є важливою навичкою в епоху глобалізації. Це підсилює міжкультурну обізнаність і здатність працювати з різними культурами та літературними традиціями. Знання другої іноземної мови навіть на рівні A1 є перевагою при працевлаштуванні в галузі освіти, перекладу, культурної дипломатії, міжнародних проєктів та видавничої справи. Вивчення нової мови активізує мовленнєві механізми, розвиває пам’ять, увагу та аналітичне мислення. Це допомагає краще усвідомити структуру рідної та першої іноземної мови (англійської), а також глибше зрозуміти мовні процеси загалом.</w:t>
      </w:r>
    </w:p>
    <w:p w14:paraId="570FEE41">
      <w:pPr>
        <w:shd w:val="clear" w:color="auto" w:fill="FFFFFF"/>
        <w:ind w:firstLine="720"/>
        <w:jc w:val="both"/>
        <w:rPr>
          <w:sz w:val="28"/>
          <w:szCs w:val="28"/>
        </w:rPr>
      </w:pPr>
      <w:r>
        <w:rPr>
          <w:sz w:val="28"/>
          <w:szCs w:val="28"/>
        </w:rPr>
        <w:t>Знання основ другої іноземної мови відкриває можливості участі у програмах академічної мобільності (наприклад, Erasmus+), літніх школах, мовних стажуваннях і міжнародних проектах, де знання ще однієї мови є додатковим плюсом. Вивчення нової мови розвиває відкритість до нового, толерантність і здатність долати мовні бар’єри, сприяє особистісному зростанню студента.</w:t>
      </w:r>
    </w:p>
    <w:p w14:paraId="4136761E">
      <w:pPr>
        <w:ind w:firstLine="720"/>
        <w:jc w:val="both"/>
        <w:rPr>
          <w:bCs/>
          <w:sz w:val="28"/>
          <w:szCs w:val="28"/>
        </w:rPr>
      </w:pPr>
    </w:p>
    <w:p w14:paraId="6341DEE7">
      <w:pPr>
        <w:pStyle w:val="15"/>
        <w:tabs>
          <w:tab w:val="left" w:pos="1450"/>
        </w:tabs>
        <w:spacing w:before="6" w:line="237" w:lineRule="auto"/>
        <w:ind w:left="0"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8418"/>
      </w:tblGrid>
      <w:tr w14:paraId="2D97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14:paraId="09E4E7A6">
            <w:pPr>
              <w:pStyle w:val="15"/>
              <w:tabs>
                <w:tab w:val="left" w:pos="1450"/>
              </w:tabs>
              <w:spacing w:before="6" w:line="237" w:lineRule="auto"/>
              <w:ind w:left="0" w:firstLine="0"/>
              <w:jc w:val="center"/>
              <w:rPr>
                <w:b/>
                <w:sz w:val="28"/>
                <w:szCs w:val="28"/>
                <w:lang w:val="en-US"/>
              </w:rPr>
            </w:pPr>
            <w:r>
              <w:rPr>
                <w:b/>
                <w:sz w:val="28"/>
                <w:szCs w:val="28"/>
              </w:rPr>
              <w:t xml:space="preserve">МОДУЛЬ 1. </w:t>
            </w:r>
            <w:r>
              <w:rPr>
                <w:b/>
                <w:color w:val="000000"/>
                <w:sz w:val="28"/>
                <w:szCs w:val="28"/>
                <w:lang w:val="en-US"/>
              </w:rPr>
              <w:t>ALLTAGSLEBEN</w:t>
            </w:r>
          </w:p>
        </w:tc>
      </w:tr>
      <w:tr w14:paraId="59FC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3E3518F8">
            <w:pPr>
              <w:pStyle w:val="15"/>
              <w:spacing w:before="6" w:line="237" w:lineRule="auto"/>
              <w:ind w:left="0" w:firstLine="0"/>
              <w:jc w:val="left"/>
              <w:rPr>
                <w:b/>
                <w:sz w:val="28"/>
                <w:szCs w:val="28"/>
                <w:lang w:val="de-DE"/>
              </w:rPr>
            </w:pPr>
            <w:r>
              <w:rPr>
                <w:b/>
                <w:sz w:val="28"/>
                <w:szCs w:val="28"/>
              </w:rPr>
              <w:t xml:space="preserve">Тема </w:t>
            </w:r>
            <w:r>
              <w:rPr>
                <w:b/>
                <w:sz w:val="28"/>
                <w:szCs w:val="28"/>
                <w:lang w:val="de-DE"/>
              </w:rPr>
              <w:t>1</w:t>
            </w:r>
          </w:p>
        </w:tc>
        <w:tc>
          <w:tcPr>
            <w:tcW w:w="8418" w:type="dxa"/>
          </w:tcPr>
          <w:p w14:paraId="160BB3C5">
            <w:pPr>
              <w:pStyle w:val="15"/>
              <w:tabs>
                <w:tab w:val="left" w:pos="1450"/>
              </w:tabs>
              <w:spacing w:before="6" w:line="237" w:lineRule="auto"/>
              <w:ind w:left="0" w:firstLine="0"/>
              <w:rPr>
                <w:sz w:val="28"/>
                <w:szCs w:val="28"/>
                <w:lang w:val="en-US"/>
              </w:rPr>
            </w:pPr>
            <w:r>
              <w:rPr>
                <w:sz w:val="28"/>
                <w:szCs w:val="28"/>
                <w:lang w:val="en-US"/>
              </w:rPr>
              <w:t>Arbeitsalltag.</w:t>
            </w:r>
          </w:p>
        </w:tc>
      </w:tr>
      <w:tr w14:paraId="676F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30FE81B0">
            <w:pPr>
              <w:pStyle w:val="15"/>
              <w:spacing w:before="6" w:line="237" w:lineRule="auto"/>
              <w:ind w:left="0" w:firstLine="0"/>
              <w:jc w:val="left"/>
              <w:rPr>
                <w:b/>
                <w:sz w:val="28"/>
                <w:szCs w:val="28"/>
                <w:lang w:val="ru-RU"/>
              </w:rPr>
            </w:pPr>
            <w:r>
              <w:rPr>
                <w:b/>
                <w:sz w:val="28"/>
                <w:szCs w:val="28"/>
                <w:lang w:val="ru-RU"/>
              </w:rPr>
              <w:t>Тема 2</w:t>
            </w:r>
          </w:p>
        </w:tc>
        <w:tc>
          <w:tcPr>
            <w:tcW w:w="8418" w:type="dxa"/>
          </w:tcPr>
          <w:p w14:paraId="2EC21A14">
            <w:pPr>
              <w:pStyle w:val="15"/>
              <w:tabs>
                <w:tab w:val="left" w:pos="1450"/>
              </w:tabs>
              <w:spacing w:before="6" w:line="237" w:lineRule="auto"/>
              <w:ind w:left="0" w:firstLine="0"/>
              <w:rPr>
                <w:color w:val="000000"/>
                <w:sz w:val="28"/>
                <w:szCs w:val="28"/>
                <w:lang w:val="de-DE"/>
              </w:rPr>
            </w:pPr>
            <w:r>
              <w:rPr>
                <w:sz w:val="28"/>
                <w:szCs w:val="28"/>
                <w:lang w:val="de-DE"/>
              </w:rPr>
              <w:t>Befinden. Körper. Gesundheit. Arzt.</w:t>
            </w:r>
          </w:p>
        </w:tc>
      </w:tr>
      <w:tr w14:paraId="3D7D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69F19E40">
            <w:pPr>
              <w:pStyle w:val="15"/>
              <w:spacing w:before="6" w:line="237" w:lineRule="auto"/>
              <w:ind w:left="0" w:firstLine="0"/>
              <w:jc w:val="left"/>
              <w:rPr>
                <w:b/>
                <w:sz w:val="28"/>
                <w:szCs w:val="28"/>
                <w:lang w:val="ru-RU"/>
              </w:rPr>
            </w:pPr>
            <w:r>
              <w:rPr>
                <w:b/>
                <w:sz w:val="28"/>
                <w:szCs w:val="28"/>
                <w:lang w:val="ru-RU"/>
              </w:rPr>
              <w:t>Тема 3</w:t>
            </w:r>
          </w:p>
        </w:tc>
        <w:tc>
          <w:tcPr>
            <w:tcW w:w="8418" w:type="dxa"/>
          </w:tcPr>
          <w:p w14:paraId="7550F2BC">
            <w:pPr>
              <w:pStyle w:val="15"/>
              <w:tabs>
                <w:tab w:val="left" w:pos="1450"/>
              </w:tabs>
              <w:spacing w:before="6" w:line="237" w:lineRule="auto"/>
              <w:ind w:left="0" w:firstLine="0"/>
              <w:rPr>
                <w:sz w:val="28"/>
                <w:szCs w:val="28"/>
                <w:lang w:val="de-DE"/>
              </w:rPr>
            </w:pPr>
            <w:r>
              <w:rPr>
                <w:color w:val="000000"/>
                <w:sz w:val="28"/>
                <w:szCs w:val="28"/>
                <w:lang w:val="de-DE"/>
              </w:rPr>
              <w:t>Wohnung. Wohnungseinrichtung</w:t>
            </w:r>
          </w:p>
        </w:tc>
      </w:tr>
      <w:tr w14:paraId="15F3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14:paraId="224A42D8">
            <w:pPr>
              <w:pStyle w:val="15"/>
              <w:tabs>
                <w:tab w:val="left" w:pos="1450"/>
              </w:tabs>
              <w:spacing w:before="6" w:line="237" w:lineRule="auto"/>
              <w:ind w:left="0" w:firstLine="0"/>
              <w:jc w:val="center"/>
              <w:rPr>
                <w:b/>
                <w:sz w:val="28"/>
                <w:szCs w:val="28"/>
                <w:lang w:val="en-US"/>
              </w:rPr>
            </w:pPr>
            <w:r>
              <w:rPr>
                <w:b/>
                <w:sz w:val="28"/>
                <w:szCs w:val="28"/>
              </w:rPr>
              <w:t xml:space="preserve">МОДУЛЬ 2. </w:t>
            </w:r>
            <w:r>
              <w:rPr>
                <w:b/>
                <w:color w:val="000000"/>
                <w:sz w:val="28"/>
                <w:szCs w:val="28"/>
                <w:lang w:val="en-US"/>
              </w:rPr>
              <w:t>BERUF UND URLAUB</w:t>
            </w:r>
          </w:p>
        </w:tc>
      </w:tr>
      <w:tr w14:paraId="41B3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073097D4">
            <w:pPr>
              <w:pStyle w:val="15"/>
              <w:spacing w:before="6" w:line="237" w:lineRule="auto"/>
              <w:ind w:left="0" w:firstLine="0"/>
              <w:jc w:val="left"/>
              <w:rPr>
                <w:b/>
                <w:sz w:val="28"/>
                <w:szCs w:val="28"/>
                <w:lang w:val="en-US"/>
              </w:rPr>
            </w:pPr>
            <w:r>
              <w:rPr>
                <w:b/>
                <w:sz w:val="28"/>
                <w:szCs w:val="28"/>
              </w:rPr>
              <w:t xml:space="preserve">Тема </w:t>
            </w:r>
            <w:r>
              <w:rPr>
                <w:b/>
                <w:sz w:val="28"/>
                <w:szCs w:val="28"/>
                <w:lang w:val="en-US"/>
              </w:rPr>
              <w:t>4</w:t>
            </w:r>
          </w:p>
        </w:tc>
        <w:tc>
          <w:tcPr>
            <w:tcW w:w="8418" w:type="dxa"/>
          </w:tcPr>
          <w:p w14:paraId="6E3D5357">
            <w:pPr>
              <w:pStyle w:val="15"/>
              <w:tabs>
                <w:tab w:val="left" w:pos="1450"/>
              </w:tabs>
              <w:spacing w:before="6" w:line="237" w:lineRule="auto"/>
              <w:ind w:left="0" w:firstLine="0"/>
              <w:rPr>
                <w:color w:val="000000"/>
                <w:sz w:val="28"/>
                <w:szCs w:val="28"/>
                <w:lang w:val="en-US"/>
              </w:rPr>
            </w:pPr>
            <w:r>
              <w:rPr>
                <w:color w:val="000000"/>
                <w:sz w:val="28"/>
                <w:szCs w:val="28"/>
                <w:lang w:val="en-US"/>
              </w:rPr>
              <w:t>Beruf. Jobsuche.</w:t>
            </w:r>
          </w:p>
        </w:tc>
      </w:tr>
      <w:tr w14:paraId="4794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D744C42">
            <w:pPr>
              <w:pStyle w:val="15"/>
              <w:spacing w:before="6" w:line="237" w:lineRule="auto"/>
              <w:ind w:left="0" w:firstLine="0"/>
              <w:jc w:val="left"/>
              <w:rPr>
                <w:b/>
                <w:sz w:val="28"/>
                <w:szCs w:val="28"/>
                <w:lang w:val="en-US"/>
              </w:rPr>
            </w:pPr>
            <w:r>
              <w:rPr>
                <w:b/>
                <w:sz w:val="28"/>
                <w:szCs w:val="28"/>
              </w:rPr>
              <w:t xml:space="preserve">Тема </w:t>
            </w:r>
            <w:r>
              <w:rPr>
                <w:b/>
                <w:sz w:val="28"/>
                <w:szCs w:val="28"/>
                <w:lang w:val="en-US"/>
              </w:rPr>
              <w:t>5</w:t>
            </w:r>
          </w:p>
        </w:tc>
        <w:tc>
          <w:tcPr>
            <w:tcW w:w="8418" w:type="dxa"/>
          </w:tcPr>
          <w:p w14:paraId="519E78FC">
            <w:pPr>
              <w:pStyle w:val="15"/>
              <w:tabs>
                <w:tab w:val="left" w:pos="1450"/>
              </w:tabs>
              <w:spacing w:before="6" w:line="237" w:lineRule="auto"/>
              <w:ind w:left="0" w:firstLine="0"/>
              <w:rPr>
                <w:sz w:val="28"/>
                <w:szCs w:val="28"/>
                <w:lang w:val="de-DE"/>
              </w:rPr>
            </w:pPr>
            <w:r>
              <w:rPr>
                <w:sz w:val="28"/>
                <w:szCs w:val="28"/>
                <w:lang w:val="de-DE"/>
              </w:rPr>
              <w:t>Einkäufe. Anzeigen</w:t>
            </w:r>
          </w:p>
        </w:tc>
      </w:tr>
      <w:tr w14:paraId="33EE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62F27DD9">
            <w:pPr>
              <w:pStyle w:val="15"/>
              <w:spacing w:before="6" w:line="237" w:lineRule="auto"/>
              <w:ind w:left="0" w:firstLine="0"/>
              <w:jc w:val="left"/>
              <w:rPr>
                <w:b/>
                <w:sz w:val="28"/>
                <w:szCs w:val="28"/>
                <w:lang w:val="ru-RU"/>
              </w:rPr>
            </w:pPr>
            <w:r>
              <w:rPr>
                <w:b/>
                <w:sz w:val="28"/>
                <w:szCs w:val="28"/>
                <w:lang w:val="ru-RU"/>
              </w:rPr>
              <w:t>Тема 6</w:t>
            </w:r>
          </w:p>
        </w:tc>
        <w:tc>
          <w:tcPr>
            <w:tcW w:w="8418" w:type="dxa"/>
          </w:tcPr>
          <w:p w14:paraId="0BD2E02D">
            <w:pPr>
              <w:pStyle w:val="15"/>
              <w:tabs>
                <w:tab w:val="left" w:pos="1450"/>
              </w:tabs>
              <w:spacing w:before="6" w:line="237" w:lineRule="auto"/>
              <w:ind w:left="0" w:firstLine="0"/>
              <w:rPr>
                <w:sz w:val="28"/>
                <w:szCs w:val="28"/>
                <w:lang w:val="de-DE"/>
              </w:rPr>
            </w:pPr>
            <w:r>
              <w:rPr>
                <w:sz w:val="28"/>
                <w:szCs w:val="28"/>
                <w:lang w:val="de-DE"/>
              </w:rPr>
              <w:t>Urlaub. Reisen. Wetter.</w:t>
            </w:r>
          </w:p>
        </w:tc>
      </w:tr>
    </w:tbl>
    <w:p w14:paraId="63889AF2">
      <w:pPr>
        <w:pStyle w:val="18"/>
        <w:jc w:val="both"/>
        <w:rPr>
          <w:b/>
          <w:color w:val="632523" w:themeColor="accent2" w:themeShade="80"/>
          <w:kern w:val="24"/>
          <w:sz w:val="28"/>
          <w:szCs w:val="28"/>
          <w:lang w:val="uk-UA"/>
        </w:rPr>
      </w:pPr>
      <w:r>
        <w:rPr>
          <w:b/>
          <w:color w:val="632523" w:themeColor="accent2" w:themeShade="80"/>
          <w:kern w:val="24"/>
          <w:sz w:val="28"/>
          <w:szCs w:val="28"/>
          <w:lang w:val="uk-UA"/>
        </w:rPr>
        <w:t xml:space="preserve"> </w:t>
      </w:r>
    </w:p>
    <w:p w14:paraId="1E084F68">
      <w:pPr>
        <w:pStyle w:val="18"/>
        <w:jc w:val="center"/>
        <w:rPr>
          <w:b/>
          <w:color w:val="632523" w:themeColor="accent2" w:themeShade="80"/>
          <w:kern w:val="24"/>
          <w:sz w:val="28"/>
          <w:szCs w:val="28"/>
          <w:lang w:val="uk-UA"/>
        </w:rPr>
      </w:pPr>
      <w:bookmarkStart w:id="0" w:name="_Hlk172196169"/>
      <w:bookmarkStart w:id="1"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xml:space="preserve">, ФОРМИ ТА </w:t>
      </w:r>
      <w:r>
        <w:rPr>
          <w:b/>
          <w:color w:val="632523" w:themeColor="accent2" w:themeShade="80"/>
          <w:kern w:val="24"/>
          <w:sz w:val="28"/>
          <w:szCs w:val="28"/>
        </w:rPr>
        <w:t>МЕТОДИ НАВЧАННЯ</w:t>
      </w:r>
    </w:p>
    <w:bookmarkEnd w:id="0"/>
    <w:p w14:paraId="7F555644">
      <w:pPr>
        <w:ind w:firstLine="709"/>
        <w:jc w:val="both"/>
        <w:rPr>
          <w:color w:val="000000" w:themeColor="text1"/>
          <w:kern w:val="24"/>
          <w:sz w:val="28"/>
          <w:szCs w:val="28"/>
          <w14:textFill>
            <w14:solidFill>
              <w14:schemeClr w14:val="tx1"/>
            </w14:solidFill>
          </w14:textFill>
        </w:rPr>
      </w:pPr>
      <w:r>
        <w:rPr>
          <w:color w:val="000000" w:themeColor="text1"/>
          <w:kern w:val="24"/>
          <w:sz w:val="28"/>
          <w:szCs w:val="28"/>
          <w14:textFill>
            <w14:solidFill>
              <w14:schemeClr w14:val="tx1"/>
            </w14:solidFill>
          </w14:textFill>
        </w:rPr>
        <w:t xml:space="preserve">У процесі вивчення навчальної дисципліни застосовуються </w:t>
      </w:r>
      <w:r>
        <w:rPr>
          <w:color w:val="202122"/>
          <w:sz w:val="28"/>
          <w:szCs w:val="28"/>
          <w:shd w:val="clear" w:color="auto" w:fill="FFFFFF"/>
        </w:rPr>
        <w:t>комунікативні, інтерактивні та проєктні методи навчання. Використовуються рольові ігри, ситуативне моделювання, метод інформаційного дефіциту, що сприяють розвитку навичок усного мовлення. Аудіо- та відеоматеріали допомагають формувати слухову компетенцію та забезпечують засвоєння базових граматичних структур і лексики. Значну увагу приділено порівняльному аналізу з першою іноземною та рідною мовами, використанню перекладних і трансформаційних вправ. Навчання поєднує традиційні завдання з інтерактивними технологіями, веб-квестами та міні-проєктами, що підвищує мотивацію студентів і формує їхні комунікативні компетентності.</w:t>
      </w:r>
    </w:p>
    <w:bookmarkEnd w:id="1"/>
    <w:p w14:paraId="07DB5E46">
      <w:pPr>
        <w:widowControl/>
        <w:adjustRightInd w:val="0"/>
        <w:rPr>
          <w:b/>
          <w:bCs/>
          <w:sz w:val="28"/>
          <w:szCs w:val="28"/>
        </w:rPr>
      </w:pPr>
    </w:p>
    <w:p w14:paraId="05BC68BE">
      <w:pPr>
        <w:pStyle w:val="11"/>
        <w:spacing w:before="0" w:beforeAutospacing="0" w:after="0" w:afterAutospacing="0"/>
        <w:jc w:val="center"/>
        <w:rPr>
          <w:color w:val="632523" w:themeColor="accent2" w:themeShade="80"/>
          <w:sz w:val="28"/>
          <w:szCs w:val="28"/>
        </w:rPr>
      </w:pPr>
      <w:bookmarkStart w:id="2" w:name="_Hlk172198208"/>
      <w:r>
        <w:rPr>
          <w:rFonts w:eastAsia="+mn-ea"/>
          <w:b/>
          <w:bCs/>
          <w:color w:val="632523" w:themeColor="accent2" w:themeShade="80"/>
          <w:kern w:val="24"/>
          <w:sz w:val="28"/>
          <w:szCs w:val="28"/>
        </w:rPr>
        <w:t>ФОРМИ Й МЕТОДИ КОНТРОЛЮ ТА ОЦІНЮВАННЯ</w:t>
      </w:r>
    </w:p>
    <w:bookmarkEnd w:id="2"/>
    <w:p w14:paraId="280AF52D">
      <w:pPr>
        <w:pStyle w:val="11"/>
        <w:spacing w:before="0" w:beforeAutospacing="0" w:after="0" w:afterAutospacing="0"/>
        <w:ind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проєкт, презентація та ін.</w:t>
      </w:r>
    </w:p>
    <w:p w14:paraId="71399C54">
      <w:pPr>
        <w:pStyle w:val="11"/>
        <w:spacing w:before="0" w:beforeAutospacing="0" w:after="0" w:afterAutospacing="0"/>
        <w:ind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залік.</w:t>
      </w:r>
    </w:p>
    <w:p w14:paraId="13083F95">
      <w:pPr>
        <w:pStyle w:val="11"/>
        <w:spacing w:before="0" w:beforeAutospacing="0" w:after="0" w:afterAutospacing="0"/>
        <w:ind w:firstLine="576"/>
        <w:rPr>
          <w:rFonts w:eastAsia="+mn-ea"/>
          <w:b/>
          <w:bCs/>
          <w:color w:val="000000"/>
          <w:kern w:val="24"/>
          <w:sz w:val="28"/>
          <w:szCs w:val="28"/>
        </w:rPr>
      </w:pPr>
    </w:p>
    <w:p w14:paraId="6B184E60">
      <w:pPr>
        <w:pStyle w:val="11"/>
        <w:spacing w:before="0" w:beforeAutospacing="0" w:after="0" w:afterAutospacing="0"/>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28F3E0DF">
      <w:pPr>
        <w:pStyle w:val="11"/>
        <w:spacing w:before="0" w:beforeAutospacing="0" w:after="0" w:afterAutospacing="0"/>
        <w:ind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35A6A9AA">
      <w:pPr>
        <w:pStyle w:val="11"/>
        <w:spacing w:before="0" w:beforeAutospacing="0" w:after="0" w:afterAutospacing="0"/>
        <w:ind w:firstLine="709"/>
        <w:jc w:val="both"/>
        <w:rPr>
          <w:rFonts w:eastAsiaTheme="minorHAnsi"/>
          <w:b/>
          <w:bCs/>
          <w:color w:val="000000"/>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673912D0">
      <w:pPr>
        <w:pStyle w:val="15"/>
        <w:tabs>
          <w:tab w:val="left" w:pos="0"/>
        </w:tabs>
        <w:spacing w:line="242" w:lineRule="auto"/>
        <w:ind w:left="0" w:firstLine="0"/>
        <w:jc w:val="center"/>
        <w:rPr>
          <w:b/>
          <w:bCs/>
          <w:color w:val="632523" w:themeColor="accent2" w:themeShade="80"/>
          <w:sz w:val="28"/>
          <w:szCs w:val="28"/>
        </w:rPr>
      </w:pPr>
    </w:p>
    <w:p w14:paraId="2AC0228F">
      <w:pPr>
        <w:pStyle w:val="15"/>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458848C0">
      <w:pPr>
        <w:pStyle w:val="15"/>
        <w:spacing w:line="242" w:lineRule="auto"/>
        <w:ind w:left="0" w:firstLine="72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6B51BAF">
      <w:pPr>
        <w:pStyle w:val="15"/>
        <w:numPr>
          <w:ilvl w:val="0"/>
          <w:numId w:val="1"/>
        </w:numPr>
        <w:spacing w:line="242" w:lineRule="auto"/>
        <w:ind w:left="0" w:firstLine="0"/>
        <w:rPr>
          <w:bCs/>
          <w:color w:val="000000" w:themeColor="text1"/>
          <w:spacing w:val="-4"/>
          <w:sz w:val="28"/>
          <w:szCs w:val="28"/>
          <w14:textFill>
            <w14:solidFill>
              <w14:schemeClr w14:val="tx1"/>
            </w14:solidFill>
          </w14:textFill>
        </w:rPr>
      </w:pPr>
      <w:r>
        <w:rPr>
          <w:bCs/>
          <w:color w:val="000000" w:themeColor="text1"/>
          <w:spacing w:val="-4"/>
          <w:sz w:val="28"/>
          <w:szCs w:val="28"/>
          <w14:textFill>
            <w14:solidFill>
              <w14:schemeClr w14:val="tx1"/>
            </w14:solidFill>
          </w14:textFill>
        </w:rPr>
        <w:t>«Етичний кодекс Чернівецького національного університету імені Юрія Федьковича»</w:t>
      </w:r>
    </w:p>
    <w:p w14:paraId="01A2DEAA">
      <w:pPr>
        <w:pStyle w:val="15"/>
        <w:spacing w:line="242" w:lineRule="auto"/>
        <w:ind w:left="0" w:firstLine="0"/>
        <w:rPr>
          <w:bCs/>
          <w:color w:val="000000" w:themeColor="text1"/>
          <w:sz w:val="28"/>
          <w:szCs w:val="28"/>
          <w14:textFill>
            <w14:solidFill>
              <w14:schemeClr w14:val="tx1"/>
            </w14:solidFill>
          </w14:textFill>
        </w:rPr>
      </w:pPr>
      <w:r>
        <w:fldChar w:fldCharType="begin"/>
      </w:r>
      <w:r>
        <w:instrText xml:space="preserve"> HYPERLINK "https://www.chnu.edu.ua/media/jxdbs0zb/etychnyi-kodeks-chernivetskoho-natsionalnoho-universytetu.pdf" </w:instrText>
      </w:r>
      <w:r>
        <w:fldChar w:fldCharType="separate"/>
      </w:r>
      <w:r>
        <w:rPr>
          <w:rStyle w:val="10"/>
          <w:bCs/>
          <w:sz w:val="28"/>
          <w:szCs w:val="28"/>
        </w:rPr>
        <w:t>https://www.chnu.edu.ua/media/jxdbs0zb/etychnyi-kodeks-chernivetskoho-natsionalnoho-universytetu.pdf</w:t>
      </w:r>
      <w:r>
        <w:rPr>
          <w:rStyle w:val="10"/>
          <w:bCs/>
          <w:sz w:val="28"/>
          <w:szCs w:val="28"/>
        </w:rPr>
        <w:fldChar w:fldCharType="end"/>
      </w:r>
      <w:r>
        <w:rPr>
          <w:rStyle w:val="10"/>
          <w:bCs/>
          <w:color w:val="auto"/>
          <w:sz w:val="28"/>
          <w:szCs w:val="28"/>
          <w:u w:val="none"/>
        </w:rPr>
        <w:t>;</w:t>
      </w:r>
    </w:p>
    <w:p w14:paraId="4BE6601F">
      <w:pPr>
        <w:pStyle w:val="15"/>
        <w:numPr>
          <w:ilvl w:val="0"/>
          <w:numId w:val="1"/>
        </w:numPr>
        <w:spacing w:line="242" w:lineRule="auto"/>
        <w:ind w:left="0" w:firstLine="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«Положенням про виявлення та запобігання академічного плагіату у Чернівецькому національному університету імені Юрія Федьковича»</w:t>
      </w:r>
    </w:p>
    <w:p w14:paraId="27FA95F4">
      <w:pPr>
        <w:pStyle w:val="15"/>
        <w:spacing w:line="242" w:lineRule="auto"/>
        <w:ind w:left="0" w:firstLine="0"/>
        <w:rPr>
          <w:bCs/>
          <w:color w:val="000000" w:themeColor="text1"/>
          <w:sz w:val="28"/>
          <w:szCs w:val="28"/>
          <w14:textFill>
            <w14:solidFill>
              <w14:schemeClr w14:val="tx1"/>
            </w14:solidFill>
          </w14:textFill>
        </w:rPr>
      </w:pPr>
      <w:r>
        <w:fldChar w:fldCharType="begin"/>
      </w:r>
      <w:r>
        <w:instrText xml:space="preserve"> HYPERLINK "https://www.chnu.edu.ua/media/n5nbzwgb/polozhennia-chnu-pro-plahi" </w:instrText>
      </w:r>
      <w:r>
        <w:fldChar w:fldCharType="separate"/>
      </w:r>
      <w:r>
        <w:rPr>
          <w:rStyle w:val="10"/>
          <w:bCs/>
          <w:sz w:val="28"/>
          <w:szCs w:val="28"/>
        </w:rPr>
        <w:t>https://www.chnu.edu.ua/media/n5nbzwgb/polozhennia-chnu-pro-plahi</w:t>
      </w:r>
      <w:r>
        <w:rPr>
          <w:rStyle w:val="10"/>
          <w:bCs/>
          <w:sz w:val="28"/>
          <w:szCs w:val="28"/>
        </w:rPr>
        <w:fldChar w:fldCharType="end"/>
      </w:r>
      <w:r>
        <w:rPr>
          <w:bCs/>
          <w:color w:val="0070C0"/>
          <w:sz w:val="28"/>
          <w:szCs w:val="28"/>
          <w:u w:val="single"/>
        </w:rPr>
        <w:t>at-2023plusdodatky-31102023.pdf</w:t>
      </w:r>
      <w:r>
        <w:rPr>
          <w:bCs/>
          <w:color w:val="000000" w:themeColor="text1"/>
          <w:sz w:val="28"/>
          <w:szCs w:val="28"/>
          <w14:textFill>
            <w14:solidFill>
              <w14:schemeClr w14:val="tx1"/>
            </w14:solidFill>
          </w14:textFill>
        </w:rPr>
        <w:t>.</w:t>
      </w:r>
    </w:p>
    <w:p w14:paraId="3236BF15">
      <w:pPr>
        <w:pStyle w:val="15"/>
        <w:tabs>
          <w:tab w:val="left" w:pos="0"/>
        </w:tabs>
        <w:spacing w:line="242" w:lineRule="auto"/>
        <w:ind w:left="0" w:firstLine="0"/>
        <w:rPr>
          <w:bCs/>
          <w:color w:val="000000" w:themeColor="text1"/>
          <w:sz w:val="28"/>
          <w:szCs w:val="28"/>
          <w14:textFill>
            <w14:solidFill>
              <w14:schemeClr w14:val="tx1"/>
            </w14:solidFill>
          </w14:textFill>
        </w:rPr>
      </w:pPr>
    </w:p>
    <w:p w14:paraId="3A2CBE75">
      <w:pPr>
        <w:pStyle w:val="15"/>
        <w:tabs>
          <w:tab w:val="left" w:pos="0"/>
        </w:tabs>
        <w:spacing w:line="242" w:lineRule="auto"/>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5BCC6517">
      <w:pPr>
        <w:shd w:val="clear" w:color="auto" w:fill="FFFFFF"/>
        <w:jc w:val="both"/>
        <w:rPr>
          <w:bCs/>
          <w:sz w:val="28"/>
          <w:szCs w:val="28"/>
          <w:lang w:val="de-DE"/>
        </w:rPr>
      </w:pPr>
      <w:r>
        <w:rPr>
          <w:bCs/>
          <w:sz w:val="28"/>
          <w:szCs w:val="28"/>
        </w:rPr>
        <w:t xml:space="preserve">1. </w:t>
      </w:r>
      <w:r>
        <w:rPr>
          <w:bCs/>
          <w:sz w:val="28"/>
          <w:szCs w:val="28"/>
          <w:lang w:val="de-DE"/>
        </w:rPr>
        <w:t>Netzwerk neu A1. Kursbuch mit Audios und Videos / von Stefanie Dengler u.a. 3. Auflage, 2021. 176 Seiten.</w:t>
      </w:r>
    </w:p>
    <w:p w14:paraId="4B4F1193">
      <w:pPr>
        <w:shd w:val="clear" w:color="auto" w:fill="FFFFFF"/>
        <w:jc w:val="both"/>
        <w:rPr>
          <w:bCs/>
          <w:sz w:val="28"/>
          <w:szCs w:val="28"/>
          <w:lang w:val="de-DE"/>
        </w:rPr>
      </w:pPr>
      <w:r>
        <w:rPr>
          <w:bCs/>
          <w:sz w:val="28"/>
          <w:szCs w:val="28"/>
          <w:lang w:val="de-DE"/>
        </w:rPr>
        <w:t xml:space="preserve">3. </w:t>
      </w:r>
      <w:r>
        <w:rPr>
          <w:rStyle w:val="25"/>
          <w:bCs/>
          <w:sz w:val="28"/>
          <w:szCs w:val="28"/>
          <w:lang w:val="de-DE"/>
        </w:rPr>
        <w:t xml:space="preserve">Begegnungen. Deutsch als Fremdsprache. Integriertes Kurs- und Arbeitsbuch. Sprachniveau A1+ / </w:t>
      </w:r>
      <w:r>
        <w:rPr>
          <w:rStyle w:val="12"/>
          <w:b w:val="0"/>
          <w:sz w:val="28"/>
          <w:szCs w:val="28"/>
          <w:lang w:val="de-DE"/>
        </w:rPr>
        <w:t>Von Anne Buscha und Szilvia Szita.</w:t>
      </w:r>
      <w:r>
        <w:rPr>
          <w:rStyle w:val="12"/>
          <w:bCs w:val="0"/>
          <w:sz w:val="28"/>
          <w:szCs w:val="28"/>
          <w:lang w:val="de-DE"/>
        </w:rPr>
        <w:t xml:space="preserve"> </w:t>
      </w:r>
      <w:r>
        <w:rPr>
          <w:bCs/>
          <w:sz w:val="28"/>
          <w:szCs w:val="28"/>
          <w:lang w:val="de-DE"/>
        </w:rPr>
        <w:t>239 Seiten. 2., veränd. Auflage.</w:t>
      </w:r>
    </w:p>
    <w:p w14:paraId="57C7EF29">
      <w:pPr>
        <w:rPr>
          <w:bCs/>
          <w:sz w:val="28"/>
          <w:szCs w:val="28"/>
          <w:lang w:val="de-DE"/>
        </w:rPr>
      </w:pPr>
      <w:r>
        <w:rPr>
          <w:bCs/>
          <w:sz w:val="28"/>
          <w:szCs w:val="28"/>
        </w:rPr>
        <w:t>4</w:t>
      </w:r>
      <w:r>
        <w:rPr>
          <w:bCs/>
          <w:sz w:val="28"/>
          <w:szCs w:val="28"/>
          <w:lang w:val="de-DE"/>
        </w:rPr>
        <w:t>. Online-Aufgaben von Schubert-Verlag (</w:t>
      </w:r>
      <w:r>
        <w:fldChar w:fldCharType="begin"/>
      </w:r>
      <w:r>
        <w:instrText xml:space="preserve"> HYPERLINK "https://www.schubert-verlag.de/aufgaben/uebungen_a1/a1_uebungen_index_z.htm" </w:instrText>
      </w:r>
      <w:r>
        <w:fldChar w:fldCharType="separate"/>
      </w:r>
      <w:r>
        <w:rPr>
          <w:rStyle w:val="10"/>
          <w:bCs/>
          <w:sz w:val="28"/>
          <w:szCs w:val="28"/>
          <w:lang w:val="de-DE"/>
        </w:rPr>
        <w:t>https://www.schubert-verlag.de/aufgaben/uebungen_a1/a1_uebungen_index_z.htm</w:t>
      </w:r>
      <w:r>
        <w:rPr>
          <w:rStyle w:val="10"/>
          <w:bCs/>
          <w:sz w:val="28"/>
          <w:szCs w:val="28"/>
          <w:lang w:val="de-DE"/>
        </w:rPr>
        <w:fldChar w:fldCharType="end"/>
      </w:r>
      <w:r>
        <w:rPr>
          <w:bCs/>
          <w:sz w:val="28"/>
          <w:szCs w:val="28"/>
          <w:lang w:val="de-DE"/>
        </w:rPr>
        <w:t>).</w:t>
      </w:r>
    </w:p>
    <w:p w14:paraId="1C2AFFB8">
      <w:pPr>
        <w:tabs>
          <w:tab w:val="left" w:pos="142"/>
        </w:tabs>
        <w:jc w:val="both"/>
        <w:rPr>
          <w:bCs/>
          <w:sz w:val="28"/>
          <w:szCs w:val="28"/>
          <w:lang w:val="ru-RU"/>
        </w:rPr>
      </w:pPr>
      <w:r>
        <w:rPr>
          <w:bCs/>
          <w:sz w:val="28"/>
          <w:szCs w:val="28"/>
          <w:lang w:val="ru-RU"/>
        </w:rPr>
        <w:t xml:space="preserve">5. Відеофільми з країнознавства </w:t>
      </w:r>
      <w:r>
        <w:fldChar w:fldCharType="begin"/>
      </w:r>
      <w:r>
        <w:instrText xml:space="preserve"> HYPERLINK "https://www.youtube.com/user/froehlichDeutsch" </w:instrText>
      </w:r>
      <w:r>
        <w:fldChar w:fldCharType="separate"/>
      </w:r>
      <w:r>
        <w:rPr>
          <w:rStyle w:val="10"/>
          <w:bCs/>
          <w:sz w:val="28"/>
          <w:szCs w:val="28"/>
          <w:lang w:val="de-DE" w:eastAsia="ru-RU"/>
        </w:rPr>
        <w:t>https</w:t>
      </w:r>
      <w:r>
        <w:rPr>
          <w:rStyle w:val="10"/>
          <w:bCs/>
          <w:sz w:val="28"/>
          <w:szCs w:val="28"/>
          <w:lang w:val="ru-RU" w:eastAsia="ru-RU"/>
        </w:rPr>
        <w:t>://</w:t>
      </w:r>
      <w:r>
        <w:rPr>
          <w:rStyle w:val="10"/>
          <w:bCs/>
          <w:sz w:val="28"/>
          <w:szCs w:val="28"/>
          <w:lang w:val="de-DE" w:eastAsia="ru-RU"/>
        </w:rPr>
        <w:t>www</w:t>
      </w:r>
      <w:r>
        <w:rPr>
          <w:rStyle w:val="10"/>
          <w:bCs/>
          <w:sz w:val="28"/>
          <w:szCs w:val="28"/>
          <w:lang w:val="ru-RU" w:eastAsia="ru-RU"/>
        </w:rPr>
        <w:t>.</w:t>
      </w:r>
      <w:r>
        <w:rPr>
          <w:rStyle w:val="10"/>
          <w:bCs/>
          <w:sz w:val="28"/>
          <w:szCs w:val="28"/>
          <w:lang w:val="de-DE" w:eastAsia="ru-RU"/>
        </w:rPr>
        <w:t>youtube</w:t>
      </w:r>
      <w:r>
        <w:rPr>
          <w:rStyle w:val="10"/>
          <w:bCs/>
          <w:sz w:val="28"/>
          <w:szCs w:val="28"/>
          <w:lang w:val="ru-RU" w:eastAsia="ru-RU"/>
        </w:rPr>
        <w:t>.</w:t>
      </w:r>
      <w:r>
        <w:rPr>
          <w:rStyle w:val="10"/>
          <w:bCs/>
          <w:sz w:val="28"/>
          <w:szCs w:val="28"/>
          <w:lang w:val="de-DE" w:eastAsia="ru-RU"/>
        </w:rPr>
        <w:t>com</w:t>
      </w:r>
      <w:r>
        <w:rPr>
          <w:rStyle w:val="10"/>
          <w:bCs/>
          <w:sz w:val="28"/>
          <w:szCs w:val="28"/>
          <w:lang w:val="ru-RU" w:eastAsia="ru-RU"/>
        </w:rPr>
        <w:t>/</w:t>
      </w:r>
      <w:r>
        <w:rPr>
          <w:rStyle w:val="10"/>
          <w:bCs/>
          <w:sz w:val="28"/>
          <w:szCs w:val="28"/>
          <w:lang w:val="de-DE" w:eastAsia="ru-RU"/>
        </w:rPr>
        <w:t>user</w:t>
      </w:r>
      <w:r>
        <w:rPr>
          <w:rStyle w:val="10"/>
          <w:bCs/>
          <w:sz w:val="28"/>
          <w:szCs w:val="28"/>
          <w:lang w:val="ru-RU" w:eastAsia="ru-RU"/>
        </w:rPr>
        <w:t>/</w:t>
      </w:r>
      <w:r>
        <w:rPr>
          <w:rStyle w:val="10"/>
          <w:bCs/>
          <w:sz w:val="28"/>
          <w:szCs w:val="28"/>
          <w:lang w:val="de-DE" w:eastAsia="ru-RU"/>
        </w:rPr>
        <w:t>froehlichDeutsch</w:t>
      </w:r>
      <w:r>
        <w:rPr>
          <w:rStyle w:val="10"/>
          <w:bCs/>
          <w:sz w:val="28"/>
          <w:szCs w:val="28"/>
          <w:lang w:val="de-DE" w:eastAsia="ru-RU"/>
        </w:rPr>
        <w:fldChar w:fldCharType="end"/>
      </w:r>
      <w:r>
        <w:rPr>
          <w:bCs/>
          <w:sz w:val="28"/>
          <w:szCs w:val="28"/>
          <w:lang w:val="ru-RU" w:eastAsia="ru-RU"/>
        </w:rPr>
        <w:t>,</w:t>
      </w:r>
    </w:p>
    <w:p w14:paraId="38A101F9">
      <w:pPr>
        <w:adjustRightInd w:val="0"/>
        <w:jc w:val="both"/>
        <w:rPr>
          <w:bCs/>
          <w:sz w:val="28"/>
          <w:szCs w:val="28"/>
          <w:lang w:val="ru-RU" w:eastAsia="ru-RU"/>
        </w:rPr>
      </w:pPr>
      <w:r>
        <w:fldChar w:fldCharType="begin"/>
      </w:r>
      <w:r>
        <w:instrText xml:space="preserve"> HYPERLINK "https://www.youtube.com/watch?v=bvNuMXgzUl8&amp;list=PL_Zn2F7e-5Z8j3lqc-w_W2SriuAIWmAEe" </w:instrText>
      </w:r>
      <w:r>
        <w:fldChar w:fldCharType="separate"/>
      </w:r>
      <w:r>
        <w:rPr>
          <w:rStyle w:val="10"/>
          <w:bCs/>
          <w:sz w:val="28"/>
          <w:szCs w:val="28"/>
          <w:lang w:val="de-DE"/>
        </w:rPr>
        <w:t>https</w:t>
      </w:r>
      <w:r>
        <w:rPr>
          <w:rStyle w:val="10"/>
          <w:bCs/>
          <w:sz w:val="28"/>
          <w:szCs w:val="28"/>
          <w:lang w:val="ru-RU"/>
        </w:rPr>
        <w:t>://</w:t>
      </w:r>
      <w:r>
        <w:rPr>
          <w:rStyle w:val="10"/>
          <w:bCs/>
          <w:sz w:val="28"/>
          <w:szCs w:val="28"/>
          <w:lang w:val="de-DE"/>
        </w:rPr>
        <w:t>www</w:t>
      </w:r>
      <w:r>
        <w:rPr>
          <w:rStyle w:val="10"/>
          <w:bCs/>
          <w:sz w:val="28"/>
          <w:szCs w:val="28"/>
          <w:lang w:val="ru-RU"/>
        </w:rPr>
        <w:t>.</w:t>
      </w:r>
      <w:r>
        <w:rPr>
          <w:rStyle w:val="10"/>
          <w:bCs/>
          <w:sz w:val="28"/>
          <w:szCs w:val="28"/>
          <w:lang w:val="de-DE"/>
        </w:rPr>
        <w:t>youtube</w:t>
      </w:r>
      <w:r>
        <w:rPr>
          <w:rStyle w:val="10"/>
          <w:bCs/>
          <w:sz w:val="28"/>
          <w:szCs w:val="28"/>
          <w:lang w:val="ru-RU"/>
        </w:rPr>
        <w:t>.</w:t>
      </w:r>
      <w:r>
        <w:rPr>
          <w:rStyle w:val="10"/>
          <w:bCs/>
          <w:sz w:val="28"/>
          <w:szCs w:val="28"/>
          <w:lang w:val="de-DE"/>
        </w:rPr>
        <w:t>com</w:t>
      </w:r>
      <w:r>
        <w:rPr>
          <w:rStyle w:val="10"/>
          <w:bCs/>
          <w:sz w:val="28"/>
          <w:szCs w:val="28"/>
          <w:lang w:val="ru-RU"/>
        </w:rPr>
        <w:t>/</w:t>
      </w:r>
      <w:r>
        <w:rPr>
          <w:rStyle w:val="10"/>
          <w:bCs/>
          <w:sz w:val="28"/>
          <w:szCs w:val="28"/>
          <w:lang w:val="de-DE"/>
        </w:rPr>
        <w:t>watch</w:t>
      </w:r>
      <w:r>
        <w:rPr>
          <w:rStyle w:val="10"/>
          <w:bCs/>
          <w:sz w:val="28"/>
          <w:szCs w:val="28"/>
          <w:lang w:val="ru-RU"/>
        </w:rPr>
        <w:t>?</w:t>
      </w:r>
      <w:r>
        <w:rPr>
          <w:rStyle w:val="10"/>
          <w:bCs/>
          <w:sz w:val="28"/>
          <w:szCs w:val="28"/>
          <w:lang w:val="de-DE"/>
        </w:rPr>
        <w:t>v</w:t>
      </w:r>
      <w:r>
        <w:rPr>
          <w:rStyle w:val="10"/>
          <w:bCs/>
          <w:sz w:val="28"/>
          <w:szCs w:val="28"/>
          <w:lang w:val="ru-RU"/>
        </w:rPr>
        <w:t>=</w:t>
      </w:r>
      <w:r>
        <w:rPr>
          <w:rStyle w:val="10"/>
          <w:bCs/>
          <w:sz w:val="28"/>
          <w:szCs w:val="28"/>
          <w:lang w:val="de-DE"/>
        </w:rPr>
        <w:t>bvNuMXgzUl</w:t>
      </w:r>
      <w:r>
        <w:rPr>
          <w:rStyle w:val="10"/>
          <w:bCs/>
          <w:sz w:val="28"/>
          <w:szCs w:val="28"/>
          <w:lang w:val="ru-RU"/>
        </w:rPr>
        <w:t>8&amp;</w:t>
      </w:r>
      <w:r>
        <w:rPr>
          <w:rStyle w:val="10"/>
          <w:bCs/>
          <w:sz w:val="28"/>
          <w:szCs w:val="28"/>
          <w:lang w:val="de-DE"/>
        </w:rPr>
        <w:t>list</w:t>
      </w:r>
      <w:r>
        <w:rPr>
          <w:rStyle w:val="10"/>
          <w:bCs/>
          <w:sz w:val="28"/>
          <w:szCs w:val="28"/>
          <w:lang w:val="ru-RU"/>
        </w:rPr>
        <w:t>=</w:t>
      </w:r>
      <w:r>
        <w:rPr>
          <w:rStyle w:val="10"/>
          <w:bCs/>
          <w:sz w:val="28"/>
          <w:szCs w:val="28"/>
          <w:lang w:val="de-DE"/>
        </w:rPr>
        <w:t>PL</w:t>
      </w:r>
      <w:r>
        <w:rPr>
          <w:rStyle w:val="10"/>
          <w:bCs/>
          <w:sz w:val="28"/>
          <w:szCs w:val="28"/>
          <w:lang w:val="ru-RU"/>
        </w:rPr>
        <w:t>_</w:t>
      </w:r>
      <w:r>
        <w:rPr>
          <w:rStyle w:val="10"/>
          <w:bCs/>
          <w:sz w:val="28"/>
          <w:szCs w:val="28"/>
          <w:lang w:val="de-DE"/>
        </w:rPr>
        <w:t>Zn</w:t>
      </w:r>
      <w:r>
        <w:rPr>
          <w:rStyle w:val="10"/>
          <w:bCs/>
          <w:sz w:val="28"/>
          <w:szCs w:val="28"/>
          <w:lang w:val="ru-RU"/>
        </w:rPr>
        <w:t>2</w:t>
      </w:r>
      <w:r>
        <w:rPr>
          <w:rStyle w:val="10"/>
          <w:bCs/>
          <w:sz w:val="28"/>
          <w:szCs w:val="28"/>
          <w:lang w:val="de-DE"/>
        </w:rPr>
        <w:t>F</w:t>
      </w:r>
      <w:r>
        <w:rPr>
          <w:rStyle w:val="10"/>
          <w:bCs/>
          <w:sz w:val="28"/>
          <w:szCs w:val="28"/>
          <w:lang w:val="ru-RU"/>
        </w:rPr>
        <w:t>7</w:t>
      </w:r>
      <w:r>
        <w:rPr>
          <w:rStyle w:val="10"/>
          <w:bCs/>
          <w:sz w:val="28"/>
          <w:szCs w:val="28"/>
          <w:lang w:val="de-DE"/>
        </w:rPr>
        <w:t>e</w:t>
      </w:r>
      <w:r>
        <w:rPr>
          <w:rStyle w:val="10"/>
          <w:bCs/>
          <w:sz w:val="28"/>
          <w:szCs w:val="28"/>
          <w:lang w:val="ru-RU"/>
        </w:rPr>
        <w:t>-5</w:t>
      </w:r>
      <w:r>
        <w:rPr>
          <w:rStyle w:val="10"/>
          <w:bCs/>
          <w:sz w:val="28"/>
          <w:szCs w:val="28"/>
          <w:lang w:val="de-DE"/>
        </w:rPr>
        <w:t>Z</w:t>
      </w:r>
      <w:r>
        <w:rPr>
          <w:rStyle w:val="10"/>
          <w:bCs/>
          <w:sz w:val="28"/>
          <w:szCs w:val="28"/>
          <w:lang w:val="ru-RU"/>
        </w:rPr>
        <w:t>8</w:t>
      </w:r>
      <w:r>
        <w:rPr>
          <w:rStyle w:val="10"/>
          <w:bCs/>
          <w:sz w:val="28"/>
          <w:szCs w:val="28"/>
          <w:lang w:val="de-DE"/>
        </w:rPr>
        <w:t>j</w:t>
      </w:r>
      <w:r>
        <w:rPr>
          <w:rStyle w:val="10"/>
          <w:bCs/>
          <w:sz w:val="28"/>
          <w:szCs w:val="28"/>
          <w:lang w:val="ru-RU"/>
        </w:rPr>
        <w:t>3</w:t>
      </w:r>
      <w:r>
        <w:rPr>
          <w:rStyle w:val="10"/>
          <w:bCs/>
          <w:sz w:val="28"/>
          <w:szCs w:val="28"/>
          <w:lang w:val="de-DE"/>
        </w:rPr>
        <w:t>lqc</w:t>
      </w:r>
      <w:r>
        <w:rPr>
          <w:rStyle w:val="10"/>
          <w:bCs/>
          <w:sz w:val="28"/>
          <w:szCs w:val="28"/>
          <w:lang w:val="ru-RU"/>
        </w:rPr>
        <w:t>-</w:t>
      </w:r>
      <w:r>
        <w:rPr>
          <w:rStyle w:val="10"/>
          <w:bCs/>
          <w:sz w:val="28"/>
          <w:szCs w:val="28"/>
          <w:lang w:val="de-DE"/>
        </w:rPr>
        <w:t>w</w:t>
      </w:r>
      <w:r>
        <w:rPr>
          <w:rStyle w:val="10"/>
          <w:bCs/>
          <w:sz w:val="28"/>
          <w:szCs w:val="28"/>
          <w:lang w:val="ru-RU"/>
        </w:rPr>
        <w:t>_</w:t>
      </w:r>
      <w:r>
        <w:rPr>
          <w:rStyle w:val="10"/>
          <w:bCs/>
          <w:sz w:val="28"/>
          <w:szCs w:val="28"/>
          <w:lang w:val="de-DE"/>
        </w:rPr>
        <w:t>W</w:t>
      </w:r>
      <w:r>
        <w:rPr>
          <w:rStyle w:val="10"/>
          <w:bCs/>
          <w:sz w:val="28"/>
          <w:szCs w:val="28"/>
          <w:lang w:val="ru-RU"/>
        </w:rPr>
        <w:t>2</w:t>
      </w:r>
      <w:r>
        <w:rPr>
          <w:rStyle w:val="10"/>
          <w:bCs/>
          <w:sz w:val="28"/>
          <w:szCs w:val="28"/>
          <w:lang w:val="de-DE"/>
        </w:rPr>
        <w:t>SriuAIWmAEe</w:t>
      </w:r>
      <w:r>
        <w:rPr>
          <w:rStyle w:val="10"/>
          <w:bCs/>
          <w:sz w:val="28"/>
          <w:szCs w:val="28"/>
          <w:lang w:val="de-DE"/>
        </w:rPr>
        <w:fldChar w:fldCharType="end"/>
      </w:r>
      <w:r>
        <w:rPr>
          <w:bCs/>
          <w:sz w:val="28"/>
          <w:szCs w:val="28"/>
          <w:lang w:val="ru-RU"/>
        </w:rPr>
        <w:t xml:space="preserve"> </w:t>
      </w:r>
    </w:p>
    <w:p w14:paraId="13D575EA">
      <w:pPr>
        <w:rPr>
          <w:bCs/>
          <w:color w:val="000000"/>
          <w:kern w:val="24"/>
          <w:sz w:val="28"/>
          <w:szCs w:val="28"/>
          <w:lang w:val="ru-RU"/>
        </w:rPr>
      </w:pPr>
      <w:r>
        <w:rPr>
          <w:bCs/>
          <w:color w:val="000000"/>
          <w:kern w:val="24"/>
          <w:sz w:val="28"/>
          <w:szCs w:val="28"/>
          <w:lang w:val="ru-RU"/>
        </w:rPr>
        <w:t xml:space="preserve">6. Сайти в інтернеті (навчальні, інформаційні, пошукові): </w:t>
      </w:r>
      <w:r>
        <w:fldChar w:fldCharType="begin"/>
      </w:r>
      <w:r>
        <w:instrText xml:space="preserve"> HYPERLINK "http://www.deutsch-lernen.com" </w:instrText>
      </w:r>
      <w:r>
        <w:fldChar w:fldCharType="separate"/>
      </w:r>
      <w:r>
        <w:rPr>
          <w:rStyle w:val="10"/>
          <w:bCs/>
          <w:kern w:val="24"/>
          <w:sz w:val="28"/>
          <w:szCs w:val="28"/>
          <w:lang w:val="de-DE"/>
        </w:rPr>
        <w:t>http</w:t>
      </w:r>
      <w:r>
        <w:rPr>
          <w:rStyle w:val="10"/>
          <w:bCs/>
          <w:kern w:val="24"/>
          <w:sz w:val="28"/>
          <w:szCs w:val="28"/>
          <w:lang w:val="ru-RU"/>
        </w:rPr>
        <w:t>://</w:t>
      </w:r>
      <w:r>
        <w:rPr>
          <w:rStyle w:val="10"/>
          <w:bCs/>
          <w:kern w:val="24"/>
          <w:sz w:val="28"/>
          <w:szCs w:val="28"/>
          <w:lang w:val="de-DE"/>
        </w:rPr>
        <w:t>www</w:t>
      </w:r>
      <w:r>
        <w:rPr>
          <w:rStyle w:val="10"/>
          <w:bCs/>
          <w:kern w:val="24"/>
          <w:sz w:val="28"/>
          <w:szCs w:val="28"/>
          <w:lang w:val="ru-RU"/>
        </w:rPr>
        <w:t>.</w:t>
      </w:r>
      <w:r>
        <w:rPr>
          <w:rStyle w:val="10"/>
          <w:bCs/>
          <w:kern w:val="24"/>
          <w:sz w:val="28"/>
          <w:szCs w:val="28"/>
          <w:lang w:val="de-DE"/>
        </w:rPr>
        <w:t>deutsch</w:t>
      </w:r>
      <w:r>
        <w:rPr>
          <w:rStyle w:val="10"/>
          <w:bCs/>
          <w:kern w:val="24"/>
          <w:sz w:val="28"/>
          <w:szCs w:val="28"/>
          <w:lang w:val="ru-RU"/>
        </w:rPr>
        <w:t>-</w:t>
      </w:r>
      <w:r>
        <w:rPr>
          <w:rStyle w:val="10"/>
          <w:bCs/>
          <w:kern w:val="24"/>
          <w:sz w:val="28"/>
          <w:szCs w:val="28"/>
          <w:lang w:val="de-DE"/>
        </w:rPr>
        <w:t>lernen</w:t>
      </w:r>
      <w:r>
        <w:rPr>
          <w:rStyle w:val="10"/>
          <w:bCs/>
          <w:kern w:val="24"/>
          <w:sz w:val="28"/>
          <w:szCs w:val="28"/>
          <w:lang w:val="ru-RU"/>
        </w:rPr>
        <w:t>.</w:t>
      </w:r>
      <w:r>
        <w:rPr>
          <w:rStyle w:val="10"/>
          <w:bCs/>
          <w:kern w:val="24"/>
          <w:sz w:val="28"/>
          <w:szCs w:val="28"/>
          <w:lang w:val="de-DE"/>
        </w:rPr>
        <w:t>com</w:t>
      </w:r>
      <w:r>
        <w:rPr>
          <w:rStyle w:val="10"/>
          <w:bCs/>
          <w:kern w:val="24"/>
          <w:sz w:val="28"/>
          <w:szCs w:val="28"/>
          <w:lang w:val="de-DE"/>
        </w:rPr>
        <w:fldChar w:fldCharType="end"/>
      </w:r>
    </w:p>
    <w:p w14:paraId="0B42ECEA">
      <w:pPr>
        <w:rPr>
          <w:bCs/>
          <w:sz w:val="28"/>
          <w:szCs w:val="28"/>
          <w:lang w:val="de-DE"/>
        </w:rPr>
      </w:pPr>
      <w:r>
        <w:rPr>
          <w:bCs/>
          <w:sz w:val="28"/>
          <w:szCs w:val="28"/>
        </w:rPr>
        <w:t>7</w:t>
      </w:r>
      <w:r>
        <w:rPr>
          <w:bCs/>
          <w:sz w:val="28"/>
          <w:szCs w:val="28"/>
          <w:lang w:val="de-DE"/>
        </w:rPr>
        <w:t>. 24h Deutsch (</w:t>
      </w:r>
      <w:r>
        <w:fldChar w:fldCharType="begin"/>
      </w:r>
      <w:r>
        <w:instrText xml:space="preserve"> HYPERLINK "https://www.youtube.com/channel/UCHpnIL-1QIUyVhdGVJ6rW3A/featured" </w:instrText>
      </w:r>
      <w:r>
        <w:fldChar w:fldCharType="separate"/>
      </w:r>
      <w:r>
        <w:rPr>
          <w:rStyle w:val="10"/>
          <w:bCs/>
          <w:sz w:val="28"/>
          <w:szCs w:val="28"/>
          <w:lang w:val="de-DE"/>
        </w:rPr>
        <w:t>https://www.youtube.com/channel/UCHpnIL-1QIUyVhdGVJ6rW3A/featured</w:t>
      </w:r>
      <w:r>
        <w:rPr>
          <w:rStyle w:val="10"/>
          <w:bCs/>
          <w:sz w:val="28"/>
          <w:szCs w:val="28"/>
          <w:lang w:val="de-DE"/>
        </w:rPr>
        <w:fldChar w:fldCharType="end"/>
      </w:r>
      <w:r>
        <w:rPr>
          <w:bCs/>
          <w:sz w:val="28"/>
          <w:szCs w:val="28"/>
          <w:lang w:val="de-DE"/>
        </w:rPr>
        <w:t xml:space="preserve">). </w:t>
      </w:r>
    </w:p>
    <w:p w14:paraId="2187911F">
      <w:pPr>
        <w:rPr>
          <w:bCs/>
          <w:sz w:val="28"/>
          <w:szCs w:val="28"/>
          <w:lang w:val="de-DE"/>
        </w:rPr>
      </w:pPr>
      <w:r>
        <w:rPr>
          <w:bCs/>
          <w:sz w:val="28"/>
          <w:szCs w:val="28"/>
        </w:rPr>
        <w:t>8</w:t>
      </w:r>
      <w:r>
        <w:rPr>
          <w:bCs/>
          <w:sz w:val="28"/>
          <w:szCs w:val="28"/>
          <w:lang w:val="de-DE"/>
        </w:rPr>
        <w:t>. Goethe-Institut (</w:t>
      </w:r>
      <w:r>
        <w:fldChar w:fldCharType="begin"/>
      </w:r>
      <w:r>
        <w:instrText xml:space="preserve"> HYPERLINK "https://www.youtube.com/user/goetheinstitut" </w:instrText>
      </w:r>
      <w:r>
        <w:fldChar w:fldCharType="separate"/>
      </w:r>
      <w:r>
        <w:rPr>
          <w:rStyle w:val="10"/>
          <w:bCs/>
          <w:sz w:val="28"/>
          <w:szCs w:val="28"/>
          <w:lang w:val="de-DE"/>
        </w:rPr>
        <w:t>https://www.youtube.com/user/goetheinstitut</w:t>
      </w:r>
      <w:r>
        <w:rPr>
          <w:rStyle w:val="10"/>
          <w:bCs/>
          <w:sz w:val="28"/>
          <w:szCs w:val="28"/>
          <w:lang w:val="de-DE"/>
        </w:rPr>
        <w:fldChar w:fldCharType="end"/>
      </w:r>
      <w:r>
        <w:rPr>
          <w:bCs/>
          <w:sz w:val="28"/>
          <w:szCs w:val="28"/>
          <w:lang w:val="de-DE"/>
        </w:rPr>
        <w:t>).</w:t>
      </w:r>
    </w:p>
    <w:p w14:paraId="68D70A02">
      <w:pPr>
        <w:rPr>
          <w:bCs/>
          <w:sz w:val="28"/>
          <w:szCs w:val="28"/>
          <w:lang w:val="de-DE"/>
        </w:rPr>
      </w:pPr>
      <w:r>
        <w:rPr>
          <w:bCs/>
          <w:sz w:val="28"/>
          <w:szCs w:val="28"/>
        </w:rPr>
        <w:t>9</w:t>
      </w:r>
      <w:r>
        <w:rPr>
          <w:bCs/>
          <w:sz w:val="28"/>
          <w:szCs w:val="28"/>
          <w:lang w:val="de-DE"/>
        </w:rPr>
        <w:t>. Deutsche Welle (</w:t>
      </w:r>
      <w:r>
        <w:fldChar w:fldCharType="begin"/>
      </w:r>
      <w:r>
        <w:instrText xml:space="preserve"> HYPERLINK "https://www.dw.com" </w:instrText>
      </w:r>
      <w:r>
        <w:fldChar w:fldCharType="separate"/>
      </w:r>
      <w:r>
        <w:rPr>
          <w:rStyle w:val="10"/>
          <w:bCs/>
          <w:sz w:val="28"/>
          <w:szCs w:val="28"/>
          <w:lang w:val="de-DE"/>
        </w:rPr>
        <w:t>https://www.dw.com</w:t>
      </w:r>
      <w:r>
        <w:rPr>
          <w:rStyle w:val="10"/>
          <w:bCs/>
          <w:sz w:val="28"/>
          <w:szCs w:val="28"/>
          <w:lang w:val="de-DE"/>
        </w:rPr>
        <w:fldChar w:fldCharType="end"/>
      </w:r>
      <w:r>
        <w:rPr>
          <w:bCs/>
          <w:sz w:val="28"/>
          <w:szCs w:val="28"/>
          <w:lang w:val="de-DE"/>
        </w:rPr>
        <w:t>).</w:t>
      </w:r>
    </w:p>
    <w:p w14:paraId="1CA7CDF7">
      <w:pPr>
        <w:rPr>
          <w:bCs/>
          <w:sz w:val="28"/>
          <w:szCs w:val="28"/>
          <w:lang w:val="de-DE"/>
        </w:rPr>
      </w:pPr>
      <w:r>
        <w:rPr>
          <w:bCs/>
          <w:sz w:val="28"/>
          <w:szCs w:val="28"/>
        </w:rPr>
        <w:t>10</w:t>
      </w:r>
      <w:r>
        <w:rPr>
          <w:bCs/>
          <w:sz w:val="28"/>
          <w:szCs w:val="28"/>
          <w:lang w:val="de-DE"/>
        </w:rPr>
        <w:t>. derdieDaF-Portal (</w:t>
      </w:r>
      <w:r>
        <w:fldChar w:fldCharType="begin"/>
      </w:r>
      <w:r>
        <w:instrText xml:space="preserve"> HYPERLINK "https://www.derdiedaf.com/" </w:instrText>
      </w:r>
      <w:r>
        <w:fldChar w:fldCharType="separate"/>
      </w:r>
      <w:r>
        <w:rPr>
          <w:rStyle w:val="10"/>
          <w:bCs/>
          <w:sz w:val="28"/>
          <w:szCs w:val="28"/>
          <w:lang w:val="de-DE"/>
        </w:rPr>
        <w:t>https://www.derdiedaf.com/</w:t>
      </w:r>
      <w:r>
        <w:rPr>
          <w:rStyle w:val="10"/>
          <w:bCs/>
          <w:sz w:val="28"/>
          <w:szCs w:val="28"/>
          <w:lang w:val="de-DE"/>
        </w:rPr>
        <w:fldChar w:fldCharType="end"/>
      </w:r>
      <w:r>
        <w:rPr>
          <w:bCs/>
          <w:sz w:val="28"/>
          <w:szCs w:val="28"/>
          <w:lang w:val="de-DE"/>
        </w:rPr>
        <w:t>).</w:t>
      </w:r>
    </w:p>
    <w:p w14:paraId="6C952B09">
      <w:pPr>
        <w:rPr>
          <w:bCs/>
          <w:sz w:val="28"/>
          <w:szCs w:val="28"/>
          <w:lang w:val="de-DE"/>
        </w:rPr>
      </w:pPr>
      <w:r>
        <w:rPr>
          <w:bCs/>
          <w:sz w:val="28"/>
          <w:szCs w:val="28"/>
          <w:lang w:val="de-DE"/>
        </w:rPr>
        <w:t>1</w:t>
      </w:r>
      <w:r>
        <w:rPr>
          <w:bCs/>
          <w:sz w:val="28"/>
          <w:szCs w:val="28"/>
        </w:rPr>
        <w:t>1</w:t>
      </w:r>
      <w:r>
        <w:rPr>
          <w:bCs/>
          <w:sz w:val="28"/>
          <w:szCs w:val="28"/>
          <w:lang w:val="de-DE"/>
        </w:rPr>
        <w:t>. Das grammatische Informationssystem des Instituts für deutsche Sprache (</w:t>
      </w:r>
      <w:r>
        <w:fldChar w:fldCharType="begin"/>
      </w:r>
      <w:r>
        <w:instrText xml:space="preserve"> HYPERLINK "http://hypermedia.ids-mannheim.de/" </w:instrText>
      </w:r>
      <w:r>
        <w:fldChar w:fldCharType="separate"/>
      </w:r>
      <w:r>
        <w:rPr>
          <w:rStyle w:val="10"/>
          <w:bCs/>
          <w:sz w:val="28"/>
          <w:szCs w:val="28"/>
          <w:lang w:val="de-DE"/>
        </w:rPr>
        <w:t>http://hypermedia.ids-mannheim.de/</w:t>
      </w:r>
      <w:r>
        <w:rPr>
          <w:rStyle w:val="10"/>
          <w:bCs/>
          <w:sz w:val="28"/>
          <w:szCs w:val="28"/>
          <w:lang w:val="de-DE"/>
        </w:rPr>
        <w:fldChar w:fldCharType="end"/>
      </w:r>
      <w:r>
        <w:rPr>
          <w:bCs/>
          <w:sz w:val="28"/>
          <w:szCs w:val="28"/>
          <w:lang w:val="de-DE"/>
        </w:rPr>
        <w:t>).</w:t>
      </w:r>
    </w:p>
    <w:p w14:paraId="65723706">
      <w:pPr>
        <w:rPr>
          <w:sz w:val="28"/>
          <w:szCs w:val="28"/>
          <w:lang w:val="de-DE"/>
        </w:rPr>
      </w:pPr>
    </w:p>
    <w:p w14:paraId="4CD91995">
      <w:pPr>
        <w:pStyle w:val="15"/>
        <w:tabs>
          <w:tab w:val="left" w:pos="0"/>
        </w:tabs>
        <w:spacing w:line="242" w:lineRule="auto"/>
        <w:ind w:left="0" w:firstLine="0"/>
        <w:jc w:val="center"/>
        <w:rPr>
          <w:b/>
          <w:bCs/>
          <w:i/>
          <w:iCs/>
          <w:color w:val="632523" w:themeColor="accent2" w:themeShade="80"/>
          <w:sz w:val="28"/>
          <w:szCs w:val="28"/>
        </w:rPr>
      </w:pPr>
      <w:r>
        <w:rPr>
          <w:b/>
          <w:bCs/>
          <w:i/>
          <w:iCs/>
          <w:color w:val="632523" w:themeColor="accent2" w:themeShade="80"/>
          <w:sz w:val="28"/>
          <w:szCs w:val="28"/>
        </w:rPr>
        <w:t>Детальна інформація щодо вивчення курсу «Комунікативний курс другої іноземної мови»</w:t>
      </w:r>
      <w:r>
        <w:rPr>
          <w:bCs/>
          <w:i/>
          <w:iCs/>
          <w:color w:val="632523" w:themeColor="accent2" w:themeShade="80"/>
          <w:sz w:val="28"/>
          <w:szCs w:val="28"/>
        </w:rPr>
        <w:t xml:space="preserve"> </w:t>
      </w:r>
      <w:r>
        <w:rPr>
          <w:b/>
          <w:bCs/>
          <w:i/>
          <w:iCs/>
          <w:color w:val="632523" w:themeColor="accent2" w:themeShade="80"/>
          <w:sz w:val="28"/>
          <w:szCs w:val="28"/>
        </w:rPr>
        <w:t xml:space="preserve">висвітлена у робочій програмі навчальної дисципліни </w:t>
      </w:r>
    </w:p>
    <w:p w14:paraId="105A026B">
      <w:pPr>
        <w:pStyle w:val="15"/>
        <w:tabs>
          <w:tab w:val="left" w:pos="0"/>
        </w:tabs>
        <w:ind w:left="0" w:firstLine="0"/>
        <w:jc w:val="center"/>
        <w:rPr>
          <w:rFonts w:hint="default" w:eastAsia="+mn-ea"/>
          <w:i/>
          <w:iCs/>
          <w:color w:val="0070C0"/>
          <w:kern w:val="24"/>
          <w:sz w:val="28"/>
          <w:szCs w:val="28"/>
          <w:u w:val="single"/>
          <w:lang w:val="uk-UA"/>
        </w:rPr>
      </w:pPr>
      <w:r>
        <w:rPr>
          <w:rFonts w:hint="default" w:eastAsia="+mn-ea"/>
          <w:i/>
          <w:iCs/>
          <w:color w:val="0070C0"/>
          <w:kern w:val="24"/>
          <w:sz w:val="28"/>
          <w:szCs w:val="28"/>
          <w:u w:val="single"/>
        </w:rPr>
        <w:fldChar w:fldCharType="begin"/>
      </w:r>
      <w:r>
        <w:rPr>
          <w:rFonts w:hint="default" w:eastAsia="+mn-ea"/>
          <w:i/>
          <w:iCs/>
          <w:color w:val="0070C0"/>
          <w:kern w:val="24"/>
          <w:sz w:val="28"/>
          <w:szCs w:val="28"/>
          <w:u w:val="single"/>
        </w:rPr>
        <w:instrText xml:space="preserve"> HYPERLINK "https://englishdept.chnu.edu.ua/media/t3pd3nbt/rp-komunikatyvnyy-kurs-druhoi-inozemnoi-movy-nimetskoi-2-kurs-2026.pdf" </w:instrText>
      </w:r>
      <w:r>
        <w:rPr>
          <w:rFonts w:hint="default" w:eastAsia="+mn-ea"/>
          <w:i/>
          <w:iCs/>
          <w:color w:val="0070C0"/>
          <w:kern w:val="24"/>
          <w:sz w:val="28"/>
          <w:szCs w:val="28"/>
          <w:u w:val="single"/>
        </w:rPr>
        <w:fldChar w:fldCharType="separate"/>
      </w:r>
      <w:r>
        <w:rPr>
          <w:rStyle w:val="10"/>
          <w:rFonts w:hint="default" w:eastAsia="+mn-ea"/>
          <w:i/>
          <w:iCs/>
          <w:kern w:val="24"/>
          <w:sz w:val="28"/>
          <w:szCs w:val="28"/>
        </w:rPr>
        <w:t>https://englishdept.chnu.edu.ua/media/t3pd3nbt/rp-komunikatyvnyy-kurs-druhoi-inozemnoi-movy-nimetskoi-2-kurs-2026.pdf</w:t>
      </w:r>
      <w:r>
        <w:rPr>
          <w:rFonts w:hint="default" w:eastAsia="+mn-ea"/>
          <w:i/>
          <w:iCs/>
          <w:color w:val="0070C0"/>
          <w:kern w:val="24"/>
          <w:sz w:val="28"/>
          <w:szCs w:val="28"/>
          <w:u w:val="single"/>
        </w:rPr>
        <w:fldChar w:fldCharType="end"/>
      </w:r>
      <w:r>
        <w:rPr>
          <w:rFonts w:hint="default" w:eastAsia="+mn-ea"/>
          <w:i/>
          <w:iCs/>
          <w:color w:val="0070C0"/>
          <w:kern w:val="24"/>
          <w:sz w:val="28"/>
          <w:szCs w:val="28"/>
          <w:u w:val="single"/>
          <w:lang w:val="uk-UA"/>
        </w:rPr>
        <w:t xml:space="preserve"> </w:t>
      </w:r>
      <w:bookmarkStart w:id="3" w:name="_GoBack"/>
      <w:bookmarkEnd w:id="3"/>
    </w:p>
    <w:sectPr>
      <w:pgSz w:w="11910" w:h="16840"/>
      <w:pgMar w:top="1134" w:right="851"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n-ea">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76C0"/>
    <w:rsid w:val="00034584"/>
    <w:rsid w:val="000960B0"/>
    <w:rsid w:val="000B628C"/>
    <w:rsid w:val="000C17AD"/>
    <w:rsid w:val="000D008C"/>
    <w:rsid w:val="000F018E"/>
    <w:rsid w:val="00114E11"/>
    <w:rsid w:val="00157408"/>
    <w:rsid w:val="001B3783"/>
    <w:rsid w:val="001E34A8"/>
    <w:rsid w:val="001F48FC"/>
    <w:rsid w:val="0022660A"/>
    <w:rsid w:val="00242E85"/>
    <w:rsid w:val="00277334"/>
    <w:rsid w:val="00282A8B"/>
    <w:rsid w:val="0028798F"/>
    <w:rsid w:val="00287A0C"/>
    <w:rsid w:val="002A36DA"/>
    <w:rsid w:val="002C494F"/>
    <w:rsid w:val="002D70D7"/>
    <w:rsid w:val="002E1D8E"/>
    <w:rsid w:val="0034176F"/>
    <w:rsid w:val="00343542"/>
    <w:rsid w:val="003507F8"/>
    <w:rsid w:val="003609C7"/>
    <w:rsid w:val="00367B8B"/>
    <w:rsid w:val="0037157D"/>
    <w:rsid w:val="00371D03"/>
    <w:rsid w:val="003810E3"/>
    <w:rsid w:val="00393D22"/>
    <w:rsid w:val="003B13FB"/>
    <w:rsid w:val="003E6191"/>
    <w:rsid w:val="003F46A1"/>
    <w:rsid w:val="003F5323"/>
    <w:rsid w:val="0043028E"/>
    <w:rsid w:val="00443EF9"/>
    <w:rsid w:val="00453EF7"/>
    <w:rsid w:val="004671E6"/>
    <w:rsid w:val="00494F64"/>
    <w:rsid w:val="004C3E97"/>
    <w:rsid w:val="004C4994"/>
    <w:rsid w:val="004D05DA"/>
    <w:rsid w:val="004D07A2"/>
    <w:rsid w:val="004E28E7"/>
    <w:rsid w:val="004F753C"/>
    <w:rsid w:val="00510F42"/>
    <w:rsid w:val="005173E4"/>
    <w:rsid w:val="00531035"/>
    <w:rsid w:val="005442D5"/>
    <w:rsid w:val="005451FE"/>
    <w:rsid w:val="00554C48"/>
    <w:rsid w:val="0057344F"/>
    <w:rsid w:val="00586867"/>
    <w:rsid w:val="0059269D"/>
    <w:rsid w:val="005962F3"/>
    <w:rsid w:val="005A1B5D"/>
    <w:rsid w:val="005A7C49"/>
    <w:rsid w:val="005B79C8"/>
    <w:rsid w:val="005C6CF2"/>
    <w:rsid w:val="005E270F"/>
    <w:rsid w:val="005E4B62"/>
    <w:rsid w:val="005F1CBF"/>
    <w:rsid w:val="00622BB1"/>
    <w:rsid w:val="00640C33"/>
    <w:rsid w:val="00646874"/>
    <w:rsid w:val="00656222"/>
    <w:rsid w:val="006800D3"/>
    <w:rsid w:val="00696E23"/>
    <w:rsid w:val="006C4A9D"/>
    <w:rsid w:val="006D13D7"/>
    <w:rsid w:val="006E6843"/>
    <w:rsid w:val="006F585A"/>
    <w:rsid w:val="007412CF"/>
    <w:rsid w:val="007601B3"/>
    <w:rsid w:val="00775107"/>
    <w:rsid w:val="0079473A"/>
    <w:rsid w:val="0079638D"/>
    <w:rsid w:val="007E2B5E"/>
    <w:rsid w:val="00804A20"/>
    <w:rsid w:val="00812558"/>
    <w:rsid w:val="0082412D"/>
    <w:rsid w:val="00842358"/>
    <w:rsid w:val="008452D3"/>
    <w:rsid w:val="008532F2"/>
    <w:rsid w:val="008621C2"/>
    <w:rsid w:val="008743EF"/>
    <w:rsid w:val="008A6704"/>
    <w:rsid w:val="008B2C9D"/>
    <w:rsid w:val="008E5E6A"/>
    <w:rsid w:val="008F3961"/>
    <w:rsid w:val="008F4C05"/>
    <w:rsid w:val="00933E40"/>
    <w:rsid w:val="009440C0"/>
    <w:rsid w:val="00953BB7"/>
    <w:rsid w:val="009B6495"/>
    <w:rsid w:val="009D17EA"/>
    <w:rsid w:val="009E7393"/>
    <w:rsid w:val="00A2341C"/>
    <w:rsid w:val="00A50283"/>
    <w:rsid w:val="00A50D19"/>
    <w:rsid w:val="00AD052A"/>
    <w:rsid w:val="00AD06D4"/>
    <w:rsid w:val="00AD532E"/>
    <w:rsid w:val="00AF03E2"/>
    <w:rsid w:val="00AF2B34"/>
    <w:rsid w:val="00B133CA"/>
    <w:rsid w:val="00B27D60"/>
    <w:rsid w:val="00B76FC8"/>
    <w:rsid w:val="00BC20EF"/>
    <w:rsid w:val="00BC3C58"/>
    <w:rsid w:val="00BD68A3"/>
    <w:rsid w:val="00BE271A"/>
    <w:rsid w:val="00C138F8"/>
    <w:rsid w:val="00C3611C"/>
    <w:rsid w:val="00C43FA9"/>
    <w:rsid w:val="00C815BE"/>
    <w:rsid w:val="00CA1254"/>
    <w:rsid w:val="00CD6BB9"/>
    <w:rsid w:val="00D01C9D"/>
    <w:rsid w:val="00D17668"/>
    <w:rsid w:val="00D20CA0"/>
    <w:rsid w:val="00D27CD5"/>
    <w:rsid w:val="00D75961"/>
    <w:rsid w:val="00D87C6E"/>
    <w:rsid w:val="00DA11F2"/>
    <w:rsid w:val="00DA68D4"/>
    <w:rsid w:val="00DB5B9F"/>
    <w:rsid w:val="00DC5607"/>
    <w:rsid w:val="00E01315"/>
    <w:rsid w:val="00E2612B"/>
    <w:rsid w:val="00E41B39"/>
    <w:rsid w:val="00E44C8E"/>
    <w:rsid w:val="00E515C1"/>
    <w:rsid w:val="00E710F2"/>
    <w:rsid w:val="00EB4BA8"/>
    <w:rsid w:val="00EF6E92"/>
    <w:rsid w:val="00F46C20"/>
    <w:rsid w:val="00F547E8"/>
    <w:rsid w:val="00F550A1"/>
    <w:rsid w:val="00F56B20"/>
    <w:rsid w:val="00F57AA5"/>
    <w:rsid w:val="00F853CC"/>
    <w:rsid w:val="00F96C0B"/>
    <w:rsid w:val="00FB44B4"/>
    <w:rsid w:val="00FE500F"/>
    <w:rsid w:val="00FF6BA5"/>
    <w:rsid w:val="0D4B76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21" w:right="516"/>
      <w:jc w:val="center"/>
      <w:outlineLvl w:val="0"/>
    </w:pPr>
    <w:rPr>
      <w:b/>
      <w:bCs/>
      <w:sz w:val="24"/>
      <w:szCs w:val="24"/>
    </w:rPr>
  </w:style>
  <w:style w:type="paragraph" w:styleId="3">
    <w:name w:val="heading 3"/>
    <w:basedOn w:val="1"/>
    <w:next w:val="1"/>
    <w:link w:val="24"/>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uiPriority w:val="99"/>
    <w:rPr>
      <w:rFonts w:ascii="Tahoma" w:hAnsi="Tahoma" w:cs="Tahoma"/>
      <w:sz w:val="16"/>
      <w:szCs w:val="16"/>
    </w:rPr>
  </w:style>
  <w:style w:type="paragraph" w:styleId="7">
    <w:name w:val="Body Text"/>
    <w:basedOn w:val="1"/>
    <w:qFormat/>
    <w:uiPriority w:val="1"/>
    <w:pPr>
      <w:ind w:left="859"/>
      <w:jc w:val="both"/>
    </w:pPr>
    <w:rPr>
      <w:sz w:val="24"/>
      <w:szCs w:val="24"/>
    </w:rPr>
  </w:style>
  <w:style w:type="character" w:styleId="8">
    <w:name w:val="Emphasis"/>
    <w:basedOn w:val="4"/>
    <w:qFormat/>
    <w:uiPriority w:val="20"/>
    <w:rPr>
      <w:i/>
      <w:iCs/>
    </w:rPr>
  </w:style>
  <w:style w:type="character" w:styleId="9">
    <w:name w:val="FollowedHyperlink"/>
    <w:basedOn w:val="4"/>
    <w:semiHidden/>
    <w:unhideWhenUsed/>
    <w:uiPriority w:val="99"/>
    <w:rPr>
      <w:color w:val="800080" w:themeColor="followedHyperlink"/>
      <w:u w:val="single"/>
      <w14:textFill>
        <w14:solidFill>
          <w14:schemeClr w14:val="folHlink"/>
        </w14:solidFill>
      </w14:textFill>
    </w:rPr>
  </w:style>
  <w:style w:type="character" w:styleId="10">
    <w:name w:val="Hyperlink"/>
    <w:basedOn w:val="4"/>
    <w:unhideWhenUsed/>
    <w:uiPriority w:val="99"/>
    <w:rPr>
      <w:color w:val="0000FF" w:themeColor="hyperlink"/>
      <w:u w:val="single"/>
      <w14:textFill>
        <w14:solidFill>
          <w14:schemeClr w14:val="hlink"/>
        </w14:solidFill>
      </w14:textFill>
    </w:rPr>
  </w:style>
  <w:style w:type="paragraph" w:styleId="11">
    <w:name w:val="Normal (Web)"/>
    <w:basedOn w:val="1"/>
    <w:unhideWhenUsed/>
    <w:uiPriority w:val="99"/>
    <w:pPr>
      <w:widowControl/>
      <w:autoSpaceDE/>
      <w:autoSpaceDN/>
      <w:spacing w:before="100" w:beforeAutospacing="1" w:after="100" w:afterAutospacing="1"/>
    </w:pPr>
    <w:rPr>
      <w:sz w:val="24"/>
      <w:szCs w:val="24"/>
      <w:lang w:eastAsia="uk-UA"/>
    </w:rPr>
  </w:style>
  <w:style w:type="character" w:styleId="12">
    <w:name w:val="Strong"/>
    <w:qFormat/>
    <w:uiPriority w:val="22"/>
    <w:rPr>
      <w:b/>
      <w:bCs/>
    </w:rPr>
  </w:style>
  <w:style w:type="table" w:styleId="13">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59" w:hanging="360"/>
      <w:jc w:val="both"/>
    </w:pPr>
  </w:style>
  <w:style w:type="paragraph" w:customStyle="1" w:styleId="16">
    <w:name w:val="Table Paragraph"/>
    <w:basedOn w:val="1"/>
    <w:qFormat/>
    <w:uiPriority w:val="1"/>
    <w:pPr>
      <w:ind w:left="105"/>
    </w:pPr>
  </w:style>
  <w:style w:type="character" w:customStyle="1" w:styleId="17">
    <w:name w:val="Текст у виносці Знак"/>
    <w:basedOn w:val="4"/>
    <w:link w:val="6"/>
    <w:semiHidden/>
    <w:uiPriority w:val="99"/>
    <w:rPr>
      <w:rFonts w:ascii="Tahoma" w:hAnsi="Tahoma" w:eastAsia="Times New Roman" w:cs="Tahoma"/>
      <w:sz w:val="16"/>
      <w:szCs w:val="16"/>
      <w:lang w:val="uk-UA"/>
    </w:rPr>
  </w:style>
  <w:style w:type="paragraph" w:customStyle="1" w:styleId="18">
    <w:name w:val="Defaul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9">
    <w:name w:val="iudoqc"/>
    <w:basedOn w:val="4"/>
    <w:uiPriority w:val="0"/>
  </w:style>
  <w:style w:type="character" w:customStyle="1" w:styleId="20">
    <w:name w:val="Неразрешенное упоминание1"/>
    <w:basedOn w:val="4"/>
    <w:semiHidden/>
    <w:unhideWhenUsed/>
    <w:uiPriority w:val="99"/>
    <w:rPr>
      <w:color w:val="605E5C"/>
      <w:shd w:val="clear" w:color="auto" w:fill="E1DFDD"/>
    </w:rPr>
  </w:style>
  <w:style w:type="paragraph" w:customStyle="1" w:styleId="21">
    <w:name w:val="docdata"/>
    <w:basedOn w:val="1"/>
    <w:uiPriority w:val="0"/>
    <w:pPr>
      <w:widowControl/>
      <w:autoSpaceDE/>
      <w:autoSpaceDN/>
      <w:spacing w:before="100" w:beforeAutospacing="1" w:after="100" w:afterAutospacing="1"/>
    </w:pPr>
    <w:rPr>
      <w:sz w:val="24"/>
      <w:szCs w:val="24"/>
      <w:lang w:val="ru-RU" w:eastAsia="ru-RU"/>
    </w:rPr>
  </w:style>
  <w:style w:type="character" w:customStyle="1" w:styleId="22">
    <w:name w:val="Незакрита згадка1"/>
    <w:basedOn w:val="4"/>
    <w:semiHidden/>
    <w:unhideWhenUsed/>
    <w:uiPriority w:val="99"/>
    <w:rPr>
      <w:color w:val="605E5C"/>
      <w:shd w:val="clear" w:color="auto" w:fill="E1DFDD"/>
    </w:rPr>
  </w:style>
  <w:style w:type="character" w:customStyle="1" w:styleId="23">
    <w:name w:val="Unresolved Mention"/>
    <w:basedOn w:val="4"/>
    <w:semiHidden/>
    <w:unhideWhenUsed/>
    <w:uiPriority w:val="99"/>
    <w:rPr>
      <w:color w:val="605E5C"/>
      <w:shd w:val="clear" w:color="auto" w:fill="E1DFDD"/>
    </w:rPr>
  </w:style>
  <w:style w:type="character" w:customStyle="1" w:styleId="24">
    <w:name w:val="Заголовок 3 Знак"/>
    <w:basedOn w:val="4"/>
    <w:link w:val="3"/>
    <w:semiHidden/>
    <w:uiPriority w:val="9"/>
    <w:rPr>
      <w:rFonts w:asciiTheme="majorHAnsi" w:hAnsiTheme="majorHAnsi" w:eastAsiaTheme="majorEastAsia" w:cstheme="majorBidi"/>
      <w:color w:val="254061" w:themeColor="accent1" w:themeShade="80"/>
      <w:sz w:val="24"/>
      <w:szCs w:val="24"/>
      <w:lang w:val="uk-UA"/>
    </w:rPr>
  </w:style>
  <w:style w:type="character" w:customStyle="1" w:styleId="25">
    <w:name w:val="a-size-large"/>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Pages>
  <Words>4084</Words>
  <Characters>2329</Characters>
  <Lines>19</Lines>
  <Paragraphs>12</Paragraphs>
  <TotalTime>24</TotalTime>
  <ScaleCrop>false</ScaleCrop>
  <LinksUpToDate>false</LinksUpToDate>
  <CharactersWithSpaces>6401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2026-02-10T18:26:00Z</dcterms:created>
  <dc:creator>Мастер</dc:creator>
  <cp:lastModifiedBy>Dell 5591</cp:lastModifiedBy>
  <dcterms:modified xsi:type="dcterms:W3CDTF">2026-02-12T18:19:48Z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GrammarlyDocumentId">
    <vt:lpwstr>a88dda14-1313-4c85-8f51-4b863a782a8b</vt:lpwstr>
  </property>
  <property fmtid="{D5CDD505-2E9C-101B-9397-08002B2CF9AE}" pid="6" name="KSOProductBuildVer">
    <vt:lpwstr>1033-12.2.0.22222</vt:lpwstr>
  </property>
  <property fmtid="{D5CDD505-2E9C-101B-9397-08002B2CF9AE}" pid="7" name="ICV">
    <vt:lpwstr>CFF90873493149F9856F85B2D69A8B17_12</vt:lpwstr>
  </property>
</Properties>
</file>