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98F" w:rsidRPr="00F06E7A" w:rsidRDefault="00CA1254" w:rsidP="0028798F">
      <w:pPr>
        <w:pStyle w:val="TableParagraph"/>
        <w:spacing w:before="92"/>
        <w:ind w:left="0" w:right="517"/>
        <w:jc w:val="center"/>
        <w:rPr>
          <w:b/>
          <w:color w:val="632423" w:themeColor="accent2" w:themeShade="80"/>
          <w:sz w:val="28"/>
          <w:szCs w:val="28"/>
        </w:rPr>
      </w:pPr>
      <w:r w:rsidRPr="00F06E7A">
        <w:rPr>
          <w:b/>
          <w:noProof/>
          <w:color w:val="632423" w:themeColor="accent2" w:themeShade="80"/>
          <w:sz w:val="28"/>
          <w:szCs w:val="28"/>
          <w:lang w:eastAsia="uk-U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-767080</wp:posOffset>
            </wp:positionH>
            <wp:positionV relativeFrom="paragraph">
              <wp:posOffset>-190501</wp:posOffset>
            </wp:positionV>
            <wp:extent cx="1400175" cy="1323975"/>
            <wp:effectExtent l="1905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276" cy="1324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8798F" w:rsidRPr="00F06E7A">
        <w:rPr>
          <w:b/>
          <w:color w:val="632423" w:themeColor="accent2" w:themeShade="80"/>
          <w:sz w:val="28"/>
          <w:szCs w:val="28"/>
        </w:rPr>
        <w:t xml:space="preserve">СИЛАБУС </w:t>
      </w:r>
      <w:r w:rsidR="003D0126">
        <w:rPr>
          <w:b/>
          <w:color w:val="632423" w:themeColor="accent2" w:themeShade="80"/>
          <w:sz w:val="28"/>
          <w:szCs w:val="28"/>
        </w:rPr>
        <w:t>ОСВІТНЬОГО КОМПОНЕНТА</w:t>
      </w:r>
    </w:p>
    <w:p w:rsidR="0028798F" w:rsidRPr="00DA68D4" w:rsidRDefault="008532F2" w:rsidP="0028798F">
      <w:pPr>
        <w:widowControl/>
        <w:adjustRightInd w:val="0"/>
        <w:ind w:right="517"/>
        <w:jc w:val="center"/>
        <w:rPr>
          <w:rFonts w:eastAsiaTheme="minorHAnsi"/>
          <w:color w:val="632423" w:themeColor="accent2" w:themeShade="80"/>
          <w:sz w:val="40"/>
          <w:szCs w:val="40"/>
        </w:rPr>
      </w:pPr>
      <w:r w:rsidRPr="008532F2">
        <w:rPr>
          <w:b/>
          <w:color w:val="632423" w:themeColor="accent2" w:themeShade="80"/>
          <w:sz w:val="40"/>
          <w:szCs w:val="40"/>
        </w:rPr>
        <w:t>«</w:t>
      </w:r>
      <w:r w:rsidR="003D0126">
        <w:rPr>
          <w:b/>
          <w:bCs/>
          <w:color w:val="632423" w:themeColor="accent2" w:themeShade="80"/>
          <w:sz w:val="28"/>
          <w:szCs w:val="28"/>
        </w:rPr>
        <w:t>МАКРОЕКОНОМІКА</w:t>
      </w:r>
      <w:r w:rsidRPr="008532F2">
        <w:rPr>
          <w:b/>
          <w:bCs/>
          <w:color w:val="632423" w:themeColor="accent2" w:themeShade="80"/>
          <w:sz w:val="40"/>
          <w:szCs w:val="40"/>
        </w:rPr>
        <w:t>»</w:t>
      </w:r>
    </w:p>
    <w:p w:rsidR="0028798F" w:rsidRPr="00B76FC8" w:rsidRDefault="0028798F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</w:p>
    <w:p w:rsidR="0028798F" w:rsidRPr="00B76FC8" w:rsidRDefault="0028798F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  <w:r w:rsidRPr="00B76FC8">
        <w:rPr>
          <w:rFonts w:eastAsiaTheme="minorHAnsi"/>
          <w:b/>
          <w:bCs/>
          <w:color w:val="000000"/>
          <w:sz w:val="28"/>
          <w:szCs w:val="28"/>
        </w:rPr>
        <w:t>Компонент освітньої програми</w:t>
      </w:r>
      <w:r w:rsidR="00DA68D4">
        <w:rPr>
          <w:rFonts w:eastAsiaTheme="minorHAnsi"/>
          <w:i/>
          <w:iCs/>
          <w:color w:val="000000"/>
          <w:sz w:val="28"/>
          <w:szCs w:val="28"/>
        </w:rPr>
        <w:t>–</w:t>
      </w:r>
      <w:r w:rsidRPr="006B4192">
        <w:rPr>
          <w:rFonts w:eastAsiaTheme="minorHAnsi"/>
          <w:i/>
          <w:iCs/>
          <w:color w:val="000000"/>
          <w:sz w:val="28"/>
          <w:szCs w:val="28"/>
          <w:u w:val="single"/>
        </w:rPr>
        <w:t>обов’язков</w:t>
      </w:r>
      <w:r w:rsidR="006B4192">
        <w:rPr>
          <w:rFonts w:eastAsiaTheme="minorHAnsi"/>
          <w:i/>
          <w:iCs/>
          <w:color w:val="000000"/>
          <w:sz w:val="28"/>
          <w:szCs w:val="28"/>
          <w:u w:val="single"/>
        </w:rPr>
        <w:t>а</w:t>
      </w:r>
      <w:r w:rsidRPr="00B76FC8">
        <w:rPr>
          <w:rFonts w:eastAsiaTheme="minorHAnsi"/>
          <w:color w:val="000000"/>
          <w:sz w:val="28"/>
          <w:szCs w:val="28"/>
        </w:rPr>
        <w:t>(</w:t>
      </w:r>
      <w:r w:rsidR="003479D3">
        <w:rPr>
          <w:rFonts w:eastAsiaTheme="minorHAnsi"/>
          <w:i/>
          <w:color w:val="000000" w:themeColor="text1"/>
          <w:sz w:val="28"/>
          <w:szCs w:val="28"/>
        </w:rPr>
        <w:t>4 кредити</w:t>
      </w:r>
      <w:r w:rsidRPr="00B76FC8">
        <w:rPr>
          <w:rFonts w:eastAsiaTheme="minorHAnsi"/>
          <w:color w:val="000000"/>
          <w:sz w:val="28"/>
          <w:szCs w:val="28"/>
        </w:rPr>
        <w:t>)</w:t>
      </w:r>
    </w:p>
    <w:p w:rsidR="008F3961" w:rsidRDefault="008F3961" w:rsidP="00CA1254">
      <w:pPr>
        <w:pStyle w:val="TableParagraph"/>
        <w:spacing w:before="92"/>
        <w:ind w:left="0" w:right="517"/>
        <w:rPr>
          <w:b/>
          <w:sz w:val="28"/>
          <w:szCs w:val="28"/>
        </w:rPr>
      </w:pPr>
    </w:p>
    <w:tbl>
      <w:tblPr>
        <w:tblStyle w:val="a9"/>
        <w:tblW w:w="0" w:type="auto"/>
        <w:tblInd w:w="108" w:type="dxa"/>
        <w:tblLook w:val="04A0"/>
      </w:tblPr>
      <w:tblGrid>
        <w:gridCol w:w="3278"/>
        <w:gridCol w:w="6755"/>
      </w:tblGrid>
      <w:tr w:rsidR="00CA1254" w:rsidTr="00371D03">
        <w:tc>
          <w:tcPr>
            <w:tcW w:w="4510" w:type="dxa"/>
          </w:tcPr>
          <w:p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5390" w:type="dxa"/>
          </w:tcPr>
          <w:p w:rsidR="003479D3" w:rsidRPr="00F61CC1" w:rsidRDefault="003D0126" w:rsidP="00371D03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Облік і оподаткування</w:t>
            </w:r>
          </w:p>
        </w:tc>
      </w:tr>
      <w:tr w:rsidR="00CA1254" w:rsidTr="00371D03">
        <w:tc>
          <w:tcPr>
            <w:tcW w:w="4510" w:type="dxa"/>
          </w:tcPr>
          <w:p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Спеціальність</w:t>
            </w:r>
          </w:p>
        </w:tc>
        <w:tc>
          <w:tcPr>
            <w:tcW w:w="5390" w:type="dxa"/>
          </w:tcPr>
          <w:p w:rsidR="00CA1254" w:rsidRPr="003D0126" w:rsidRDefault="003D0126" w:rsidP="00371D03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 xml:space="preserve">D1 </w:t>
            </w:r>
            <w:r>
              <w:rPr>
                <w:bCs/>
                <w:sz w:val="28"/>
                <w:szCs w:val="28"/>
              </w:rPr>
              <w:t>Облік і оподаткування</w:t>
            </w:r>
          </w:p>
        </w:tc>
      </w:tr>
      <w:tr w:rsidR="00CA1254" w:rsidTr="00371D03">
        <w:tc>
          <w:tcPr>
            <w:tcW w:w="4510" w:type="dxa"/>
          </w:tcPr>
          <w:p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Галузь знань</w:t>
            </w:r>
          </w:p>
        </w:tc>
        <w:tc>
          <w:tcPr>
            <w:tcW w:w="5390" w:type="dxa"/>
          </w:tcPr>
          <w:p w:rsidR="00FD61E5" w:rsidRPr="003D0126" w:rsidRDefault="003D0126" w:rsidP="00371D03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D</w:t>
            </w:r>
            <w:r w:rsidRPr="002A2761">
              <w:rPr>
                <w:bCs/>
                <w:sz w:val="28"/>
                <w:szCs w:val="28"/>
                <w:lang w:val="ru-RU"/>
              </w:rPr>
              <w:t xml:space="preserve"> </w:t>
            </w:r>
            <w:r>
              <w:rPr>
                <w:bCs/>
                <w:sz w:val="28"/>
                <w:szCs w:val="28"/>
              </w:rPr>
              <w:t>Бізнес, адміністрування та право</w:t>
            </w:r>
          </w:p>
        </w:tc>
      </w:tr>
      <w:tr w:rsidR="00CA1254" w:rsidTr="00371D03">
        <w:tc>
          <w:tcPr>
            <w:tcW w:w="4510" w:type="dxa"/>
          </w:tcPr>
          <w:p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5390" w:type="dxa"/>
          </w:tcPr>
          <w:p w:rsidR="00CA1254" w:rsidRPr="00CA1254" w:rsidRDefault="006B4192" w:rsidP="00FD61E5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перший (бакалаврський) </w:t>
            </w:r>
          </w:p>
        </w:tc>
      </w:tr>
      <w:tr w:rsidR="00CA1254" w:rsidTr="00371D03">
        <w:tc>
          <w:tcPr>
            <w:tcW w:w="4510" w:type="dxa"/>
          </w:tcPr>
          <w:p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Мова навчання</w:t>
            </w:r>
          </w:p>
        </w:tc>
        <w:tc>
          <w:tcPr>
            <w:tcW w:w="5390" w:type="dxa"/>
          </w:tcPr>
          <w:p w:rsidR="00CA1254" w:rsidRPr="00CA1254" w:rsidRDefault="00CA1254" w:rsidP="00FD61E5">
            <w:pPr>
              <w:pStyle w:val="TableParagraph"/>
              <w:ind w:left="0"/>
              <w:rPr>
                <w:sz w:val="28"/>
                <w:szCs w:val="28"/>
              </w:rPr>
            </w:pPr>
            <w:r w:rsidRPr="00CA1254">
              <w:rPr>
                <w:bCs/>
                <w:sz w:val="28"/>
                <w:szCs w:val="28"/>
              </w:rPr>
              <w:t xml:space="preserve">українська </w:t>
            </w:r>
          </w:p>
        </w:tc>
      </w:tr>
      <w:tr w:rsidR="0095604F" w:rsidTr="00371D03">
        <w:tc>
          <w:tcPr>
            <w:tcW w:w="4510" w:type="dxa"/>
          </w:tcPr>
          <w:p w:rsidR="0095604F" w:rsidRDefault="0095604F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 w:rsidRPr="00CA1254">
              <w:rPr>
                <w:b/>
                <w:bCs/>
                <w:sz w:val="28"/>
                <w:szCs w:val="28"/>
              </w:rPr>
              <w:t>Профайл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 xml:space="preserve"> викладача </w:t>
            </w:r>
          </w:p>
        </w:tc>
        <w:tc>
          <w:tcPr>
            <w:tcW w:w="5390" w:type="dxa"/>
          </w:tcPr>
          <w:p w:rsidR="0095604F" w:rsidRPr="00ED3354" w:rsidRDefault="0095604F" w:rsidP="00863067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proofErr w:type="spellStart"/>
            <w:r w:rsidRPr="00ED3354">
              <w:rPr>
                <w:b/>
                <w:bCs/>
                <w:sz w:val="28"/>
                <w:szCs w:val="28"/>
              </w:rPr>
              <w:t>Бойда</w:t>
            </w:r>
            <w:proofErr w:type="spellEnd"/>
            <w:r w:rsidRPr="00ED3354">
              <w:rPr>
                <w:b/>
                <w:bCs/>
                <w:sz w:val="28"/>
                <w:szCs w:val="28"/>
              </w:rPr>
              <w:t xml:space="preserve"> Світлана Василівна</w:t>
            </w:r>
            <w:r w:rsidRPr="00ED3354">
              <w:rPr>
                <w:bCs/>
                <w:sz w:val="28"/>
                <w:szCs w:val="28"/>
              </w:rPr>
              <w:t>,</w:t>
            </w:r>
            <w:proofErr w:type="spellStart"/>
            <w:r>
              <w:rPr>
                <w:bCs/>
                <w:sz w:val="28"/>
                <w:szCs w:val="28"/>
              </w:rPr>
              <w:t>к.е.н</w:t>
            </w:r>
            <w:proofErr w:type="spellEnd"/>
            <w:r>
              <w:rPr>
                <w:bCs/>
                <w:sz w:val="28"/>
                <w:szCs w:val="28"/>
              </w:rPr>
              <w:t>,</w:t>
            </w:r>
            <w:r w:rsidR="00692161">
              <w:rPr>
                <w:bCs/>
                <w:sz w:val="28"/>
                <w:szCs w:val="28"/>
              </w:rPr>
              <w:t xml:space="preserve"> доцент,</w:t>
            </w:r>
            <w:r w:rsidR="003D0126">
              <w:rPr>
                <w:bCs/>
                <w:sz w:val="28"/>
                <w:szCs w:val="28"/>
              </w:rPr>
              <w:t>доцент</w:t>
            </w:r>
            <w:r w:rsidRPr="00ED3354">
              <w:rPr>
                <w:bCs/>
                <w:sz w:val="28"/>
                <w:szCs w:val="28"/>
              </w:rPr>
              <w:t xml:space="preserve"> кафедри економічної теорії, менеджменту і адміністрування</w:t>
            </w:r>
          </w:p>
          <w:p w:rsidR="0095604F" w:rsidRPr="00ED3354" w:rsidRDefault="007C041F" w:rsidP="00863067">
            <w:pPr>
              <w:rPr>
                <w:sz w:val="28"/>
                <w:szCs w:val="28"/>
              </w:rPr>
            </w:pPr>
            <w:hyperlink r:id="rId7" w:history="1">
              <w:r w:rsidR="00692161" w:rsidRPr="00692161">
                <w:rPr>
                  <w:rStyle w:val="a7"/>
                  <w:sz w:val="28"/>
                  <w:szCs w:val="28"/>
                </w:rPr>
                <w:t>https://ecoman.chnu.edu.ua/kafedra/kolektyv/boida-svitlana-vasylivna/</w:t>
              </w:r>
            </w:hyperlink>
          </w:p>
        </w:tc>
      </w:tr>
      <w:tr w:rsidR="0095604F" w:rsidTr="00371D03">
        <w:tc>
          <w:tcPr>
            <w:tcW w:w="4510" w:type="dxa"/>
          </w:tcPr>
          <w:p w:rsidR="0095604F" w:rsidRPr="00CA1254" w:rsidRDefault="0095604F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Контактний тел.</w:t>
            </w:r>
          </w:p>
        </w:tc>
        <w:tc>
          <w:tcPr>
            <w:tcW w:w="5390" w:type="dxa"/>
          </w:tcPr>
          <w:p w:rsidR="0095604F" w:rsidRPr="00692161" w:rsidRDefault="0095604F" w:rsidP="00692161">
            <w:pPr>
              <w:pStyle w:val="ac"/>
            </w:pPr>
            <w:r w:rsidRPr="006F6837">
              <w:rPr>
                <w:b/>
                <w:bCs/>
                <w:color w:val="000000" w:themeColor="text1"/>
                <w:kern w:val="24"/>
                <w:sz w:val="28"/>
                <w:szCs w:val="28"/>
              </w:rPr>
              <w:t>+380-50-191-20-16 (</w:t>
            </w:r>
            <w:proofErr w:type="spellStart"/>
            <w:r w:rsidRPr="006F6837">
              <w:rPr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  <w:t>Viber</w:t>
            </w:r>
            <w:proofErr w:type="spellEnd"/>
            <w:r w:rsidRPr="006F6837">
              <w:rPr>
                <w:b/>
                <w:bCs/>
                <w:color w:val="000000" w:themeColor="text1"/>
                <w:kern w:val="24"/>
                <w:sz w:val="28"/>
                <w:szCs w:val="28"/>
              </w:rPr>
              <w:t>,</w:t>
            </w:r>
            <w:proofErr w:type="spellStart"/>
            <w:r w:rsidR="00692161" w:rsidRPr="00692161">
              <w:rPr>
                <w:b/>
                <w:bCs/>
                <w:sz w:val="28"/>
                <w:szCs w:val="28"/>
              </w:rPr>
              <w:t>WhatsApp</w:t>
            </w:r>
            <w:proofErr w:type="spellEnd"/>
            <w:r w:rsidRPr="00692161">
              <w:rPr>
                <w:b/>
                <w:bCs/>
                <w:color w:val="000000" w:themeColor="text1"/>
                <w:kern w:val="24"/>
                <w:sz w:val="28"/>
                <w:szCs w:val="28"/>
              </w:rPr>
              <w:t>)</w:t>
            </w:r>
          </w:p>
        </w:tc>
      </w:tr>
      <w:tr w:rsidR="0095604F" w:rsidTr="00371D03">
        <w:tc>
          <w:tcPr>
            <w:tcW w:w="4510" w:type="dxa"/>
          </w:tcPr>
          <w:p w:rsidR="0095604F" w:rsidRPr="00CA1254" w:rsidRDefault="0095604F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  <w:lang w:val="pl-PL"/>
              </w:rPr>
              <w:t>E-mail:</w:t>
            </w:r>
          </w:p>
        </w:tc>
        <w:tc>
          <w:tcPr>
            <w:tcW w:w="5390" w:type="dxa"/>
          </w:tcPr>
          <w:p w:rsidR="0095604F" w:rsidRPr="006F6837" w:rsidRDefault="007C041F" w:rsidP="00863067">
            <w:pPr>
              <w:pStyle w:val="TableParagraph"/>
              <w:ind w:left="0"/>
              <w:rPr>
                <w:sz w:val="28"/>
                <w:szCs w:val="28"/>
              </w:rPr>
            </w:pPr>
            <w:hyperlink r:id="rId8" w:history="1">
              <w:r w:rsidR="0095604F" w:rsidRPr="006F6837">
                <w:rPr>
                  <w:rStyle w:val="a7"/>
                  <w:sz w:val="28"/>
                  <w:szCs w:val="28"/>
                  <w:shd w:val="clear" w:color="auto" w:fill="FFFFFF"/>
                </w:rPr>
                <w:t>s.boyda@chnu.edu.ua</w:t>
              </w:r>
            </w:hyperlink>
          </w:p>
        </w:tc>
      </w:tr>
      <w:tr w:rsidR="00371D03" w:rsidTr="00371D03">
        <w:tc>
          <w:tcPr>
            <w:tcW w:w="4510" w:type="dxa"/>
          </w:tcPr>
          <w:p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  <w:lang w:val="pl-PL"/>
              </w:rPr>
            </w:pPr>
            <w:r w:rsidRPr="00CA1254">
              <w:rPr>
                <w:b/>
                <w:bCs/>
                <w:sz w:val="28"/>
                <w:szCs w:val="28"/>
              </w:rPr>
              <w:t xml:space="preserve">Сторінка курсу в </w:t>
            </w:r>
            <w:r w:rsidRPr="00CA1254">
              <w:rPr>
                <w:b/>
                <w:bCs/>
                <w:sz w:val="28"/>
                <w:szCs w:val="28"/>
                <w:lang w:val="pl-PL"/>
              </w:rPr>
              <w:t>Moodle</w:t>
            </w:r>
          </w:p>
        </w:tc>
        <w:tc>
          <w:tcPr>
            <w:tcW w:w="5390" w:type="dxa"/>
          </w:tcPr>
          <w:p w:rsidR="00692161" w:rsidRPr="00692161" w:rsidRDefault="00692161" w:rsidP="00692161">
            <w:pPr>
              <w:pStyle w:val="1"/>
              <w:ind w:left="0" w:right="517"/>
              <w:rPr>
                <w:b w:val="0"/>
                <w:bCs w:val="0"/>
                <w:color w:val="632423" w:themeColor="accent2" w:themeShade="80"/>
                <w:sz w:val="28"/>
                <w:szCs w:val="28"/>
              </w:rPr>
            </w:pPr>
          </w:p>
          <w:p w:rsidR="00692161" w:rsidRPr="00692161" w:rsidRDefault="007C041F" w:rsidP="00692161">
            <w:pPr>
              <w:pStyle w:val="1"/>
              <w:ind w:left="0" w:right="517"/>
              <w:rPr>
                <w:b w:val="0"/>
                <w:bCs w:val="0"/>
                <w:color w:val="632423" w:themeColor="accent2" w:themeShade="80"/>
                <w:sz w:val="28"/>
                <w:szCs w:val="28"/>
              </w:rPr>
            </w:pPr>
            <w:hyperlink r:id="rId9" w:history="1">
              <w:r w:rsidR="00692161" w:rsidRPr="00692161">
                <w:rPr>
                  <w:rStyle w:val="a7"/>
                  <w:b w:val="0"/>
                  <w:bCs w:val="0"/>
                  <w:sz w:val="28"/>
                  <w:szCs w:val="28"/>
                </w:rPr>
                <w:t>https://moodle.chnu.edu.ua/course/view.php?id=1359</w:t>
              </w:r>
            </w:hyperlink>
          </w:p>
          <w:p w:rsidR="00371D03" w:rsidRPr="00692161" w:rsidRDefault="00371D03" w:rsidP="00371D03">
            <w:pPr>
              <w:pStyle w:val="TableParagraph"/>
              <w:ind w:left="0"/>
              <w:jc w:val="both"/>
              <w:rPr>
                <w:i/>
                <w:iCs/>
                <w:sz w:val="28"/>
                <w:szCs w:val="28"/>
              </w:rPr>
            </w:pPr>
          </w:p>
        </w:tc>
      </w:tr>
      <w:tr w:rsidR="00371D03" w:rsidTr="00371D03">
        <w:tc>
          <w:tcPr>
            <w:tcW w:w="4510" w:type="dxa"/>
          </w:tcPr>
          <w:p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Консультації</w:t>
            </w:r>
          </w:p>
        </w:tc>
        <w:tc>
          <w:tcPr>
            <w:tcW w:w="5390" w:type="dxa"/>
          </w:tcPr>
          <w:p w:rsidR="00371D03" w:rsidRPr="0095604F" w:rsidRDefault="003D0126" w:rsidP="00371D03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середа</w:t>
            </w:r>
            <w:r w:rsidR="0095604F">
              <w:rPr>
                <w:bCs/>
                <w:sz w:val="28"/>
                <w:szCs w:val="28"/>
              </w:rPr>
              <w:t>, 13</w:t>
            </w:r>
            <w:r w:rsidR="0095604F" w:rsidRPr="0095604F">
              <w:rPr>
                <w:bCs/>
                <w:sz w:val="28"/>
                <w:szCs w:val="28"/>
                <w:vertAlign w:val="superscript"/>
              </w:rPr>
              <w:t>00</w:t>
            </w:r>
            <w:r w:rsidR="0095604F">
              <w:rPr>
                <w:bCs/>
                <w:sz w:val="28"/>
                <w:szCs w:val="28"/>
              </w:rPr>
              <w:t>- 1</w:t>
            </w:r>
            <w:r w:rsidR="00692161">
              <w:rPr>
                <w:bCs/>
                <w:sz w:val="28"/>
                <w:szCs w:val="28"/>
              </w:rPr>
              <w:t>5</w:t>
            </w:r>
            <w:r w:rsidR="0095604F" w:rsidRPr="0095604F">
              <w:rPr>
                <w:bCs/>
                <w:sz w:val="28"/>
                <w:szCs w:val="28"/>
                <w:vertAlign w:val="superscript"/>
              </w:rPr>
              <w:t>00</w:t>
            </w:r>
          </w:p>
        </w:tc>
      </w:tr>
    </w:tbl>
    <w:p w:rsidR="00E710F2" w:rsidRPr="00B76FC8" w:rsidRDefault="00E710F2" w:rsidP="00B76FC8">
      <w:pPr>
        <w:pStyle w:val="a3"/>
        <w:ind w:left="0" w:right="517"/>
        <w:jc w:val="left"/>
        <w:rPr>
          <w:sz w:val="28"/>
          <w:szCs w:val="28"/>
        </w:rPr>
      </w:pPr>
    </w:p>
    <w:p w:rsidR="00692161" w:rsidRDefault="00692161" w:rsidP="00554C48">
      <w:pPr>
        <w:pStyle w:val="1"/>
        <w:ind w:left="0" w:right="517"/>
        <w:rPr>
          <w:color w:val="632423" w:themeColor="accent2" w:themeShade="80"/>
          <w:sz w:val="28"/>
          <w:szCs w:val="28"/>
        </w:rPr>
      </w:pPr>
    </w:p>
    <w:p w:rsidR="00E710F2" w:rsidRDefault="005B79C8" w:rsidP="00554C48">
      <w:pPr>
        <w:pStyle w:val="1"/>
        <w:ind w:left="0" w:right="517"/>
        <w:rPr>
          <w:color w:val="632423" w:themeColor="accent2" w:themeShade="80"/>
          <w:sz w:val="28"/>
          <w:szCs w:val="28"/>
        </w:rPr>
      </w:pPr>
      <w:r w:rsidRPr="00453EF7">
        <w:rPr>
          <w:color w:val="632423" w:themeColor="accent2" w:themeShade="80"/>
          <w:sz w:val="28"/>
          <w:szCs w:val="28"/>
        </w:rPr>
        <w:t xml:space="preserve">АНОТАЦІЯ </w:t>
      </w:r>
      <w:r w:rsidR="003D0126">
        <w:rPr>
          <w:color w:val="632423" w:themeColor="accent2" w:themeShade="80"/>
          <w:sz w:val="28"/>
          <w:szCs w:val="28"/>
        </w:rPr>
        <w:t>ОСВІТНЬОГО КОМПОНЕНТА</w:t>
      </w:r>
    </w:p>
    <w:p w:rsidR="00F30DE6" w:rsidRPr="00DE1A79" w:rsidRDefault="00F30DE6" w:rsidP="00DE1A79">
      <w:pPr>
        <w:pStyle w:val="a5"/>
        <w:tabs>
          <w:tab w:val="left" w:pos="1450"/>
        </w:tabs>
        <w:ind w:left="0" w:firstLine="709"/>
        <w:rPr>
          <w:b/>
          <w:color w:val="4F81BD" w:themeColor="accent1"/>
          <w:sz w:val="28"/>
          <w:szCs w:val="28"/>
        </w:rPr>
      </w:pPr>
      <w:r w:rsidRPr="00F30DE6">
        <w:rPr>
          <w:color w:val="000000" w:themeColor="text1"/>
          <w:kern w:val="24"/>
          <w:sz w:val="28"/>
          <w:szCs w:val="28"/>
        </w:rPr>
        <w:t>Курс «Макроекономіка»</w:t>
      </w:r>
      <w:r w:rsidRPr="004D279A">
        <w:rPr>
          <w:color w:val="000000" w:themeColor="text1"/>
          <w:kern w:val="24"/>
          <w:sz w:val="28"/>
          <w:szCs w:val="28"/>
        </w:rPr>
        <w:t xml:space="preserve"> покликаний дати студентам базові з</w:t>
      </w:r>
      <w:r>
        <w:rPr>
          <w:color w:val="000000" w:themeColor="text1"/>
          <w:kern w:val="24"/>
          <w:sz w:val="28"/>
          <w:szCs w:val="28"/>
        </w:rPr>
        <w:t xml:space="preserve">нання з теорії функціонування та </w:t>
      </w:r>
      <w:r w:rsidRPr="004D279A">
        <w:rPr>
          <w:color w:val="000000" w:themeColor="text1"/>
          <w:kern w:val="24"/>
          <w:sz w:val="28"/>
          <w:szCs w:val="28"/>
        </w:rPr>
        <w:t>розвит</w:t>
      </w:r>
      <w:r>
        <w:rPr>
          <w:color w:val="000000" w:themeColor="text1"/>
          <w:kern w:val="24"/>
          <w:sz w:val="28"/>
          <w:szCs w:val="28"/>
        </w:rPr>
        <w:t>ку макроекономічних систем.</w:t>
      </w:r>
      <w:r w:rsidR="00DE1A79" w:rsidRPr="005D6B1C">
        <w:rPr>
          <w:bCs/>
          <w:sz w:val="28"/>
          <w:szCs w:val="28"/>
        </w:rPr>
        <w:t>Набуття навичок макроекономічного аналізу є сьогодні одним із критеріїв підготовки фахівців-професіоналів, які здатні в умовах ринкових відносин зрозуміти суперечності складного економічного сьогодення та сформувати критичне сприйняття сучасної економічної реальності.</w:t>
      </w:r>
    </w:p>
    <w:p w:rsidR="003D0126" w:rsidRPr="003D0126" w:rsidRDefault="005D6B1C" w:rsidP="003D0126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0126">
        <w:rPr>
          <w:b/>
          <w:sz w:val="28"/>
          <w:szCs w:val="28"/>
        </w:rPr>
        <w:t xml:space="preserve">Метою навчальної дисципліни </w:t>
      </w:r>
      <w:r w:rsidRPr="003D0126">
        <w:rPr>
          <w:color w:val="000000" w:themeColor="text1"/>
          <w:kern w:val="24"/>
          <w:sz w:val="28"/>
          <w:szCs w:val="28"/>
        </w:rPr>
        <w:t xml:space="preserve">«Макроекономіка» є </w:t>
      </w:r>
      <w:r w:rsidR="003D0126" w:rsidRPr="003D0126">
        <w:rPr>
          <w:sz w:val="28"/>
          <w:szCs w:val="28"/>
        </w:rPr>
        <w:t>формування у здобувачів освіти системи фундаментальних знань про функціонування національної економіки як цілісної агрегованої системи, механізми забезпечення її рівноваги та стабільного розвитку, а також розвиток аналітичного мислення для обґрунтування та оцінки заходів державної макроекономічної політики (фіскальної, монетарної, зовнішньоекономічної) в умовах мінливого ринкового середовища та глобалізації.</w:t>
      </w:r>
    </w:p>
    <w:p w:rsidR="00476FEE" w:rsidRPr="00476FEE" w:rsidRDefault="007249A7" w:rsidP="003D0126">
      <w:pPr>
        <w:ind w:firstLine="709"/>
        <w:jc w:val="both"/>
        <w:rPr>
          <w:b/>
          <w:bCs/>
          <w:iCs/>
          <w:sz w:val="28"/>
          <w:szCs w:val="28"/>
        </w:rPr>
      </w:pPr>
      <w:proofErr w:type="spellStart"/>
      <w:r w:rsidRPr="007249A7">
        <w:rPr>
          <w:color w:val="000000" w:themeColor="text1"/>
          <w:kern w:val="24"/>
          <w:sz w:val="28"/>
          <w:szCs w:val="28"/>
        </w:rPr>
        <w:t>Пререквізитами</w:t>
      </w:r>
      <w:proofErr w:type="spellEnd"/>
      <w:r w:rsidRPr="007249A7">
        <w:rPr>
          <w:color w:val="000000" w:themeColor="text1"/>
          <w:kern w:val="24"/>
          <w:sz w:val="28"/>
          <w:szCs w:val="28"/>
        </w:rPr>
        <w:t xml:space="preserve"> для к</w:t>
      </w:r>
      <w:r w:rsidR="00476FEE" w:rsidRPr="007249A7">
        <w:rPr>
          <w:color w:val="000000" w:themeColor="text1"/>
          <w:kern w:val="24"/>
          <w:sz w:val="28"/>
          <w:szCs w:val="28"/>
        </w:rPr>
        <w:t>урс</w:t>
      </w:r>
      <w:r w:rsidRPr="007249A7">
        <w:rPr>
          <w:color w:val="000000" w:themeColor="text1"/>
          <w:kern w:val="24"/>
          <w:sz w:val="28"/>
          <w:szCs w:val="28"/>
        </w:rPr>
        <w:t>у</w:t>
      </w:r>
      <w:r w:rsidR="00476FEE" w:rsidRPr="007249A7">
        <w:rPr>
          <w:color w:val="000000" w:themeColor="text1"/>
          <w:kern w:val="24"/>
          <w:sz w:val="28"/>
          <w:szCs w:val="28"/>
        </w:rPr>
        <w:t xml:space="preserve"> «Макроекономіка» </w:t>
      </w:r>
      <w:r w:rsidRPr="007249A7">
        <w:rPr>
          <w:color w:val="000000" w:themeColor="text1"/>
          <w:kern w:val="24"/>
          <w:sz w:val="28"/>
          <w:szCs w:val="28"/>
        </w:rPr>
        <w:t>є дисципліни</w:t>
      </w:r>
      <w:r w:rsidR="00476FEE" w:rsidRPr="007249A7">
        <w:rPr>
          <w:sz w:val="28"/>
          <w:szCs w:val="28"/>
          <w:lang w:eastAsia="ru-RU"/>
        </w:rPr>
        <w:t>«Економічна теорія», «Мікроекономіка». Математичною основою курсу є дисципліна «Вища математика».</w:t>
      </w:r>
    </w:p>
    <w:p w:rsidR="00476FEE" w:rsidRDefault="00476FEE" w:rsidP="005D6B1C">
      <w:pPr>
        <w:ind w:firstLine="709"/>
        <w:jc w:val="both"/>
        <w:rPr>
          <w:color w:val="000000" w:themeColor="text1"/>
          <w:kern w:val="24"/>
          <w:sz w:val="28"/>
          <w:szCs w:val="28"/>
        </w:rPr>
      </w:pPr>
    </w:p>
    <w:p w:rsidR="001F4463" w:rsidRDefault="001F4463" w:rsidP="005D6B1C">
      <w:pPr>
        <w:ind w:firstLine="709"/>
        <w:jc w:val="both"/>
        <w:rPr>
          <w:color w:val="000000" w:themeColor="text1"/>
          <w:kern w:val="24"/>
          <w:sz w:val="28"/>
          <w:szCs w:val="28"/>
        </w:rPr>
      </w:pPr>
    </w:p>
    <w:p w:rsidR="001F4463" w:rsidRPr="005D6B1C" w:rsidRDefault="001F4463" w:rsidP="005D6B1C">
      <w:pPr>
        <w:ind w:firstLine="709"/>
        <w:jc w:val="both"/>
        <w:rPr>
          <w:color w:val="000000" w:themeColor="text1"/>
          <w:kern w:val="24"/>
          <w:sz w:val="28"/>
          <w:szCs w:val="28"/>
        </w:rPr>
      </w:pPr>
    </w:p>
    <w:p w:rsidR="00FE4848" w:rsidRDefault="00FE4848" w:rsidP="00453EF7">
      <w:pPr>
        <w:pStyle w:val="a5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  <w:sz w:val="28"/>
          <w:szCs w:val="28"/>
        </w:rPr>
      </w:pPr>
    </w:p>
    <w:p w:rsidR="00E710F2" w:rsidRDefault="009440C0" w:rsidP="00453EF7">
      <w:pPr>
        <w:pStyle w:val="a5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  <w:sz w:val="28"/>
          <w:szCs w:val="28"/>
        </w:rPr>
      </w:pPr>
      <w:r w:rsidRPr="00453EF7">
        <w:rPr>
          <w:b/>
          <w:caps/>
          <w:color w:val="632423" w:themeColor="accent2" w:themeShade="80"/>
          <w:sz w:val="28"/>
          <w:szCs w:val="28"/>
        </w:rPr>
        <w:lastRenderedPageBreak/>
        <w:t>Навчальний контент освітньо</w:t>
      </w:r>
      <w:r w:rsidR="00FE4848">
        <w:rPr>
          <w:b/>
          <w:caps/>
          <w:color w:val="632423" w:themeColor="accent2" w:themeShade="80"/>
          <w:sz w:val="28"/>
          <w:szCs w:val="28"/>
        </w:rPr>
        <w:t>ГО</w:t>
      </w:r>
      <w:r w:rsidRPr="00453EF7">
        <w:rPr>
          <w:b/>
          <w:caps/>
          <w:color w:val="632423" w:themeColor="accent2" w:themeShade="80"/>
          <w:sz w:val="28"/>
          <w:szCs w:val="28"/>
        </w:rPr>
        <w:t xml:space="preserve"> компонент</w:t>
      </w:r>
      <w:r w:rsidR="00FE4848">
        <w:rPr>
          <w:b/>
          <w:caps/>
          <w:color w:val="632423" w:themeColor="accent2" w:themeShade="80"/>
          <w:sz w:val="28"/>
          <w:szCs w:val="28"/>
        </w:rPr>
        <w:t>А</w:t>
      </w:r>
    </w:p>
    <w:tbl>
      <w:tblPr>
        <w:tblStyle w:val="a9"/>
        <w:tblW w:w="0" w:type="auto"/>
        <w:tblLook w:val="04A0"/>
      </w:tblPr>
      <w:tblGrid>
        <w:gridCol w:w="1242"/>
        <w:gridCol w:w="8899"/>
      </w:tblGrid>
      <w:tr w:rsidR="000A5E55" w:rsidRPr="00371D03" w:rsidTr="004A7C83">
        <w:tc>
          <w:tcPr>
            <w:tcW w:w="10141" w:type="dxa"/>
            <w:gridSpan w:val="2"/>
          </w:tcPr>
          <w:p w:rsidR="00241C17" w:rsidRDefault="000A5E55" w:rsidP="00241C17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bCs/>
                <w:color w:val="000000" w:themeColor="text1"/>
                <w:kern w:val="24"/>
                <w:sz w:val="28"/>
                <w:szCs w:val="28"/>
                <w:lang w:eastAsia="uk-UA"/>
              </w:rPr>
            </w:pPr>
            <w:r w:rsidRPr="00F30DE6">
              <w:rPr>
                <w:b/>
                <w:caps/>
                <w:sz w:val="28"/>
                <w:szCs w:val="28"/>
              </w:rPr>
              <w:t xml:space="preserve">МОДУЛЬ 1. </w:t>
            </w:r>
            <w:r w:rsidR="00F30DE6" w:rsidRPr="00F30DE6">
              <w:rPr>
                <w:b/>
                <w:bCs/>
                <w:color w:val="000000" w:themeColor="text1"/>
                <w:kern w:val="24"/>
                <w:sz w:val="28"/>
                <w:szCs w:val="28"/>
                <w:lang w:eastAsia="uk-UA"/>
              </w:rPr>
              <w:t>Макроекономічні показники та</w:t>
            </w:r>
          </w:p>
          <w:p w:rsidR="000A5E55" w:rsidRPr="00F30DE6" w:rsidRDefault="00F30DE6" w:rsidP="00241C17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</w:rPr>
            </w:pPr>
            <w:r w:rsidRPr="00F30DE6">
              <w:rPr>
                <w:b/>
                <w:bCs/>
                <w:color w:val="000000" w:themeColor="text1"/>
                <w:kern w:val="24"/>
                <w:sz w:val="28"/>
                <w:szCs w:val="28"/>
                <w:lang w:eastAsia="uk-UA"/>
              </w:rPr>
              <w:t>макроекономічне моделювання</w:t>
            </w:r>
          </w:p>
        </w:tc>
      </w:tr>
      <w:tr w:rsidR="00F30DE6" w:rsidRPr="00371D03" w:rsidTr="009B6017">
        <w:tc>
          <w:tcPr>
            <w:tcW w:w="1242" w:type="dxa"/>
          </w:tcPr>
          <w:p w:rsidR="00F30DE6" w:rsidRPr="00F30DE6" w:rsidRDefault="00F30DE6" w:rsidP="000A5E55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F30DE6">
              <w:rPr>
                <w:b/>
                <w:sz w:val="28"/>
                <w:szCs w:val="28"/>
              </w:rPr>
              <w:t>Тема</w:t>
            </w:r>
            <w:r w:rsidRPr="00F30DE6">
              <w:rPr>
                <w:b/>
                <w:caps/>
                <w:sz w:val="28"/>
                <w:szCs w:val="28"/>
              </w:rPr>
              <w:t xml:space="preserve"> 1</w:t>
            </w:r>
          </w:p>
        </w:tc>
        <w:tc>
          <w:tcPr>
            <w:tcW w:w="8899" w:type="dxa"/>
            <w:vAlign w:val="center"/>
          </w:tcPr>
          <w:p w:rsidR="00F30DE6" w:rsidRPr="00F30DE6" w:rsidRDefault="00F30DE6" w:rsidP="00863067">
            <w:pPr>
              <w:rPr>
                <w:sz w:val="28"/>
                <w:szCs w:val="28"/>
              </w:rPr>
            </w:pPr>
            <w:r w:rsidRPr="00F30DE6">
              <w:rPr>
                <w:sz w:val="28"/>
                <w:szCs w:val="28"/>
              </w:rPr>
              <w:t>Предмет, метод та функції макроекономіки</w:t>
            </w:r>
          </w:p>
        </w:tc>
      </w:tr>
      <w:tr w:rsidR="00F30DE6" w:rsidRPr="00371D03" w:rsidTr="009B6017">
        <w:tc>
          <w:tcPr>
            <w:tcW w:w="1242" w:type="dxa"/>
          </w:tcPr>
          <w:p w:rsidR="00F30DE6" w:rsidRPr="00F30DE6" w:rsidRDefault="00F30DE6" w:rsidP="000A5E55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 w:rsidRPr="00F30DE6">
              <w:rPr>
                <w:b/>
                <w:sz w:val="28"/>
                <w:szCs w:val="28"/>
              </w:rPr>
              <w:t>Тема</w:t>
            </w:r>
            <w:r w:rsidRPr="00F30DE6">
              <w:rPr>
                <w:b/>
                <w:caps/>
                <w:sz w:val="28"/>
                <w:szCs w:val="28"/>
              </w:rPr>
              <w:t xml:space="preserve"> 2</w:t>
            </w:r>
          </w:p>
        </w:tc>
        <w:tc>
          <w:tcPr>
            <w:tcW w:w="8899" w:type="dxa"/>
            <w:vAlign w:val="center"/>
          </w:tcPr>
          <w:p w:rsidR="00F30DE6" w:rsidRPr="00F30DE6" w:rsidRDefault="00F30DE6" w:rsidP="00863067">
            <w:pPr>
              <w:rPr>
                <w:sz w:val="28"/>
                <w:szCs w:val="28"/>
              </w:rPr>
            </w:pPr>
            <w:r w:rsidRPr="00F30DE6">
              <w:rPr>
                <w:sz w:val="28"/>
                <w:szCs w:val="28"/>
              </w:rPr>
              <w:t>Макроекономічні показники в системі національних рахунків</w:t>
            </w:r>
          </w:p>
        </w:tc>
      </w:tr>
      <w:tr w:rsidR="00F30DE6" w:rsidRPr="00371D03" w:rsidTr="009B6017">
        <w:tc>
          <w:tcPr>
            <w:tcW w:w="1242" w:type="dxa"/>
          </w:tcPr>
          <w:p w:rsidR="00F30DE6" w:rsidRPr="00F30DE6" w:rsidRDefault="00F30DE6" w:rsidP="000A5E55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 w:rsidRPr="00F30DE6">
              <w:rPr>
                <w:b/>
                <w:sz w:val="28"/>
                <w:szCs w:val="28"/>
              </w:rPr>
              <w:t>Тема</w:t>
            </w:r>
            <w:r w:rsidRPr="00F30DE6">
              <w:rPr>
                <w:b/>
                <w:caps/>
                <w:sz w:val="28"/>
                <w:szCs w:val="28"/>
              </w:rPr>
              <w:t xml:space="preserve"> 2</w:t>
            </w:r>
          </w:p>
        </w:tc>
        <w:tc>
          <w:tcPr>
            <w:tcW w:w="8899" w:type="dxa"/>
            <w:vAlign w:val="center"/>
          </w:tcPr>
          <w:p w:rsidR="00F30DE6" w:rsidRPr="00F30DE6" w:rsidRDefault="00F30DE6" w:rsidP="00863067">
            <w:pPr>
              <w:rPr>
                <w:sz w:val="28"/>
                <w:szCs w:val="28"/>
              </w:rPr>
            </w:pPr>
            <w:r w:rsidRPr="00F30DE6">
              <w:rPr>
                <w:sz w:val="28"/>
                <w:szCs w:val="28"/>
              </w:rPr>
              <w:t>Модель сукупного попиту та сукупної пропозиції</w:t>
            </w:r>
          </w:p>
        </w:tc>
      </w:tr>
      <w:tr w:rsidR="00F30DE6" w:rsidRPr="00371D03" w:rsidTr="009B6017">
        <w:tc>
          <w:tcPr>
            <w:tcW w:w="1242" w:type="dxa"/>
          </w:tcPr>
          <w:p w:rsidR="00F30DE6" w:rsidRPr="00F30DE6" w:rsidRDefault="00F30DE6" w:rsidP="000A5E55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 w:rsidRPr="00F30DE6">
              <w:rPr>
                <w:b/>
                <w:sz w:val="28"/>
                <w:szCs w:val="28"/>
              </w:rPr>
              <w:t>Тема</w:t>
            </w:r>
            <w:r w:rsidRPr="00F30DE6">
              <w:rPr>
                <w:b/>
                <w:caps/>
                <w:sz w:val="28"/>
                <w:szCs w:val="28"/>
              </w:rPr>
              <w:t xml:space="preserve"> 4</w:t>
            </w:r>
          </w:p>
        </w:tc>
        <w:tc>
          <w:tcPr>
            <w:tcW w:w="8899" w:type="dxa"/>
            <w:vAlign w:val="center"/>
          </w:tcPr>
          <w:p w:rsidR="00F30DE6" w:rsidRPr="00F30DE6" w:rsidRDefault="00FE4848" w:rsidP="008630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Сукупне с</w:t>
            </w:r>
            <w:r w:rsidR="00F30DE6" w:rsidRPr="00F30DE6">
              <w:rPr>
                <w:sz w:val="28"/>
                <w:szCs w:val="28"/>
              </w:rPr>
              <w:t>поживання, заощадження та інвестиції</w:t>
            </w:r>
          </w:p>
        </w:tc>
      </w:tr>
      <w:tr w:rsidR="00F30DE6" w:rsidRPr="00371D03" w:rsidTr="009B6017">
        <w:tc>
          <w:tcPr>
            <w:tcW w:w="1242" w:type="dxa"/>
          </w:tcPr>
          <w:p w:rsidR="00F30DE6" w:rsidRPr="00F30DE6" w:rsidRDefault="00F30DE6" w:rsidP="000A5E55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F30DE6">
              <w:rPr>
                <w:b/>
                <w:sz w:val="28"/>
                <w:szCs w:val="28"/>
              </w:rPr>
              <w:t>Тема</w:t>
            </w:r>
            <w:r w:rsidRPr="00F30DE6">
              <w:rPr>
                <w:b/>
                <w:caps/>
                <w:sz w:val="28"/>
                <w:szCs w:val="28"/>
              </w:rPr>
              <w:t xml:space="preserve"> 5</w:t>
            </w:r>
          </w:p>
        </w:tc>
        <w:tc>
          <w:tcPr>
            <w:tcW w:w="8899" w:type="dxa"/>
            <w:vAlign w:val="center"/>
          </w:tcPr>
          <w:p w:rsidR="00F30DE6" w:rsidRPr="00F30DE6" w:rsidRDefault="00F30DE6" w:rsidP="00863067">
            <w:pPr>
              <w:rPr>
                <w:sz w:val="28"/>
                <w:szCs w:val="28"/>
              </w:rPr>
            </w:pPr>
            <w:r w:rsidRPr="00F30DE6">
              <w:rPr>
                <w:sz w:val="28"/>
                <w:szCs w:val="28"/>
              </w:rPr>
              <w:t>Класична модель макроекономічної рівноваги</w:t>
            </w:r>
          </w:p>
        </w:tc>
      </w:tr>
      <w:tr w:rsidR="00F30DE6" w:rsidRPr="00371D03" w:rsidTr="009B6017">
        <w:tc>
          <w:tcPr>
            <w:tcW w:w="1242" w:type="dxa"/>
          </w:tcPr>
          <w:p w:rsidR="00F30DE6" w:rsidRPr="00F30DE6" w:rsidRDefault="00F30DE6" w:rsidP="000A5E55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F30DE6">
              <w:rPr>
                <w:b/>
                <w:sz w:val="28"/>
                <w:szCs w:val="28"/>
              </w:rPr>
              <w:t>Тема 6</w:t>
            </w:r>
          </w:p>
        </w:tc>
        <w:tc>
          <w:tcPr>
            <w:tcW w:w="8899" w:type="dxa"/>
            <w:vAlign w:val="center"/>
          </w:tcPr>
          <w:p w:rsidR="00F30DE6" w:rsidRPr="00F30DE6" w:rsidRDefault="00F30DE6" w:rsidP="00863067">
            <w:pPr>
              <w:rPr>
                <w:sz w:val="28"/>
                <w:szCs w:val="28"/>
              </w:rPr>
            </w:pPr>
            <w:r w:rsidRPr="00F30DE6">
              <w:rPr>
                <w:sz w:val="28"/>
                <w:szCs w:val="28"/>
              </w:rPr>
              <w:t>Кейнсіанські моделі макроекономічної рівноваги</w:t>
            </w:r>
          </w:p>
        </w:tc>
      </w:tr>
      <w:tr w:rsidR="000A5E55" w:rsidRPr="00371D03" w:rsidTr="004B5915">
        <w:tc>
          <w:tcPr>
            <w:tcW w:w="10141" w:type="dxa"/>
            <w:gridSpan w:val="2"/>
          </w:tcPr>
          <w:p w:rsidR="000A5E55" w:rsidRPr="00F30DE6" w:rsidRDefault="000A5E55" w:rsidP="000A5E55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</w:rPr>
            </w:pPr>
            <w:r w:rsidRPr="00F30DE6">
              <w:rPr>
                <w:b/>
                <w:caps/>
                <w:sz w:val="28"/>
                <w:szCs w:val="28"/>
              </w:rPr>
              <w:t xml:space="preserve">МОДУЛЬ 2. </w:t>
            </w:r>
            <w:r w:rsidR="00F30DE6" w:rsidRPr="00F30DE6">
              <w:rPr>
                <w:b/>
                <w:sz w:val="28"/>
                <w:szCs w:val="28"/>
              </w:rPr>
              <w:t>Економічна політика держави</w:t>
            </w:r>
          </w:p>
        </w:tc>
      </w:tr>
      <w:tr w:rsidR="00F30DE6" w:rsidRPr="00371D03" w:rsidTr="002D6287">
        <w:tc>
          <w:tcPr>
            <w:tcW w:w="1242" w:type="dxa"/>
          </w:tcPr>
          <w:p w:rsidR="00F30DE6" w:rsidRPr="00F30DE6" w:rsidRDefault="00F30DE6" w:rsidP="00F30DE6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F30DE6">
              <w:rPr>
                <w:b/>
                <w:sz w:val="28"/>
                <w:szCs w:val="28"/>
              </w:rPr>
              <w:t>Тема</w:t>
            </w:r>
            <w:r w:rsidRPr="00F30DE6">
              <w:rPr>
                <w:b/>
                <w:caps/>
                <w:sz w:val="28"/>
                <w:szCs w:val="28"/>
              </w:rPr>
              <w:t xml:space="preserve"> 7</w:t>
            </w:r>
          </w:p>
        </w:tc>
        <w:tc>
          <w:tcPr>
            <w:tcW w:w="8899" w:type="dxa"/>
            <w:vAlign w:val="center"/>
          </w:tcPr>
          <w:p w:rsidR="00F30DE6" w:rsidRPr="00F30DE6" w:rsidRDefault="00F30DE6" w:rsidP="00863067">
            <w:pPr>
              <w:rPr>
                <w:sz w:val="28"/>
                <w:szCs w:val="28"/>
              </w:rPr>
            </w:pPr>
            <w:r w:rsidRPr="00F30DE6">
              <w:rPr>
                <w:sz w:val="28"/>
                <w:szCs w:val="28"/>
              </w:rPr>
              <w:t>Фіскальна політика держави</w:t>
            </w:r>
          </w:p>
        </w:tc>
      </w:tr>
      <w:tr w:rsidR="00F30DE6" w:rsidRPr="00371D03" w:rsidTr="002D6287">
        <w:tc>
          <w:tcPr>
            <w:tcW w:w="1242" w:type="dxa"/>
          </w:tcPr>
          <w:p w:rsidR="00F30DE6" w:rsidRPr="00F30DE6" w:rsidRDefault="00F30DE6" w:rsidP="00F30DE6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F30DE6">
              <w:rPr>
                <w:b/>
                <w:sz w:val="28"/>
                <w:szCs w:val="28"/>
              </w:rPr>
              <w:t>Тема</w:t>
            </w:r>
            <w:r w:rsidRPr="00F30DE6">
              <w:rPr>
                <w:b/>
                <w:caps/>
                <w:sz w:val="28"/>
                <w:szCs w:val="28"/>
              </w:rPr>
              <w:t xml:space="preserve"> 8</w:t>
            </w:r>
          </w:p>
        </w:tc>
        <w:tc>
          <w:tcPr>
            <w:tcW w:w="8899" w:type="dxa"/>
            <w:vAlign w:val="center"/>
          </w:tcPr>
          <w:p w:rsidR="00F30DE6" w:rsidRPr="00F30DE6" w:rsidRDefault="00F30DE6" w:rsidP="00863067">
            <w:pPr>
              <w:rPr>
                <w:sz w:val="28"/>
                <w:szCs w:val="28"/>
              </w:rPr>
            </w:pPr>
            <w:r w:rsidRPr="00F30DE6">
              <w:rPr>
                <w:sz w:val="28"/>
                <w:szCs w:val="28"/>
              </w:rPr>
              <w:t>Монетарна політика</w:t>
            </w:r>
          </w:p>
        </w:tc>
      </w:tr>
      <w:tr w:rsidR="00F30DE6" w:rsidRPr="00371D03" w:rsidTr="002D6287">
        <w:tc>
          <w:tcPr>
            <w:tcW w:w="1242" w:type="dxa"/>
          </w:tcPr>
          <w:p w:rsidR="00F30DE6" w:rsidRPr="00F30DE6" w:rsidRDefault="00F30DE6" w:rsidP="00F30DE6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F30DE6">
              <w:rPr>
                <w:b/>
                <w:sz w:val="28"/>
                <w:szCs w:val="28"/>
              </w:rPr>
              <w:t xml:space="preserve">Тема </w:t>
            </w:r>
            <w:r w:rsidRPr="00F30DE6">
              <w:rPr>
                <w:b/>
                <w:caps/>
                <w:sz w:val="28"/>
                <w:szCs w:val="28"/>
              </w:rPr>
              <w:t>9</w:t>
            </w:r>
          </w:p>
        </w:tc>
        <w:tc>
          <w:tcPr>
            <w:tcW w:w="8899" w:type="dxa"/>
            <w:vAlign w:val="center"/>
          </w:tcPr>
          <w:p w:rsidR="00F30DE6" w:rsidRPr="00F30DE6" w:rsidRDefault="00F30DE6" w:rsidP="00863067">
            <w:pPr>
              <w:rPr>
                <w:sz w:val="28"/>
                <w:szCs w:val="28"/>
              </w:rPr>
            </w:pPr>
            <w:r w:rsidRPr="00F30DE6">
              <w:rPr>
                <w:sz w:val="28"/>
                <w:szCs w:val="28"/>
              </w:rPr>
              <w:t>Циклічні коливання та економічне зростання</w:t>
            </w:r>
          </w:p>
        </w:tc>
      </w:tr>
      <w:tr w:rsidR="00F30DE6" w:rsidRPr="00371D03" w:rsidTr="002D6287">
        <w:tc>
          <w:tcPr>
            <w:tcW w:w="1242" w:type="dxa"/>
          </w:tcPr>
          <w:p w:rsidR="00F30DE6" w:rsidRPr="00F30DE6" w:rsidRDefault="00F30DE6" w:rsidP="00F30DE6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F30DE6">
              <w:rPr>
                <w:b/>
                <w:sz w:val="28"/>
                <w:szCs w:val="28"/>
              </w:rPr>
              <w:t>Тема</w:t>
            </w:r>
            <w:r w:rsidRPr="00F30DE6">
              <w:rPr>
                <w:b/>
                <w:caps/>
                <w:sz w:val="28"/>
                <w:szCs w:val="28"/>
              </w:rPr>
              <w:t xml:space="preserve"> 10</w:t>
            </w:r>
          </w:p>
        </w:tc>
        <w:tc>
          <w:tcPr>
            <w:tcW w:w="8899" w:type="dxa"/>
            <w:vAlign w:val="center"/>
          </w:tcPr>
          <w:p w:rsidR="00F30DE6" w:rsidRPr="00F30DE6" w:rsidRDefault="00F30DE6" w:rsidP="00863067">
            <w:pPr>
              <w:rPr>
                <w:sz w:val="28"/>
                <w:szCs w:val="28"/>
              </w:rPr>
            </w:pPr>
            <w:r w:rsidRPr="00F30DE6">
              <w:rPr>
                <w:sz w:val="28"/>
                <w:szCs w:val="28"/>
              </w:rPr>
              <w:t>Інфляція та антиінфляційна політика</w:t>
            </w:r>
          </w:p>
        </w:tc>
      </w:tr>
      <w:tr w:rsidR="00F30DE6" w:rsidRPr="00371D03" w:rsidTr="002D6287">
        <w:tc>
          <w:tcPr>
            <w:tcW w:w="1242" w:type="dxa"/>
          </w:tcPr>
          <w:p w:rsidR="00F30DE6" w:rsidRPr="00F30DE6" w:rsidRDefault="00F30DE6" w:rsidP="00F30DE6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F30DE6">
              <w:rPr>
                <w:b/>
                <w:sz w:val="28"/>
                <w:szCs w:val="28"/>
              </w:rPr>
              <w:t>Тема</w:t>
            </w:r>
            <w:r w:rsidRPr="00F30DE6">
              <w:rPr>
                <w:b/>
                <w:caps/>
                <w:sz w:val="28"/>
                <w:szCs w:val="28"/>
              </w:rPr>
              <w:t xml:space="preserve"> 11</w:t>
            </w:r>
          </w:p>
        </w:tc>
        <w:tc>
          <w:tcPr>
            <w:tcW w:w="8899" w:type="dxa"/>
            <w:vAlign w:val="center"/>
          </w:tcPr>
          <w:p w:rsidR="00F30DE6" w:rsidRPr="00F30DE6" w:rsidRDefault="00F30DE6" w:rsidP="00863067">
            <w:pPr>
              <w:rPr>
                <w:sz w:val="28"/>
                <w:szCs w:val="28"/>
              </w:rPr>
            </w:pPr>
            <w:r w:rsidRPr="00F30DE6">
              <w:rPr>
                <w:sz w:val="28"/>
                <w:szCs w:val="28"/>
              </w:rPr>
              <w:t>Безробіття та політика зайнятості</w:t>
            </w:r>
          </w:p>
        </w:tc>
      </w:tr>
      <w:tr w:rsidR="00F30DE6" w:rsidRPr="00371D03" w:rsidTr="002D6287">
        <w:tc>
          <w:tcPr>
            <w:tcW w:w="1242" w:type="dxa"/>
          </w:tcPr>
          <w:p w:rsidR="00F30DE6" w:rsidRPr="00F30DE6" w:rsidRDefault="00F30DE6" w:rsidP="00F30DE6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F30DE6">
              <w:rPr>
                <w:b/>
                <w:sz w:val="28"/>
                <w:szCs w:val="28"/>
              </w:rPr>
              <w:t>Тема 12</w:t>
            </w:r>
          </w:p>
        </w:tc>
        <w:tc>
          <w:tcPr>
            <w:tcW w:w="8899" w:type="dxa"/>
            <w:vAlign w:val="center"/>
          </w:tcPr>
          <w:p w:rsidR="00F30DE6" w:rsidRPr="00F30DE6" w:rsidRDefault="00F30DE6" w:rsidP="00863067">
            <w:pPr>
              <w:rPr>
                <w:sz w:val="28"/>
                <w:szCs w:val="28"/>
              </w:rPr>
            </w:pPr>
            <w:r w:rsidRPr="00F30DE6">
              <w:rPr>
                <w:sz w:val="28"/>
                <w:szCs w:val="28"/>
              </w:rPr>
              <w:t>Макроекономічна політика у відкритій економіці</w:t>
            </w:r>
          </w:p>
        </w:tc>
      </w:tr>
    </w:tbl>
    <w:p w:rsidR="004D07A2" w:rsidRDefault="004D07A2" w:rsidP="00D27CD5">
      <w:pPr>
        <w:pStyle w:val="Default"/>
        <w:ind w:right="517"/>
        <w:jc w:val="both"/>
        <w:rPr>
          <w:b/>
          <w:color w:val="632423" w:themeColor="accent2" w:themeShade="80"/>
          <w:kern w:val="24"/>
          <w:sz w:val="28"/>
          <w:szCs w:val="28"/>
        </w:rPr>
      </w:pPr>
    </w:p>
    <w:p w:rsidR="00B76FC8" w:rsidRPr="00AC4DE2" w:rsidRDefault="000A5E55" w:rsidP="004D07A2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val="uk-UA"/>
        </w:rPr>
      </w:pPr>
      <w:r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>ФОРМИ</w:t>
      </w:r>
      <w:r w:rsidR="00AC4DE2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>,</w:t>
      </w:r>
      <w:r w:rsidR="004D07A2" w:rsidRPr="00FD010D">
        <w:rPr>
          <w:b/>
          <w:color w:val="632423" w:themeColor="accent2" w:themeShade="80"/>
          <w:kern w:val="24"/>
          <w:sz w:val="28"/>
          <w:szCs w:val="28"/>
        </w:rPr>
        <w:t xml:space="preserve">МЕТОДИ </w:t>
      </w:r>
      <w:r w:rsidR="005F546D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>ТА</w:t>
      </w:r>
      <w:r w:rsidR="005F546D" w:rsidRPr="00FD010D">
        <w:rPr>
          <w:b/>
          <w:color w:val="632423" w:themeColor="accent2" w:themeShade="80"/>
          <w:kern w:val="24"/>
          <w:sz w:val="28"/>
          <w:szCs w:val="28"/>
        </w:rPr>
        <w:t>ОСВІТНІ ТЕХНОЛОГІЇ</w:t>
      </w:r>
      <w:r w:rsidR="00AC4DE2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 НАВЧАННЯ</w:t>
      </w:r>
    </w:p>
    <w:p w:rsidR="00FE5997" w:rsidRPr="00F37A5C" w:rsidRDefault="00FE5997" w:rsidP="00FE5997">
      <w:pPr>
        <w:pStyle w:val="ac"/>
        <w:spacing w:before="0" w:beforeAutospacing="0" w:after="0" w:afterAutospacing="0"/>
        <w:ind w:firstLine="709"/>
        <w:jc w:val="both"/>
        <w:rPr>
          <w:rFonts w:eastAsia="+mn-ea"/>
          <w:color w:val="000000"/>
          <w:kern w:val="24"/>
          <w:sz w:val="28"/>
          <w:szCs w:val="28"/>
        </w:rPr>
      </w:pPr>
      <w:r w:rsidRPr="00F37A5C">
        <w:rPr>
          <w:rFonts w:eastAsia="+mn-ea"/>
          <w:color w:val="000000"/>
          <w:kern w:val="24"/>
          <w:sz w:val="28"/>
          <w:szCs w:val="28"/>
        </w:rPr>
        <w:t>Освітні технології, що використовуються для викладання «</w:t>
      </w:r>
      <w:r>
        <w:rPr>
          <w:rFonts w:eastAsia="+mn-ea"/>
          <w:color w:val="000000"/>
          <w:kern w:val="24"/>
          <w:sz w:val="28"/>
          <w:szCs w:val="28"/>
        </w:rPr>
        <w:t>Макроекономіки</w:t>
      </w:r>
      <w:r w:rsidRPr="00F37A5C">
        <w:rPr>
          <w:rFonts w:eastAsia="+mn-ea"/>
          <w:color w:val="000000"/>
          <w:kern w:val="24"/>
          <w:sz w:val="28"/>
          <w:szCs w:val="28"/>
        </w:rPr>
        <w:t>»:</w:t>
      </w:r>
    </w:p>
    <w:p w:rsidR="00A902AB" w:rsidRPr="00A902AB" w:rsidRDefault="00A902AB" w:rsidP="00A902AB">
      <w:pPr>
        <w:tabs>
          <w:tab w:val="num" w:pos="851"/>
        </w:tabs>
        <w:ind w:firstLine="709"/>
        <w:jc w:val="both"/>
        <w:rPr>
          <w:sz w:val="28"/>
          <w:szCs w:val="28"/>
        </w:rPr>
      </w:pPr>
      <w:r w:rsidRPr="00A902AB">
        <w:rPr>
          <w:sz w:val="28"/>
          <w:szCs w:val="28"/>
        </w:rPr>
        <w:t xml:space="preserve">1. </w:t>
      </w:r>
      <w:r w:rsidRPr="00A902AB">
        <w:rPr>
          <w:i/>
          <w:iCs/>
          <w:sz w:val="28"/>
          <w:szCs w:val="28"/>
        </w:rPr>
        <w:t>Лекції</w:t>
      </w:r>
      <w:r w:rsidRPr="00A902AB">
        <w:rPr>
          <w:sz w:val="28"/>
          <w:szCs w:val="28"/>
        </w:rPr>
        <w:t xml:space="preserve"> з використанням презентацій та інших візуальних засобів для кращого засвоєння матеріалу.</w:t>
      </w:r>
    </w:p>
    <w:p w:rsidR="00A902AB" w:rsidRPr="00A902AB" w:rsidRDefault="00A902AB" w:rsidP="00A902AB">
      <w:pPr>
        <w:tabs>
          <w:tab w:val="num" w:pos="851"/>
        </w:tabs>
        <w:ind w:firstLine="709"/>
        <w:jc w:val="both"/>
        <w:rPr>
          <w:sz w:val="28"/>
          <w:szCs w:val="28"/>
        </w:rPr>
      </w:pPr>
      <w:r w:rsidRPr="00A902AB">
        <w:rPr>
          <w:sz w:val="28"/>
          <w:szCs w:val="28"/>
        </w:rPr>
        <w:t xml:space="preserve">2. </w:t>
      </w:r>
      <w:r w:rsidRPr="00A902AB">
        <w:rPr>
          <w:i/>
          <w:iCs/>
          <w:sz w:val="28"/>
          <w:szCs w:val="28"/>
        </w:rPr>
        <w:t>Групові та індивідуальні завдання</w:t>
      </w:r>
      <w:r w:rsidRPr="00A902AB">
        <w:rPr>
          <w:sz w:val="28"/>
          <w:szCs w:val="28"/>
        </w:rPr>
        <w:t xml:space="preserve"> з аналізу реальних ситуацій в економіці держави, що сприяють розвитку навичок командної роботи та співпраці. </w:t>
      </w:r>
    </w:p>
    <w:p w:rsidR="00A902AB" w:rsidRPr="00A902AB" w:rsidRDefault="00A902AB" w:rsidP="00A902AB">
      <w:pPr>
        <w:tabs>
          <w:tab w:val="num" w:pos="851"/>
        </w:tabs>
        <w:ind w:firstLine="709"/>
        <w:jc w:val="both"/>
        <w:rPr>
          <w:sz w:val="28"/>
          <w:szCs w:val="28"/>
        </w:rPr>
      </w:pPr>
      <w:r w:rsidRPr="00A902AB">
        <w:rPr>
          <w:sz w:val="28"/>
          <w:szCs w:val="28"/>
        </w:rPr>
        <w:t>3. Використання таких технологій, як платформа MOODLE та інші інтерактивні платформи навчання, неформальні курси, що сприяють підтримці вивчення макроекономіки. Вони дозволяють студентам мати доступ до матеріалів у будь-який час, виконувати завдання та поглиблювати свої знання.</w:t>
      </w:r>
    </w:p>
    <w:p w:rsidR="00A902AB" w:rsidRPr="00A902AB" w:rsidRDefault="00A902AB" w:rsidP="00A902AB">
      <w:pPr>
        <w:tabs>
          <w:tab w:val="num" w:pos="851"/>
        </w:tabs>
        <w:ind w:firstLine="709"/>
        <w:jc w:val="both"/>
        <w:rPr>
          <w:sz w:val="28"/>
          <w:szCs w:val="28"/>
        </w:rPr>
      </w:pPr>
      <w:r w:rsidRPr="00A902AB">
        <w:rPr>
          <w:sz w:val="28"/>
          <w:szCs w:val="28"/>
        </w:rPr>
        <w:t xml:space="preserve">Під час навчальних занять використовуються традиційні та інтерактивні методи навчання: </w:t>
      </w:r>
    </w:p>
    <w:p w:rsidR="00A902AB" w:rsidRPr="00A902AB" w:rsidRDefault="00A902AB" w:rsidP="00A902AB">
      <w:pPr>
        <w:widowControl/>
        <w:numPr>
          <w:ilvl w:val="1"/>
          <w:numId w:val="14"/>
        </w:numPr>
        <w:tabs>
          <w:tab w:val="clear" w:pos="1800"/>
          <w:tab w:val="num" w:pos="284"/>
          <w:tab w:val="num" w:pos="568"/>
          <w:tab w:val="num" w:pos="851"/>
        </w:tabs>
        <w:autoSpaceDE/>
        <w:autoSpaceDN/>
        <w:ind w:left="709"/>
        <w:jc w:val="both"/>
        <w:rPr>
          <w:sz w:val="28"/>
          <w:szCs w:val="28"/>
        </w:rPr>
      </w:pPr>
      <w:r w:rsidRPr="00A902AB">
        <w:rPr>
          <w:sz w:val="28"/>
          <w:szCs w:val="28"/>
        </w:rPr>
        <w:t>лекція-візуалізація;</w:t>
      </w:r>
    </w:p>
    <w:p w:rsidR="00A902AB" w:rsidRPr="00A902AB" w:rsidRDefault="00A902AB" w:rsidP="00A902AB">
      <w:pPr>
        <w:widowControl/>
        <w:numPr>
          <w:ilvl w:val="1"/>
          <w:numId w:val="14"/>
        </w:numPr>
        <w:tabs>
          <w:tab w:val="clear" w:pos="1800"/>
          <w:tab w:val="num" w:pos="284"/>
          <w:tab w:val="num" w:pos="568"/>
          <w:tab w:val="num" w:pos="851"/>
        </w:tabs>
        <w:autoSpaceDE/>
        <w:autoSpaceDN/>
        <w:ind w:left="709"/>
        <w:jc w:val="both"/>
        <w:rPr>
          <w:sz w:val="28"/>
          <w:szCs w:val="28"/>
        </w:rPr>
      </w:pPr>
      <w:r w:rsidRPr="00A902AB">
        <w:rPr>
          <w:sz w:val="28"/>
          <w:szCs w:val="28"/>
        </w:rPr>
        <w:t>проблемна лекція;</w:t>
      </w:r>
    </w:p>
    <w:p w:rsidR="00A902AB" w:rsidRPr="00A902AB" w:rsidRDefault="00A902AB" w:rsidP="00A902AB">
      <w:pPr>
        <w:widowControl/>
        <w:numPr>
          <w:ilvl w:val="1"/>
          <w:numId w:val="14"/>
        </w:numPr>
        <w:tabs>
          <w:tab w:val="clear" w:pos="1800"/>
          <w:tab w:val="num" w:pos="284"/>
          <w:tab w:val="num" w:pos="568"/>
          <w:tab w:val="num" w:pos="851"/>
        </w:tabs>
        <w:autoSpaceDE/>
        <w:autoSpaceDN/>
        <w:ind w:left="709"/>
        <w:jc w:val="both"/>
        <w:rPr>
          <w:sz w:val="28"/>
          <w:szCs w:val="28"/>
        </w:rPr>
      </w:pPr>
      <w:r w:rsidRPr="00A902AB">
        <w:rPr>
          <w:sz w:val="28"/>
          <w:szCs w:val="28"/>
        </w:rPr>
        <w:t>семінар-дискусія;</w:t>
      </w:r>
    </w:p>
    <w:p w:rsidR="00A902AB" w:rsidRPr="00A902AB" w:rsidRDefault="00A902AB" w:rsidP="00A902AB">
      <w:pPr>
        <w:widowControl/>
        <w:numPr>
          <w:ilvl w:val="1"/>
          <w:numId w:val="14"/>
        </w:numPr>
        <w:tabs>
          <w:tab w:val="clear" w:pos="1800"/>
          <w:tab w:val="num" w:pos="284"/>
          <w:tab w:val="num" w:pos="568"/>
          <w:tab w:val="num" w:pos="851"/>
        </w:tabs>
        <w:autoSpaceDE/>
        <w:autoSpaceDN/>
        <w:ind w:left="709"/>
        <w:jc w:val="both"/>
        <w:rPr>
          <w:sz w:val="28"/>
          <w:szCs w:val="28"/>
        </w:rPr>
      </w:pPr>
      <w:r w:rsidRPr="00A902AB">
        <w:rPr>
          <w:sz w:val="28"/>
          <w:szCs w:val="28"/>
        </w:rPr>
        <w:t>семінар-діалог;</w:t>
      </w:r>
    </w:p>
    <w:p w:rsidR="00A902AB" w:rsidRPr="00A902AB" w:rsidRDefault="00A902AB" w:rsidP="00A902AB">
      <w:pPr>
        <w:widowControl/>
        <w:numPr>
          <w:ilvl w:val="1"/>
          <w:numId w:val="14"/>
        </w:numPr>
        <w:tabs>
          <w:tab w:val="clear" w:pos="1800"/>
          <w:tab w:val="num" w:pos="284"/>
          <w:tab w:val="num" w:pos="568"/>
          <w:tab w:val="num" w:pos="851"/>
        </w:tabs>
        <w:autoSpaceDE/>
        <w:autoSpaceDN/>
        <w:ind w:left="709"/>
        <w:jc w:val="both"/>
        <w:rPr>
          <w:sz w:val="28"/>
          <w:szCs w:val="28"/>
        </w:rPr>
      </w:pPr>
      <w:r w:rsidRPr="00A902AB">
        <w:rPr>
          <w:sz w:val="28"/>
          <w:szCs w:val="28"/>
        </w:rPr>
        <w:t>робота з тестами;</w:t>
      </w:r>
    </w:p>
    <w:p w:rsidR="00A902AB" w:rsidRPr="00A902AB" w:rsidRDefault="00A902AB" w:rsidP="00A902AB">
      <w:pPr>
        <w:widowControl/>
        <w:numPr>
          <w:ilvl w:val="1"/>
          <w:numId w:val="14"/>
        </w:numPr>
        <w:tabs>
          <w:tab w:val="clear" w:pos="1800"/>
          <w:tab w:val="num" w:pos="284"/>
          <w:tab w:val="num" w:pos="568"/>
          <w:tab w:val="num" w:pos="851"/>
        </w:tabs>
        <w:autoSpaceDE/>
        <w:autoSpaceDN/>
        <w:ind w:left="709"/>
        <w:jc w:val="both"/>
        <w:rPr>
          <w:sz w:val="28"/>
          <w:szCs w:val="28"/>
        </w:rPr>
      </w:pPr>
      <w:r w:rsidRPr="00A902AB">
        <w:rPr>
          <w:sz w:val="28"/>
          <w:szCs w:val="28"/>
        </w:rPr>
        <w:t>проектна діяльність з використанням мультимедіа;</w:t>
      </w:r>
    </w:p>
    <w:p w:rsidR="00A902AB" w:rsidRPr="00A902AB" w:rsidRDefault="00A902AB" w:rsidP="00A902AB">
      <w:pPr>
        <w:widowControl/>
        <w:numPr>
          <w:ilvl w:val="1"/>
          <w:numId w:val="14"/>
        </w:numPr>
        <w:tabs>
          <w:tab w:val="clear" w:pos="1800"/>
          <w:tab w:val="num" w:pos="284"/>
          <w:tab w:val="num" w:pos="568"/>
          <w:tab w:val="num" w:pos="851"/>
        </w:tabs>
        <w:autoSpaceDE/>
        <w:autoSpaceDN/>
        <w:ind w:left="709"/>
        <w:jc w:val="both"/>
        <w:rPr>
          <w:sz w:val="28"/>
          <w:szCs w:val="28"/>
        </w:rPr>
      </w:pPr>
      <w:r w:rsidRPr="00A902AB">
        <w:rPr>
          <w:sz w:val="28"/>
          <w:szCs w:val="28"/>
        </w:rPr>
        <w:t>ділові ігри;</w:t>
      </w:r>
    </w:p>
    <w:p w:rsidR="00A902AB" w:rsidRPr="00A902AB" w:rsidRDefault="00A902AB" w:rsidP="00A902AB">
      <w:pPr>
        <w:tabs>
          <w:tab w:val="num" w:pos="851"/>
        </w:tabs>
        <w:ind w:left="709"/>
        <w:jc w:val="both"/>
        <w:rPr>
          <w:sz w:val="28"/>
          <w:szCs w:val="28"/>
        </w:rPr>
      </w:pPr>
      <w:r w:rsidRPr="00A902AB">
        <w:rPr>
          <w:sz w:val="28"/>
          <w:szCs w:val="28"/>
        </w:rPr>
        <w:t>– дистанційне навчання з використанням відповідних онлайн-платформ.</w:t>
      </w:r>
    </w:p>
    <w:p w:rsidR="00FE5997" w:rsidRDefault="00FE5997" w:rsidP="005D2585">
      <w:pPr>
        <w:pStyle w:val="ac"/>
        <w:spacing w:before="0" w:beforeAutospacing="0" w:after="0" w:afterAutospacing="0"/>
        <w:ind w:right="517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</w:p>
    <w:p w:rsidR="005D2585" w:rsidRPr="00DA68D4" w:rsidRDefault="005D2585" w:rsidP="005D2585">
      <w:pPr>
        <w:pStyle w:val="ac"/>
        <w:spacing w:before="0" w:beforeAutospacing="0" w:after="0" w:afterAutospacing="0"/>
        <w:ind w:right="517"/>
        <w:jc w:val="center"/>
        <w:rPr>
          <w:color w:val="632423" w:themeColor="accent2" w:themeShade="80"/>
          <w:sz w:val="28"/>
          <w:szCs w:val="28"/>
        </w:rPr>
      </w:pP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ФОРМИ</w:t>
      </w:r>
      <w:r w:rsidR="00E6461E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Й </w:t>
      </w:r>
      <w:r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МЕТОДИ</w:t>
      </w: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КОНТРОЛЮ ТА ОЦІНЮВАННЯ</w:t>
      </w:r>
    </w:p>
    <w:p w:rsidR="003C6C66" w:rsidRPr="0092331A" w:rsidRDefault="003C6C66" w:rsidP="003C6C66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2331A">
        <w:rPr>
          <w:color w:val="000000"/>
          <w:sz w:val="28"/>
          <w:szCs w:val="28"/>
        </w:rPr>
        <w:t xml:space="preserve">Навчальний матеріал розподілено за 2-ма модулями. Максимальна оцінка за кожний модуль складає 30 балів. Ще 40 балів студент може отримати на </w:t>
      </w:r>
      <w:r>
        <w:rPr>
          <w:color w:val="000000"/>
          <w:sz w:val="28"/>
          <w:szCs w:val="28"/>
        </w:rPr>
        <w:t>екзамені</w:t>
      </w:r>
      <w:r w:rsidRPr="0092331A">
        <w:rPr>
          <w:color w:val="000000"/>
          <w:sz w:val="28"/>
          <w:szCs w:val="28"/>
        </w:rPr>
        <w:t>.</w:t>
      </w:r>
    </w:p>
    <w:p w:rsidR="000D40DC" w:rsidRPr="000D40DC" w:rsidRDefault="000D40DC" w:rsidP="000D40DC">
      <w:pPr>
        <w:tabs>
          <w:tab w:val="num" w:pos="851"/>
        </w:tabs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0D40DC">
        <w:rPr>
          <w:color w:val="000000" w:themeColor="text1"/>
          <w:sz w:val="28"/>
          <w:szCs w:val="28"/>
          <w:lang w:eastAsia="ru-RU"/>
        </w:rPr>
        <w:t>Формами поточного контролю є усна чи письмова (фіксований виступ, тестування, есе) відповідь студента.</w:t>
      </w:r>
    </w:p>
    <w:p w:rsidR="000D40DC" w:rsidRPr="000D40DC" w:rsidRDefault="000D40DC" w:rsidP="000D40DC">
      <w:pPr>
        <w:tabs>
          <w:tab w:val="num" w:pos="851"/>
        </w:tabs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0D40DC">
        <w:rPr>
          <w:color w:val="000000" w:themeColor="text1"/>
          <w:sz w:val="28"/>
          <w:szCs w:val="28"/>
          <w:lang w:eastAsia="ru-RU"/>
        </w:rPr>
        <w:t>Формою підсумкового  контролю єекзамен.</w:t>
      </w:r>
    </w:p>
    <w:p w:rsidR="00F6665F" w:rsidRPr="000D40DC" w:rsidRDefault="00F6665F" w:rsidP="00B76FC8">
      <w:pPr>
        <w:pStyle w:val="ac"/>
        <w:spacing w:before="0" w:beforeAutospacing="0" w:after="0" w:afterAutospacing="0"/>
        <w:ind w:right="517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</w:p>
    <w:p w:rsidR="001F4463" w:rsidRDefault="001F4463" w:rsidP="00B76FC8">
      <w:pPr>
        <w:pStyle w:val="ac"/>
        <w:spacing w:before="0" w:beforeAutospacing="0" w:after="0" w:afterAutospacing="0"/>
        <w:ind w:right="517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</w:p>
    <w:p w:rsidR="001F4463" w:rsidRDefault="001F4463" w:rsidP="00B76FC8">
      <w:pPr>
        <w:pStyle w:val="ac"/>
        <w:spacing w:before="0" w:beforeAutospacing="0" w:after="0" w:afterAutospacing="0"/>
        <w:ind w:right="517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</w:p>
    <w:p w:rsidR="00B76FC8" w:rsidRPr="00DA68D4" w:rsidRDefault="00E2612B" w:rsidP="00B76FC8">
      <w:pPr>
        <w:pStyle w:val="ac"/>
        <w:spacing w:before="0" w:beforeAutospacing="0" w:after="0" w:afterAutospacing="0"/>
        <w:ind w:right="517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КРИТЕРІЇ ОЦІНЮВАННЯ РЕЗУЛЬТАТІВ НАВЧАННЯ</w:t>
      </w:r>
    </w:p>
    <w:p w:rsidR="00E2612B" w:rsidRDefault="00E2612B" w:rsidP="00FE7F0D">
      <w:pPr>
        <w:pStyle w:val="ac"/>
        <w:spacing w:before="0" w:beforeAutospacing="0" w:after="0" w:afterAutospacing="0"/>
        <w:ind w:right="2" w:firstLine="709"/>
        <w:jc w:val="both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 xml:space="preserve">Оцінювання програмних результатів навчання здобувачів освіти здійснюється за шкалою європейської кредитно-трансферної системи </w:t>
      </w:r>
      <w:r w:rsidRPr="00E2612B">
        <w:rPr>
          <w:rFonts w:eastAsia="+mn-ea"/>
          <w:color w:val="000000"/>
          <w:kern w:val="24"/>
          <w:sz w:val="28"/>
          <w:szCs w:val="28"/>
        </w:rPr>
        <w:t>(</w:t>
      </w:r>
      <w:r w:rsidRPr="00E2612B">
        <w:rPr>
          <w:color w:val="202124"/>
          <w:sz w:val="28"/>
          <w:szCs w:val="28"/>
          <w:shd w:val="clear" w:color="auto" w:fill="FFFFFF"/>
        </w:rPr>
        <w:t>ECTS</w:t>
      </w:r>
      <w:r w:rsidRPr="00E2612B">
        <w:rPr>
          <w:rFonts w:eastAsia="+mn-ea"/>
          <w:color w:val="000000"/>
          <w:kern w:val="24"/>
          <w:sz w:val="28"/>
          <w:szCs w:val="28"/>
        </w:rPr>
        <w:t>).</w:t>
      </w:r>
      <w:r w:rsidR="00B76FC8" w:rsidRPr="00B76FC8">
        <w:rPr>
          <w:rFonts w:eastAsia="+mn-ea"/>
          <w:color w:val="000000"/>
          <w:kern w:val="24"/>
          <w:sz w:val="28"/>
          <w:szCs w:val="28"/>
        </w:rPr>
        <w:tab/>
      </w:r>
    </w:p>
    <w:p w:rsidR="00F6665F" w:rsidRDefault="00B76FC8" w:rsidP="00FE7F0D">
      <w:pPr>
        <w:pStyle w:val="ac"/>
        <w:spacing w:before="0" w:beforeAutospacing="0" w:after="0" w:afterAutospacing="0"/>
        <w:ind w:right="2" w:firstLine="709"/>
        <w:jc w:val="both"/>
        <w:rPr>
          <w:rFonts w:eastAsia="+mn-ea"/>
          <w:color w:val="000000"/>
          <w:kern w:val="24"/>
          <w:sz w:val="28"/>
          <w:szCs w:val="28"/>
        </w:rPr>
      </w:pPr>
      <w:r w:rsidRPr="00B76FC8">
        <w:rPr>
          <w:rFonts w:eastAsia="+mn-ea"/>
          <w:color w:val="000000"/>
          <w:kern w:val="24"/>
          <w:sz w:val="28"/>
          <w:szCs w:val="28"/>
        </w:rPr>
        <w:t xml:space="preserve">Критерієм успішного </w:t>
      </w:r>
      <w:r>
        <w:rPr>
          <w:rFonts w:eastAsia="+mn-ea"/>
          <w:color w:val="000000"/>
          <w:kern w:val="24"/>
          <w:sz w:val="28"/>
          <w:szCs w:val="28"/>
        </w:rPr>
        <w:t>о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цінювання є досягнення </w:t>
      </w:r>
      <w:r>
        <w:rPr>
          <w:rFonts w:eastAsia="+mn-ea"/>
          <w:color w:val="000000"/>
          <w:kern w:val="24"/>
          <w:sz w:val="28"/>
          <w:szCs w:val="28"/>
        </w:rPr>
        <w:t>здобувачем вищої освіти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мінімальних порогових рівнів </w:t>
      </w:r>
      <w:r w:rsidR="008F3961">
        <w:rPr>
          <w:rFonts w:eastAsia="+mn-ea"/>
          <w:color w:val="000000"/>
          <w:kern w:val="24"/>
          <w:sz w:val="28"/>
          <w:szCs w:val="28"/>
        </w:rPr>
        <w:t>(балів)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за кожним запланованим результатом навчання</w:t>
      </w:r>
      <w:r w:rsidR="00E30173">
        <w:rPr>
          <w:rFonts w:eastAsia="+mn-ea"/>
          <w:color w:val="000000"/>
          <w:kern w:val="24"/>
          <w:sz w:val="28"/>
          <w:szCs w:val="28"/>
        </w:rPr>
        <w:t>.</w:t>
      </w:r>
    </w:p>
    <w:p w:rsidR="00062B4A" w:rsidRDefault="00062B4A" w:rsidP="00E2612B">
      <w:pPr>
        <w:pStyle w:val="a5"/>
        <w:tabs>
          <w:tab w:val="left" w:pos="0"/>
        </w:tabs>
        <w:spacing w:line="242" w:lineRule="auto"/>
        <w:ind w:left="0" w:firstLine="0"/>
        <w:jc w:val="center"/>
        <w:rPr>
          <w:b/>
          <w:bCs/>
          <w:color w:val="632423" w:themeColor="accent2" w:themeShade="80"/>
          <w:sz w:val="28"/>
          <w:szCs w:val="28"/>
        </w:rPr>
      </w:pPr>
    </w:p>
    <w:p w:rsidR="00453EF7" w:rsidRPr="00453EF7" w:rsidRDefault="00E2612B" w:rsidP="00E2612B">
      <w:pPr>
        <w:pStyle w:val="a5"/>
        <w:tabs>
          <w:tab w:val="left" w:pos="0"/>
        </w:tabs>
        <w:spacing w:line="242" w:lineRule="auto"/>
        <w:ind w:left="0" w:firstLine="0"/>
        <w:jc w:val="center"/>
        <w:rPr>
          <w:bCs/>
          <w:color w:val="632423" w:themeColor="accent2" w:themeShade="80"/>
          <w:sz w:val="28"/>
          <w:szCs w:val="28"/>
        </w:rPr>
      </w:pPr>
      <w:r w:rsidRPr="00453EF7">
        <w:rPr>
          <w:b/>
          <w:bCs/>
          <w:color w:val="632423" w:themeColor="accent2" w:themeShade="80"/>
          <w:sz w:val="28"/>
          <w:szCs w:val="28"/>
        </w:rPr>
        <w:t>ПОЛІТИКА ЩОДО АКАДЕМІЧНОЇ ДОБРОЧЕСНОСТІ</w:t>
      </w:r>
    </w:p>
    <w:p w:rsidR="004736CE" w:rsidRPr="00E765D4" w:rsidRDefault="004736CE" w:rsidP="004736CE">
      <w:pPr>
        <w:ind w:firstLine="425"/>
        <w:jc w:val="both"/>
        <w:rPr>
          <w:rFonts w:asciiTheme="majorBidi" w:hAnsiTheme="majorBidi" w:cstheme="majorBidi"/>
          <w:sz w:val="24"/>
          <w:szCs w:val="24"/>
        </w:rPr>
      </w:pPr>
      <w:bookmarkStart w:id="0" w:name="_Hlk239614605"/>
      <w:r w:rsidRPr="00E765D4">
        <w:rPr>
          <w:rFonts w:asciiTheme="majorBidi" w:hAnsiTheme="majorBidi" w:cstheme="majorBidi"/>
          <w:sz w:val="24"/>
          <w:szCs w:val="24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4736CE" w:rsidRPr="00E765D4" w:rsidRDefault="004736CE" w:rsidP="004736CE">
      <w:pPr>
        <w:numPr>
          <w:ilvl w:val="0"/>
          <w:numId w:val="17"/>
        </w:numPr>
        <w:ind w:left="0" w:firstLine="425"/>
        <w:jc w:val="both"/>
        <w:rPr>
          <w:rFonts w:asciiTheme="majorBidi" w:hAnsiTheme="majorBidi" w:cstheme="majorBidi"/>
          <w:sz w:val="24"/>
          <w:szCs w:val="24"/>
        </w:rPr>
      </w:pPr>
      <w:r w:rsidRPr="00E765D4">
        <w:rPr>
          <w:rFonts w:asciiTheme="majorBidi" w:hAnsiTheme="majorBidi" w:cstheme="majorBidi"/>
          <w:sz w:val="24"/>
          <w:szCs w:val="24"/>
        </w:rPr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 w:rsidRPr="00E765D4">
        <w:rPr>
          <w:rFonts w:asciiTheme="majorBidi" w:hAnsiTheme="majorBidi" w:cstheme="majorBidi"/>
          <w:sz w:val="24"/>
          <w:szCs w:val="24"/>
        </w:rPr>
        <w:t>Федьковича</w:t>
      </w:r>
      <w:proofErr w:type="spellEnd"/>
      <w:r w:rsidRPr="00E765D4">
        <w:rPr>
          <w:rFonts w:asciiTheme="majorBidi" w:hAnsiTheme="majorBidi" w:cstheme="majorBidi"/>
          <w:sz w:val="24"/>
          <w:szCs w:val="24"/>
        </w:rPr>
        <w:t xml:space="preserve">» </w:t>
      </w:r>
      <w:hyperlink r:id="rId10" w:history="1">
        <w:r w:rsidRPr="00E765D4">
          <w:rPr>
            <w:rStyle w:val="a7"/>
            <w:rFonts w:asciiTheme="majorBidi" w:hAnsiTheme="majorBidi" w:cstheme="majorBidi"/>
            <w:color w:val="auto"/>
            <w:sz w:val="24"/>
            <w:szCs w:val="24"/>
          </w:rPr>
          <w:t>https://www.chnu.edu.ua/universytet/normatyvni-dokumenty/kodeks-akademichnoi-dobrochesnosti-ta-etyky-chernivetskoho-natsionalnoho-universytetu-imeni-yuriia-fedkovycha/</w:t>
        </w:r>
      </w:hyperlink>
    </w:p>
    <w:p w:rsidR="004736CE" w:rsidRPr="00E765D4" w:rsidRDefault="004736CE" w:rsidP="004736CE">
      <w:pPr>
        <w:numPr>
          <w:ilvl w:val="0"/>
          <w:numId w:val="17"/>
        </w:numPr>
        <w:ind w:left="0" w:firstLine="425"/>
        <w:jc w:val="both"/>
        <w:rPr>
          <w:rFonts w:asciiTheme="majorBidi" w:hAnsiTheme="majorBidi" w:cstheme="majorBidi"/>
          <w:sz w:val="24"/>
          <w:szCs w:val="24"/>
        </w:rPr>
      </w:pPr>
      <w:r w:rsidRPr="00E765D4">
        <w:rPr>
          <w:rFonts w:asciiTheme="majorBidi" w:hAnsiTheme="majorBidi" w:cstheme="majorBidi"/>
          <w:sz w:val="24"/>
          <w:szCs w:val="24"/>
        </w:rPr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 w:rsidRPr="00E765D4">
        <w:rPr>
          <w:rFonts w:asciiTheme="majorBidi" w:hAnsiTheme="majorBidi" w:cstheme="majorBidi"/>
          <w:sz w:val="24"/>
          <w:szCs w:val="24"/>
        </w:rPr>
        <w:t>Федьковича</w:t>
      </w:r>
      <w:proofErr w:type="spellEnd"/>
      <w:r w:rsidRPr="00E765D4">
        <w:rPr>
          <w:rFonts w:asciiTheme="majorBidi" w:hAnsiTheme="majorBidi" w:cstheme="majorBidi"/>
          <w:sz w:val="24"/>
          <w:szCs w:val="24"/>
        </w:rPr>
        <w:t xml:space="preserve">» </w:t>
      </w:r>
      <w:hyperlink r:id="rId11" w:history="1">
        <w:r w:rsidRPr="00E765D4">
          <w:rPr>
            <w:rStyle w:val="a7"/>
            <w:rFonts w:asciiTheme="majorBidi" w:hAnsiTheme="majorBidi" w:cstheme="majorBidi"/>
            <w:color w:val="auto"/>
            <w:sz w:val="24"/>
            <w:szCs w:val="24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4736CE" w:rsidRPr="00E765D4" w:rsidRDefault="004736CE" w:rsidP="004736CE">
      <w:pPr>
        <w:numPr>
          <w:ilvl w:val="0"/>
          <w:numId w:val="17"/>
        </w:numPr>
        <w:ind w:left="0" w:firstLine="425"/>
        <w:jc w:val="both"/>
        <w:rPr>
          <w:rFonts w:asciiTheme="majorBidi" w:hAnsiTheme="majorBidi" w:cstheme="majorBidi"/>
          <w:sz w:val="24"/>
          <w:szCs w:val="24"/>
        </w:rPr>
      </w:pPr>
      <w:r w:rsidRPr="00E765D4">
        <w:rPr>
          <w:rFonts w:asciiTheme="majorBidi" w:hAnsiTheme="majorBidi" w:cstheme="majorBidi"/>
          <w:sz w:val="24"/>
          <w:szCs w:val="24"/>
        </w:rPr>
        <w:t xml:space="preserve">«Політика використання штучного інтелекту в Чернівецькому національному університету імені Юрія </w:t>
      </w:r>
      <w:proofErr w:type="spellStart"/>
      <w:r w:rsidRPr="00E765D4">
        <w:rPr>
          <w:rFonts w:asciiTheme="majorBidi" w:hAnsiTheme="majorBidi" w:cstheme="majorBidi"/>
          <w:sz w:val="24"/>
          <w:szCs w:val="24"/>
        </w:rPr>
        <w:t>Федьковича</w:t>
      </w:r>
      <w:proofErr w:type="spellEnd"/>
      <w:r w:rsidRPr="00E765D4">
        <w:rPr>
          <w:rFonts w:asciiTheme="majorBidi" w:hAnsiTheme="majorBidi" w:cstheme="majorBidi"/>
          <w:sz w:val="24"/>
          <w:szCs w:val="24"/>
        </w:rPr>
        <w:t xml:space="preserve">»  </w:t>
      </w:r>
      <w:hyperlink r:id="rId12" w:history="1">
        <w:r w:rsidRPr="00E765D4">
          <w:rPr>
            <w:rStyle w:val="a7"/>
            <w:rFonts w:asciiTheme="majorBidi" w:hAnsiTheme="majorBidi" w:cstheme="majorBidi"/>
            <w:color w:val="auto"/>
            <w:sz w:val="24"/>
            <w:szCs w:val="24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</w:p>
    <w:p w:rsidR="004736CE" w:rsidRPr="00E765D4" w:rsidRDefault="004736CE" w:rsidP="004736CE">
      <w:pPr>
        <w:pStyle w:val="ac"/>
        <w:tabs>
          <w:tab w:val="left" w:pos="187"/>
        </w:tabs>
        <w:spacing w:before="0" w:beforeAutospacing="0" w:after="0" w:afterAutospacing="0"/>
        <w:jc w:val="center"/>
        <w:rPr>
          <w:rFonts w:asciiTheme="majorBidi" w:hAnsiTheme="majorBidi" w:cstheme="majorBidi"/>
          <w:b/>
          <w:bCs/>
          <w:kern w:val="24"/>
        </w:rPr>
      </w:pPr>
    </w:p>
    <w:p w:rsidR="004736CE" w:rsidRPr="00E765D4" w:rsidRDefault="004736CE" w:rsidP="004736CE">
      <w:pPr>
        <w:pStyle w:val="ac"/>
        <w:tabs>
          <w:tab w:val="left" w:pos="187"/>
        </w:tabs>
        <w:spacing w:before="0" w:beforeAutospacing="0" w:after="0" w:afterAutospacing="0"/>
        <w:jc w:val="center"/>
        <w:rPr>
          <w:rFonts w:asciiTheme="majorBidi" w:hAnsiTheme="majorBidi" w:cstheme="majorBidi"/>
          <w:b/>
          <w:bCs/>
          <w:kern w:val="24"/>
        </w:rPr>
      </w:pPr>
      <w:r w:rsidRPr="00E765D4">
        <w:rPr>
          <w:rFonts w:asciiTheme="majorBidi" w:hAnsiTheme="majorBidi" w:cstheme="majorBidi"/>
          <w:b/>
          <w:bCs/>
          <w:kern w:val="24"/>
        </w:rPr>
        <w:t>Використання здобувачами освіти інструментів штучного інтелекту (ШІ) під час виконання навчальних завдань:</w:t>
      </w:r>
    </w:p>
    <w:p w:rsidR="004736CE" w:rsidRPr="00E765D4" w:rsidRDefault="004736CE" w:rsidP="004736CE">
      <w:pPr>
        <w:numPr>
          <w:ilvl w:val="0"/>
          <w:numId w:val="18"/>
        </w:numPr>
        <w:ind w:left="0" w:firstLine="426"/>
        <w:jc w:val="both"/>
        <w:rPr>
          <w:rFonts w:asciiTheme="majorBidi" w:hAnsiTheme="majorBidi" w:cstheme="majorBidi"/>
          <w:sz w:val="24"/>
          <w:szCs w:val="24"/>
        </w:rPr>
      </w:pPr>
      <w:r w:rsidRPr="00E765D4">
        <w:rPr>
          <w:rFonts w:asciiTheme="majorBidi" w:hAnsiTheme="majorBidi" w:cstheme="majorBidi"/>
          <w:i/>
          <w:sz w:val="24"/>
          <w:szCs w:val="24"/>
          <w:u w:val="single"/>
        </w:rPr>
        <w:t>допускається за умови</w:t>
      </w:r>
      <w:r w:rsidRPr="00E765D4">
        <w:rPr>
          <w:rFonts w:asciiTheme="majorBidi" w:hAnsiTheme="majorBidi" w:cstheme="majorBidi"/>
          <w:sz w:val="24"/>
          <w:szCs w:val="24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4736CE" w:rsidRPr="00E765D4" w:rsidRDefault="004736CE" w:rsidP="004736CE">
      <w:pPr>
        <w:numPr>
          <w:ilvl w:val="0"/>
          <w:numId w:val="18"/>
        </w:numPr>
        <w:ind w:left="0" w:firstLine="426"/>
        <w:jc w:val="both"/>
        <w:rPr>
          <w:rFonts w:asciiTheme="majorBidi" w:hAnsiTheme="majorBidi" w:cstheme="majorBidi"/>
          <w:sz w:val="24"/>
          <w:szCs w:val="24"/>
        </w:rPr>
      </w:pPr>
      <w:r w:rsidRPr="00E765D4">
        <w:rPr>
          <w:rFonts w:asciiTheme="majorBidi" w:hAnsiTheme="majorBidi" w:cstheme="majorBidi"/>
          <w:i/>
          <w:sz w:val="24"/>
          <w:szCs w:val="24"/>
          <w:u w:val="single"/>
        </w:rPr>
        <w:t>не допускається</w:t>
      </w:r>
      <w:r w:rsidRPr="00E765D4">
        <w:rPr>
          <w:rFonts w:asciiTheme="majorBidi" w:hAnsiTheme="majorBidi" w:cstheme="majorBidi"/>
          <w:sz w:val="24"/>
          <w:szCs w:val="24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:rsidR="008B6694" w:rsidRPr="004736CE" w:rsidRDefault="004736CE" w:rsidP="004736CE">
      <w:pPr>
        <w:numPr>
          <w:ilvl w:val="0"/>
          <w:numId w:val="18"/>
        </w:numPr>
        <w:ind w:left="0" w:firstLine="426"/>
        <w:jc w:val="both"/>
        <w:rPr>
          <w:rFonts w:asciiTheme="majorBidi" w:hAnsiTheme="majorBidi" w:cstheme="majorBidi"/>
          <w:sz w:val="24"/>
          <w:szCs w:val="24"/>
        </w:rPr>
      </w:pPr>
      <w:r w:rsidRPr="00E765D4">
        <w:rPr>
          <w:rFonts w:asciiTheme="majorBidi" w:hAnsiTheme="majorBidi" w:cstheme="majorBidi"/>
          <w:i/>
          <w:sz w:val="24"/>
          <w:szCs w:val="24"/>
          <w:u w:val="single"/>
        </w:rPr>
        <w:t xml:space="preserve">додаткові обмеження чи </w:t>
      </w:r>
      <w:proofErr w:type="spellStart"/>
      <w:r w:rsidRPr="00E765D4">
        <w:rPr>
          <w:rFonts w:asciiTheme="majorBidi" w:hAnsiTheme="majorBidi" w:cstheme="majorBidi"/>
          <w:i/>
          <w:sz w:val="24"/>
          <w:szCs w:val="24"/>
          <w:u w:val="single"/>
        </w:rPr>
        <w:t>вимоги</w:t>
      </w:r>
      <w:r w:rsidRPr="00E765D4">
        <w:rPr>
          <w:rFonts w:asciiTheme="majorBidi" w:hAnsiTheme="majorBidi" w:cstheme="majorBidi"/>
          <w:sz w:val="24"/>
          <w:szCs w:val="24"/>
        </w:rPr>
        <w:t>щодо</w:t>
      </w:r>
      <w:proofErr w:type="spellEnd"/>
      <w:r w:rsidRPr="00E765D4">
        <w:rPr>
          <w:rFonts w:asciiTheme="majorBidi" w:hAnsiTheme="majorBidi" w:cstheme="majorBidi"/>
          <w:sz w:val="24"/>
          <w:szCs w:val="24"/>
        </w:rPr>
        <w:t xml:space="preserve"> використання ШІ</w:t>
      </w:r>
      <w:r w:rsidRPr="00E765D4">
        <w:rPr>
          <w:rFonts w:asciiTheme="majorBidi" w:hAnsiTheme="majorBidi" w:cstheme="majorBidi"/>
          <w:i/>
          <w:sz w:val="24"/>
          <w:szCs w:val="24"/>
        </w:rPr>
        <w:t xml:space="preserve"> можуть визначатися</w:t>
      </w:r>
      <w:r w:rsidRPr="00E765D4">
        <w:rPr>
          <w:rFonts w:asciiTheme="majorBidi" w:hAnsiTheme="majorBidi" w:cstheme="majorBidi"/>
          <w:sz w:val="24"/>
          <w:szCs w:val="24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bookmarkEnd w:id="0"/>
    <w:p w:rsidR="00453EF7" w:rsidRPr="008B6694" w:rsidRDefault="00453EF7" w:rsidP="00E2612B">
      <w:pPr>
        <w:pStyle w:val="a5"/>
        <w:tabs>
          <w:tab w:val="left" w:pos="0"/>
        </w:tabs>
        <w:spacing w:line="242" w:lineRule="auto"/>
        <w:ind w:left="0" w:firstLine="0"/>
        <w:rPr>
          <w:bCs/>
          <w:color w:val="000000" w:themeColor="text1"/>
          <w:sz w:val="28"/>
          <w:szCs w:val="28"/>
        </w:rPr>
      </w:pPr>
    </w:p>
    <w:p w:rsidR="00915418" w:rsidRDefault="00662F6D" w:rsidP="00554C48">
      <w:pPr>
        <w:pStyle w:val="a5"/>
        <w:tabs>
          <w:tab w:val="left" w:pos="0"/>
        </w:tabs>
        <w:spacing w:line="242" w:lineRule="auto"/>
        <w:ind w:left="0" w:firstLine="0"/>
        <w:jc w:val="center"/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  <w:r w:rsidRPr="00662F6D">
        <w:rPr>
          <w:rFonts w:eastAsia="+mn-ea"/>
          <w:b/>
          <w:color w:val="632423" w:themeColor="accent2" w:themeShade="80"/>
          <w:kern w:val="24"/>
          <w:sz w:val="28"/>
          <w:szCs w:val="28"/>
        </w:rPr>
        <w:t>ІНФОРМАЦІЙНІ РЕСУРСИ</w:t>
      </w:r>
    </w:p>
    <w:p w:rsidR="00CC1414" w:rsidRPr="00CC1414" w:rsidRDefault="00CC1414" w:rsidP="00CC1414">
      <w:pPr>
        <w:widowControl/>
        <w:numPr>
          <w:ilvl w:val="0"/>
          <w:numId w:val="16"/>
        </w:numPr>
        <w:tabs>
          <w:tab w:val="clear" w:pos="928"/>
          <w:tab w:val="num" w:pos="644"/>
          <w:tab w:val="center" w:pos="851"/>
        </w:tabs>
        <w:autoSpaceDE/>
        <w:autoSpaceDN/>
        <w:ind w:left="0" w:firstLine="567"/>
        <w:jc w:val="both"/>
        <w:rPr>
          <w:color w:val="000000" w:themeColor="text1"/>
          <w:kern w:val="24"/>
          <w:sz w:val="28"/>
          <w:szCs w:val="28"/>
        </w:rPr>
      </w:pPr>
      <w:r w:rsidRPr="00CC1414">
        <w:rPr>
          <w:color w:val="000000" w:themeColor="text1"/>
          <w:kern w:val="24"/>
          <w:sz w:val="28"/>
          <w:szCs w:val="28"/>
        </w:rPr>
        <w:t xml:space="preserve">Офіційний веб-портал органів виконавчої влади України. URL: </w:t>
      </w:r>
      <w:hyperlink r:id="rId13" w:history="1">
        <w:r w:rsidRPr="00CC1414">
          <w:rPr>
            <w:rStyle w:val="a7"/>
            <w:rFonts w:eastAsiaTheme="majorEastAsia"/>
            <w:kern w:val="24"/>
            <w:sz w:val="28"/>
            <w:szCs w:val="28"/>
          </w:rPr>
          <w:t>http://www.kmu.gov.ua</w:t>
        </w:r>
      </w:hyperlink>
      <w:r w:rsidRPr="00CC1414">
        <w:rPr>
          <w:sz w:val="28"/>
          <w:szCs w:val="28"/>
        </w:rPr>
        <w:t>.</w:t>
      </w:r>
    </w:p>
    <w:p w:rsidR="00CC1414" w:rsidRPr="00CC1414" w:rsidRDefault="00CC1414" w:rsidP="00CC1414">
      <w:pPr>
        <w:widowControl/>
        <w:numPr>
          <w:ilvl w:val="0"/>
          <w:numId w:val="16"/>
        </w:numPr>
        <w:tabs>
          <w:tab w:val="clear" w:pos="928"/>
          <w:tab w:val="num" w:pos="644"/>
          <w:tab w:val="center" w:pos="851"/>
        </w:tabs>
        <w:autoSpaceDE/>
        <w:autoSpaceDN/>
        <w:ind w:left="0" w:firstLine="567"/>
        <w:jc w:val="both"/>
        <w:rPr>
          <w:color w:val="000000" w:themeColor="text1"/>
          <w:kern w:val="24"/>
          <w:sz w:val="28"/>
          <w:szCs w:val="28"/>
        </w:rPr>
      </w:pPr>
      <w:r w:rsidRPr="00CC1414">
        <w:rPr>
          <w:color w:val="000000" w:themeColor="text1"/>
          <w:kern w:val="24"/>
          <w:sz w:val="28"/>
          <w:szCs w:val="28"/>
        </w:rPr>
        <w:t xml:space="preserve">Офіційний веб-сайт Державної служби статистики України. URL: </w:t>
      </w:r>
      <w:hyperlink r:id="rId14" w:history="1">
        <w:r w:rsidRPr="00CC1414">
          <w:rPr>
            <w:rStyle w:val="a7"/>
            <w:rFonts w:eastAsiaTheme="majorEastAsia"/>
            <w:kern w:val="24"/>
            <w:sz w:val="28"/>
            <w:szCs w:val="28"/>
          </w:rPr>
          <w:t>https://stat.gov.ua/</w:t>
        </w:r>
      </w:hyperlink>
    </w:p>
    <w:p w:rsidR="00CC1414" w:rsidRPr="00CC1414" w:rsidRDefault="00CC1414" w:rsidP="00CC1414">
      <w:pPr>
        <w:widowControl/>
        <w:numPr>
          <w:ilvl w:val="0"/>
          <w:numId w:val="16"/>
        </w:numPr>
        <w:tabs>
          <w:tab w:val="clear" w:pos="928"/>
          <w:tab w:val="num" w:pos="644"/>
          <w:tab w:val="center" w:pos="851"/>
          <w:tab w:val="left" w:pos="1134"/>
        </w:tabs>
        <w:autoSpaceDE/>
        <w:autoSpaceDN/>
        <w:ind w:left="0" w:firstLine="567"/>
        <w:jc w:val="both"/>
        <w:rPr>
          <w:color w:val="000000" w:themeColor="text1"/>
          <w:kern w:val="24"/>
          <w:sz w:val="28"/>
          <w:szCs w:val="28"/>
        </w:rPr>
      </w:pPr>
      <w:r w:rsidRPr="00CC1414">
        <w:rPr>
          <w:color w:val="000000" w:themeColor="text1"/>
          <w:kern w:val="24"/>
          <w:sz w:val="28"/>
          <w:szCs w:val="28"/>
        </w:rPr>
        <w:t xml:space="preserve">Офіційний сайт Національного банку України URL: </w:t>
      </w:r>
      <w:hyperlink r:id="rId15" w:history="1">
        <w:r w:rsidRPr="00CC1414">
          <w:rPr>
            <w:rStyle w:val="a7"/>
            <w:rFonts w:eastAsiaTheme="majorEastAsia"/>
            <w:kern w:val="24"/>
            <w:sz w:val="28"/>
            <w:szCs w:val="28"/>
          </w:rPr>
          <w:t>https://bank.gov.ua</w:t>
        </w:r>
      </w:hyperlink>
      <w:r w:rsidRPr="00CC1414">
        <w:rPr>
          <w:sz w:val="28"/>
          <w:szCs w:val="28"/>
        </w:rPr>
        <w:t>.</w:t>
      </w:r>
    </w:p>
    <w:p w:rsidR="00CC1414" w:rsidRPr="00CC1414" w:rsidRDefault="00CC1414" w:rsidP="00CC1414">
      <w:pPr>
        <w:widowControl/>
        <w:numPr>
          <w:ilvl w:val="0"/>
          <w:numId w:val="16"/>
        </w:numPr>
        <w:tabs>
          <w:tab w:val="clear" w:pos="928"/>
          <w:tab w:val="num" w:pos="644"/>
          <w:tab w:val="center" w:pos="851"/>
          <w:tab w:val="left" w:pos="1134"/>
        </w:tabs>
        <w:autoSpaceDE/>
        <w:autoSpaceDN/>
        <w:ind w:left="0" w:firstLine="567"/>
        <w:jc w:val="both"/>
        <w:rPr>
          <w:color w:val="000000" w:themeColor="text1"/>
          <w:kern w:val="24"/>
          <w:sz w:val="28"/>
          <w:szCs w:val="28"/>
        </w:rPr>
      </w:pPr>
      <w:r w:rsidRPr="00CC1414">
        <w:rPr>
          <w:color w:val="000000" w:themeColor="text1"/>
          <w:kern w:val="24"/>
          <w:sz w:val="28"/>
          <w:szCs w:val="28"/>
        </w:rPr>
        <w:t xml:space="preserve">Офіційний сайт Міністерства фінансів України URL : </w:t>
      </w:r>
      <w:hyperlink r:id="rId16" w:history="1">
        <w:r w:rsidRPr="00CC1414">
          <w:rPr>
            <w:rStyle w:val="a7"/>
            <w:rFonts w:eastAsiaTheme="majorEastAsia"/>
            <w:kern w:val="24"/>
            <w:sz w:val="28"/>
            <w:szCs w:val="28"/>
          </w:rPr>
          <w:t>https://mof.gov.ua/uk</w:t>
        </w:r>
      </w:hyperlink>
      <w:r w:rsidRPr="00CC1414">
        <w:rPr>
          <w:sz w:val="28"/>
          <w:szCs w:val="28"/>
        </w:rPr>
        <w:t>.</w:t>
      </w:r>
    </w:p>
    <w:p w:rsidR="00CC1414" w:rsidRPr="00CC1414" w:rsidRDefault="00CC1414" w:rsidP="00CC1414">
      <w:pPr>
        <w:widowControl/>
        <w:numPr>
          <w:ilvl w:val="0"/>
          <w:numId w:val="16"/>
        </w:numPr>
        <w:tabs>
          <w:tab w:val="clear" w:pos="928"/>
          <w:tab w:val="num" w:pos="644"/>
          <w:tab w:val="center" w:pos="851"/>
          <w:tab w:val="left" w:pos="1134"/>
        </w:tabs>
        <w:autoSpaceDE/>
        <w:autoSpaceDN/>
        <w:ind w:left="0" w:firstLine="567"/>
        <w:jc w:val="both"/>
        <w:rPr>
          <w:color w:val="000000" w:themeColor="text1"/>
          <w:kern w:val="24"/>
          <w:sz w:val="28"/>
          <w:szCs w:val="28"/>
        </w:rPr>
      </w:pPr>
      <w:r w:rsidRPr="00CC1414">
        <w:rPr>
          <w:color w:val="000000" w:themeColor="text1"/>
          <w:kern w:val="24"/>
          <w:sz w:val="28"/>
          <w:szCs w:val="28"/>
        </w:rPr>
        <w:t xml:space="preserve">Офіційний сайт науково-теоретичного журналу «Економічна теорія». URL: </w:t>
      </w:r>
      <w:hyperlink r:id="rId17" w:history="1">
        <w:r w:rsidRPr="00CC1414">
          <w:rPr>
            <w:rStyle w:val="a7"/>
            <w:rFonts w:eastAsiaTheme="majorEastAsia"/>
            <w:kern w:val="24"/>
            <w:sz w:val="28"/>
            <w:szCs w:val="28"/>
          </w:rPr>
          <w:t>http://etet.org.ua</w:t>
        </w:r>
      </w:hyperlink>
      <w:r w:rsidRPr="00CC1414">
        <w:rPr>
          <w:sz w:val="28"/>
          <w:szCs w:val="28"/>
        </w:rPr>
        <w:t>.</w:t>
      </w:r>
    </w:p>
    <w:p w:rsidR="00CC1414" w:rsidRPr="00CC1414" w:rsidRDefault="00CC1414" w:rsidP="00CC1414">
      <w:pPr>
        <w:widowControl/>
        <w:numPr>
          <w:ilvl w:val="0"/>
          <w:numId w:val="16"/>
        </w:numPr>
        <w:tabs>
          <w:tab w:val="clear" w:pos="928"/>
          <w:tab w:val="num" w:pos="644"/>
          <w:tab w:val="center" w:pos="851"/>
          <w:tab w:val="left" w:pos="1134"/>
        </w:tabs>
        <w:autoSpaceDE/>
        <w:autoSpaceDN/>
        <w:ind w:left="0" w:firstLine="567"/>
        <w:jc w:val="both"/>
        <w:rPr>
          <w:color w:val="000000" w:themeColor="text1"/>
          <w:kern w:val="24"/>
          <w:sz w:val="28"/>
          <w:szCs w:val="28"/>
        </w:rPr>
      </w:pPr>
      <w:r w:rsidRPr="00CC1414">
        <w:rPr>
          <w:color w:val="000000" w:themeColor="text1"/>
          <w:kern w:val="24"/>
          <w:sz w:val="28"/>
          <w:szCs w:val="28"/>
        </w:rPr>
        <w:t xml:space="preserve">Офіційний сайт Інституту економіки та прогнозування Національної академії наук України. URL: </w:t>
      </w:r>
      <w:hyperlink r:id="rId18" w:history="1">
        <w:r w:rsidRPr="00CC1414">
          <w:rPr>
            <w:rStyle w:val="a7"/>
            <w:rFonts w:eastAsiaTheme="majorEastAsia"/>
            <w:kern w:val="24"/>
            <w:sz w:val="28"/>
            <w:szCs w:val="28"/>
          </w:rPr>
          <w:t>http://ief.org.ua</w:t>
        </w:r>
      </w:hyperlink>
      <w:r w:rsidRPr="00CC1414">
        <w:rPr>
          <w:sz w:val="28"/>
          <w:szCs w:val="28"/>
        </w:rPr>
        <w:t>.</w:t>
      </w:r>
    </w:p>
    <w:p w:rsidR="00CC1414" w:rsidRPr="00CC1414" w:rsidRDefault="00CC1414" w:rsidP="00CC1414">
      <w:pPr>
        <w:widowControl/>
        <w:numPr>
          <w:ilvl w:val="0"/>
          <w:numId w:val="16"/>
        </w:numPr>
        <w:tabs>
          <w:tab w:val="clear" w:pos="928"/>
          <w:tab w:val="num" w:pos="644"/>
          <w:tab w:val="center" w:pos="851"/>
          <w:tab w:val="left" w:pos="1134"/>
        </w:tabs>
        <w:autoSpaceDE/>
        <w:autoSpaceDN/>
        <w:ind w:left="0" w:firstLine="567"/>
        <w:jc w:val="both"/>
        <w:rPr>
          <w:color w:val="000000" w:themeColor="text1"/>
          <w:kern w:val="24"/>
          <w:sz w:val="28"/>
          <w:szCs w:val="28"/>
        </w:rPr>
      </w:pPr>
      <w:r w:rsidRPr="00CC1414">
        <w:rPr>
          <w:color w:val="000000" w:themeColor="text1"/>
          <w:kern w:val="24"/>
          <w:sz w:val="28"/>
          <w:szCs w:val="28"/>
        </w:rPr>
        <w:t xml:space="preserve">Офіційний сайт Міжнародного валютного фонду. URL: </w:t>
      </w:r>
      <w:hyperlink r:id="rId19" w:history="1">
        <w:r w:rsidRPr="00CC1414">
          <w:rPr>
            <w:rStyle w:val="a7"/>
            <w:rFonts w:eastAsiaTheme="majorEastAsia"/>
            <w:kern w:val="24"/>
            <w:sz w:val="28"/>
            <w:szCs w:val="28"/>
          </w:rPr>
          <w:t>http://www.imf.org/external/</w:t>
        </w:r>
      </w:hyperlink>
    </w:p>
    <w:p w:rsidR="00CC1414" w:rsidRPr="00CC1414" w:rsidRDefault="00CC1414" w:rsidP="00CC1414">
      <w:pPr>
        <w:pStyle w:val="ac"/>
        <w:numPr>
          <w:ilvl w:val="0"/>
          <w:numId w:val="16"/>
        </w:numPr>
        <w:tabs>
          <w:tab w:val="clear" w:pos="928"/>
          <w:tab w:val="num" w:pos="644"/>
          <w:tab w:val="center" w:pos="851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color w:val="000000"/>
          <w:sz w:val="28"/>
          <w:szCs w:val="28"/>
        </w:rPr>
      </w:pPr>
      <w:bookmarkStart w:id="1" w:name="_Hlk209455739"/>
      <w:r w:rsidRPr="00CC1414">
        <w:rPr>
          <w:color w:val="000000"/>
          <w:sz w:val="28"/>
          <w:szCs w:val="28"/>
        </w:rPr>
        <w:lastRenderedPageBreak/>
        <w:t xml:space="preserve">Офіційний сайт Міністерства економіки та довкілля України. URL: </w:t>
      </w:r>
      <w:hyperlink r:id="rId20" w:history="1">
        <w:r w:rsidRPr="00CC1414">
          <w:rPr>
            <w:rStyle w:val="a7"/>
            <w:rFonts w:eastAsiaTheme="majorEastAsia"/>
            <w:sz w:val="28"/>
            <w:szCs w:val="28"/>
          </w:rPr>
          <w:t>http://www.me.gov.ua</w:t>
        </w:r>
      </w:hyperlink>
      <w:r w:rsidRPr="00CC1414">
        <w:rPr>
          <w:sz w:val="28"/>
          <w:szCs w:val="28"/>
        </w:rPr>
        <w:t>.</w:t>
      </w:r>
    </w:p>
    <w:bookmarkEnd w:id="1"/>
    <w:p w:rsidR="00CC1414" w:rsidRPr="00CC1414" w:rsidRDefault="00CC1414" w:rsidP="00CC1414">
      <w:pPr>
        <w:widowControl/>
        <w:numPr>
          <w:ilvl w:val="0"/>
          <w:numId w:val="16"/>
        </w:numPr>
        <w:tabs>
          <w:tab w:val="clear" w:pos="928"/>
          <w:tab w:val="num" w:pos="644"/>
          <w:tab w:val="center" w:pos="851"/>
          <w:tab w:val="left" w:pos="1134"/>
        </w:tabs>
        <w:autoSpaceDE/>
        <w:autoSpaceDN/>
        <w:ind w:left="0" w:firstLine="567"/>
        <w:jc w:val="both"/>
        <w:rPr>
          <w:color w:val="000000" w:themeColor="text1"/>
          <w:kern w:val="24"/>
          <w:sz w:val="28"/>
          <w:szCs w:val="28"/>
        </w:rPr>
      </w:pPr>
      <w:r w:rsidRPr="00CC1414">
        <w:rPr>
          <w:color w:val="000000" w:themeColor="text1"/>
          <w:kern w:val="24"/>
          <w:sz w:val="28"/>
          <w:szCs w:val="28"/>
        </w:rPr>
        <w:t xml:space="preserve">Офіційний сайт Національного інституту стратегічних досліджень. URL: </w:t>
      </w:r>
      <w:hyperlink r:id="rId21" w:history="1">
        <w:r w:rsidRPr="00CC1414">
          <w:rPr>
            <w:rStyle w:val="a7"/>
            <w:rFonts w:eastAsiaTheme="majorEastAsia"/>
            <w:kern w:val="24"/>
            <w:sz w:val="28"/>
            <w:szCs w:val="28"/>
          </w:rPr>
          <w:t>http://www.niss.gov.ua</w:t>
        </w:r>
      </w:hyperlink>
      <w:r w:rsidRPr="00CC1414">
        <w:rPr>
          <w:sz w:val="28"/>
          <w:szCs w:val="28"/>
        </w:rPr>
        <w:t>.</w:t>
      </w:r>
    </w:p>
    <w:p w:rsidR="00CC1414" w:rsidRPr="00CC1414" w:rsidRDefault="00CC1414" w:rsidP="00CC1414">
      <w:pPr>
        <w:widowControl/>
        <w:numPr>
          <w:ilvl w:val="0"/>
          <w:numId w:val="16"/>
        </w:numPr>
        <w:tabs>
          <w:tab w:val="clear" w:pos="928"/>
          <w:tab w:val="num" w:pos="644"/>
          <w:tab w:val="center" w:pos="851"/>
          <w:tab w:val="left" w:pos="1134"/>
        </w:tabs>
        <w:autoSpaceDE/>
        <w:autoSpaceDN/>
        <w:ind w:left="0" w:firstLine="567"/>
        <w:jc w:val="both"/>
        <w:rPr>
          <w:color w:val="000000" w:themeColor="text1"/>
          <w:kern w:val="24"/>
          <w:sz w:val="28"/>
          <w:szCs w:val="28"/>
        </w:rPr>
      </w:pPr>
      <w:r w:rsidRPr="00CC1414">
        <w:rPr>
          <w:color w:val="000000" w:themeColor="text1"/>
          <w:kern w:val="24"/>
          <w:sz w:val="28"/>
          <w:szCs w:val="28"/>
        </w:rPr>
        <w:t xml:space="preserve">Офіційний сайт Національної бібліотеки України імені В.І. Вернадського. URL: </w:t>
      </w:r>
      <w:hyperlink r:id="rId22" w:history="1">
        <w:r w:rsidRPr="00CC1414">
          <w:rPr>
            <w:rStyle w:val="a7"/>
            <w:rFonts w:eastAsiaTheme="majorEastAsia"/>
            <w:kern w:val="24"/>
            <w:sz w:val="28"/>
            <w:szCs w:val="28"/>
          </w:rPr>
          <w:t>http://www.nbuv.gov.ua</w:t>
        </w:r>
      </w:hyperlink>
      <w:r w:rsidRPr="00CC1414">
        <w:rPr>
          <w:sz w:val="28"/>
          <w:szCs w:val="28"/>
        </w:rPr>
        <w:t>.</w:t>
      </w:r>
    </w:p>
    <w:p w:rsidR="00662F6D" w:rsidRPr="00CC1414" w:rsidRDefault="00CC1414" w:rsidP="00CC1414">
      <w:pPr>
        <w:widowControl/>
        <w:numPr>
          <w:ilvl w:val="0"/>
          <w:numId w:val="16"/>
        </w:numPr>
        <w:tabs>
          <w:tab w:val="clear" w:pos="928"/>
          <w:tab w:val="num" w:pos="644"/>
          <w:tab w:val="center" w:pos="851"/>
          <w:tab w:val="left" w:pos="993"/>
        </w:tabs>
        <w:autoSpaceDE/>
        <w:autoSpaceDN/>
        <w:ind w:left="0" w:firstLine="567"/>
        <w:jc w:val="both"/>
        <w:rPr>
          <w:color w:val="000000" w:themeColor="text1"/>
          <w:kern w:val="24"/>
          <w:sz w:val="28"/>
          <w:szCs w:val="28"/>
        </w:rPr>
      </w:pPr>
      <w:r w:rsidRPr="00CC1414">
        <w:rPr>
          <w:color w:val="000000" w:themeColor="text1"/>
          <w:kern w:val="24"/>
          <w:sz w:val="28"/>
          <w:szCs w:val="28"/>
        </w:rPr>
        <w:t xml:space="preserve">Офіційний сайт Світового банку. URL: </w:t>
      </w:r>
      <w:hyperlink r:id="rId23" w:history="1">
        <w:r w:rsidRPr="00CC1414">
          <w:rPr>
            <w:rStyle w:val="a7"/>
            <w:rFonts w:eastAsiaTheme="majorEastAsia"/>
            <w:kern w:val="24"/>
            <w:sz w:val="28"/>
            <w:szCs w:val="28"/>
          </w:rPr>
          <w:t>http://www.worldbank.org/uk/country/ukraine</w:t>
        </w:r>
      </w:hyperlink>
      <w:r w:rsidRPr="00CC1414">
        <w:rPr>
          <w:sz w:val="28"/>
          <w:szCs w:val="28"/>
        </w:rPr>
        <w:t>.</w:t>
      </w:r>
    </w:p>
    <w:p w:rsidR="00CC1414" w:rsidRDefault="00CC1414" w:rsidP="00F06E7A">
      <w:pPr>
        <w:pStyle w:val="a5"/>
        <w:tabs>
          <w:tab w:val="left" w:pos="0"/>
        </w:tabs>
        <w:spacing w:line="242" w:lineRule="auto"/>
        <w:ind w:left="0" w:firstLine="0"/>
        <w:jc w:val="center"/>
        <w:rPr>
          <w:b/>
          <w:bCs/>
          <w:i/>
          <w:iCs/>
          <w:color w:val="632423" w:themeColor="accent2" w:themeShade="80"/>
          <w:sz w:val="28"/>
          <w:szCs w:val="28"/>
        </w:rPr>
      </w:pPr>
    </w:p>
    <w:p w:rsidR="00CC1414" w:rsidRDefault="00CC1414" w:rsidP="00F06E7A">
      <w:pPr>
        <w:pStyle w:val="a5"/>
        <w:tabs>
          <w:tab w:val="left" w:pos="0"/>
        </w:tabs>
        <w:spacing w:line="242" w:lineRule="auto"/>
        <w:ind w:left="0" w:firstLine="0"/>
        <w:jc w:val="center"/>
        <w:rPr>
          <w:b/>
          <w:bCs/>
          <w:i/>
          <w:iCs/>
          <w:color w:val="632423" w:themeColor="accent2" w:themeShade="80"/>
          <w:sz w:val="28"/>
          <w:szCs w:val="28"/>
        </w:rPr>
      </w:pPr>
    </w:p>
    <w:p w:rsidR="00F06E7A" w:rsidRPr="00662F6D" w:rsidRDefault="00F06E7A" w:rsidP="00F06E7A">
      <w:pPr>
        <w:pStyle w:val="a5"/>
        <w:tabs>
          <w:tab w:val="left" w:pos="0"/>
        </w:tabs>
        <w:spacing w:line="242" w:lineRule="auto"/>
        <w:ind w:left="0" w:firstLine="0"/>
        <w:jc w:val="center"/>
        <w:rPr>
          <w:b/>
          <w:bCs/>
          <w:i/>
          <w:iCs/>
          <w:color w:val="632423" w:themeColor="accent2" w:themeShade="80"/>
          <w:sz w:val="28"/>
          <w:szCs w:val="28"/>
        </w:rPr>
      </w:pPr>
      <w:r w:rsidRPr="00662F6D">
        <w:rPr>
          <w:b/>
          <w:bCs/>
          <w:i/>
          <w:iCs/>
          <w:color w:val="632423" w:themeColor="accent2" w:themeShade="80"/>
          <w:sz w:val="28"/>
          <w:szCs w:val="28"/>
        </w:rPr>
        <w:t>Детальна інформація щодо вивчення курсу «</w:t>
      </w:r>
      <w:r w:rsidR="001F4463">
        <w:rPr>
          <w:b/>
          <w:bCs/>
          <w:i/>
          <w:iCs/>
          <w:color w:val="632423" w:themeColor="accent2" w:themeShade="80"/>
          <w:sz w:val="28"/>
          <w:szCs w:val="28"/>
        </w:rPr>
        <w:t>Макроекономіка</w:t>
      </w:r>
      <w:r w:rsidRPr="00662F6D">
        <w:rPr>
          <w:b/>
          <w:bCs/>
          <w:i/>
          <w:iCs/>
          <w:color w:val="632423" w:themeColor="accent2" w:themeShade="80"/>
          <w:sz w:val="28"/>
          <w:szCs w:val="28"/>
        </w:rPr>
        <w:t xml:space="preserve">»висвітлена у робочій програмі  навчальної дисципліни </w:t>
      </w:r>
    </w:p>
    <w:p w:rsidR="00460D87" w:rsidRPr="002A2761" w:rsidRDefault="002A2761" w:rsidP="002A2761">
      <w:pPr>
        <w:pStyle w:val="a5"/>
        <w:tabs>
          <w:tab w:val="left" w:pos="0"/>
        </w:tabs>
        <w:ind w:left="0"/>
        <w:jc w:val="center"/>
        <w:rPr>
          <w:bCs/>
          <w:i/>
          <w:iCs/>
          <w:color w:val="000000" w:themeColor="text1"/>
          <w:sz w:val="24"/>
          <w:szCs w:val="24"/>
        </w:rPr>
      </w:pPr>
      <w:r w:rsidRPr="00EF334A">
        <w:rPr>
          <w:rFonts w:eastAsia="+mn-ea"/>
          <w:i/>
          <w:iCs/>
          <w:color w:val="0070C0"/>
          <w:kern w:val="24"/>
          <w:sz w:val="24"/>
          <w:szCs w:val="24"/>
        </w:rPr>
        <w:t>(https://accounting.chnu.edu.ua/diialnist/osvitnia/osvitni-prohramy/bakalavr/robochi-prohramy/</w:t>
      </w:r>
      <w:r w:rsidRPr="00EF334A">
        <w:rPr>
          <w:rFonts w:eastAsia="+mn-ea"/>
          <w:i/>
          <w:iCs/>
          <w:color w:val="0070C0"/>
          <w:kern w:val="24"/>
          <w:sz w:val="24"/>
          <w:szCs w:val="24"/>
          <w:u w:val="single"/>
        </w:rPr>
        <w:t>)</w:t>
      </w:r>
    </w:p>
    <w:sectPr w:rsidR="00460D87" w:rsidRPr="002A2761" w:rsidSect="00453EF7">
      <w:pgSz w:w="11910" w:h="16840"/>
      <w:pgMar w:top="510" w:right="567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E4073"/>
    <w:multiLevelType w:val="hybridMultilevel"/>
    <w:tmpl w:val="2A72C202"/>
    <w:lvl w:ilvl="0" w:tplc="BEB2505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8F41C5E"/>
    <w:multiLevelType w:val="multilevel"/>
    <w:tmpl w:val="D89A0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2D10474"/>
    <w:multiLevelType w:val="hybridMultilevel"/>
    <w:tmpl w:val="640EC1BA"/>
    <w:lvl w:ilvl="0" w:tplc="9F167F44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17EA12FE"/>
    <w:multiLevelType w:val="hybridMultilevel"/>
    <w:tmpl w:val="9B242248"/>
    <w:lvl w:ilvl="0" w:tplc="74F2C586">
      <w:start w:val="1"/>
      <w:numFmt w:val="decimal"/>
      <w:lvlText w:val="%1."/>
      <w:lvlJc w:val="left"/>
      <w:pPr>
        <w:ind w:left="356" w:hanging="452"/>
      </w:pPr>
      <w:rPr>
        <w:rFonts w:ascii="Arial" w:eastAsia="Arial" w:hAnsi="Arial" w:cs="Arial" w:hint="default"/>
        <w:spacing w:val="0"/>
        <w:w w:val="100"/>
        <w:sz w:val="22"/>
        <w:szCs w:val="22"/>
        <w:lang w:val="uk-UA" w:eastAsia="en-US" w:bidi="ar-SA"/>
      </w:rPr>
    </w:lvl>
    <w:lvl w:ilvl="1" w:tplc="600ADB1A">
      <w:numFmt w:val="bullet"/>
      <w:lvlText w:val="•"/>
      <w:lvlJc w:val="left"/>
      <w:pPr>
        <w:ind w:left="1408" w:hanging="452"/>
      </w:pPr>
      <w:rPr>
        <w:rFonts w:hint="default"/>
        <w:lang w:val="uk-UA" w:eastAsia="en-US" w:bidi="ar-SA"/>
      </w:rPr>
    </w:lvl>
    <w:lvl w:ilvl="2" w:tplc="1812C036">
      <w:numFmt w:val="bullet"/>
      <w:lvlText w:val="•"/>
      <w:lvlJc w:val="left"/>
      <w:pPr>
        <w:ind w:left="2456" w:hanging="452"/>
      </w:pPr>
      <w:rPr>
        <w:rFonts w:hint="default"/>
        <w:lang w:val="uk-UA" w:eastAsia="en-US" w:bidi="ar-SA"/>
      </w:rPr>
    </w:lvl>
    <w:lvl w:ilvl="3" w:tplc="8E2EFBAE">
      <w:numFmt w:val="bullet"/>
      <w:lvlText w:val="•"/>
      <w:lvlJc w:val="left"/>
      <w:pPr>
        <w:ind w:left="3505" w:hanging="452"/>
      </w:pPr>
      <w:rPr>
        <w:rFonts w:hint="default"/>
        <w:lang w:val="uk-UA" w:eastAsia="en-US" w:bidi="ar-SA"/>
      </w:rPr>
    </w:lvl>
    <w:lvl w:ilvl="4" w:tplc="C5FE42F2">
      <w:numFmt w:val="bullet"/>
      <w:lvlText w:val="•"/>
      <w:lvlJc w:val="left"/>
      <w:pPr>
        <w:ind w:left="4553" w:hanging="452"/>
      </w:pPr>
      <w:rPr>
        <w:rFonts w:hint="default"/>
        <w:lang w:val="uk-UA" w:eastAsia="en-US" w:bidi="ar-SA"/>
      </w:rPr>
    </w:lvl>
    <w:lvl w:ilvl="5" w:tplc="C076FE3A">
      <w:numFmt w:val="bullet"/>
      <w:lvlText w:val="•"/>
      <w:lvlJc w:val="left"/>
      <w:pPr>
        <w:ind w:left="5602" w:hanging="452"/>
      </w:pPr>
      <w:rPr>
        <w:rFonts w:hint="default"/>
        <w:lang w:val="uk-UA" w:eastAsia="en-US" w:bidi="ar-SA"/>
      </w:rPr>
    </w:lvl>
    <w:lvl w:ilvl="6" w:tplc="BC4C3DAE">
      <w:numFmt w:val="bullet"/>
      <w:lvlText w:val="•"/>
      <w:lvlJc w:val="left"/>
      <w:pPr>
        <w:ind w:left="6650" w:hanging="452"/>
      </w:pPr>
      <w:rPr>
        <w:rFonts w:hint="default"/>
        <w:lang w:val="uk-UA" w:eastAsia="en-US" w:bidi="ar-SA"/>
      </w:rPr>
    </w:lvl>
    <w:lvl w:ilvl="7" w:tplc="87625E86">
      <w:numFmt w:val="bullet"/>
      <w:lvlText w:val="•"/>
      <w:lvlJc w:val="left"/>
      <w:pPr>
        <w:ind w:left="7698" w:hanging="452"/>
      </w:pPr>
      <w:rPr>
        <w:rFonts w:hint="default"/>
        <w:lang w:val="uk-UA" w:eastAsia="en-US" w:bidi="ar-SA"/>
      </w:rPr>
    </w:lvl>
    <w:lvl w:ilvl="8" w:tplc="AAEEDB38">
      <w:numFmt w:val="bullet"/>
      <w:lvlText w:val="•"/>
      <w:lvlJc w:val="left"/>
      <w:pPr>
        <w:ind w:left="8747" w:hanging="452"/>
      </w:pPr>
      <w:rPr>
        <w:rFonts w:hint="default"/>
        <w:lang w:val="uk-UA" w:eastAsia="en-US" w:bidi="ar-SA"/>
      </w:rPr>
    </w:lvl>
  </w:abstractNum>
  <w:abstractNum w:abstractNumId="5">
    <w:nsid w:val="2A89125A"/>
    <w:multiLevelType w:val="hybridMultilevel"/>
    <w:tmpl w:val="31088B4E"/>
    <w:lvl w:ilvl="0" w:tplc="8AF2E192">
      <w:start w:val="1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D775E86"/>
    <w:multiLevelType w:val="hybridMultilevel"/>
    <w:tmpl w:val="F4C6DC6A"/>
    <w:lvl w:ilvl="0" w:tplc="5F18A7E6">
      <w:numFmt w:val="bullet"/>
      <w:lvlText w:val="●"/>
      <w:lvlJc w:val="left"/>
      <w:pPr>
        <w:ind w:left="639" w:hanging="284"/>
      </w:pPr>
      <w:rPr>
        <w:rFonts w:ascii="Arial" w:eastAsia="Arial" w:hAnsi="Arial" w:cs="Arial" w:hint="default"/>
        <w:w w:val="100"/>
        <w:sz w:val="22"/>
        <w:szCs w:val="22"/>
        <w:lang w:val="uk-UA" w:eastAsia="en-US" w:bidi="ar-SA"/>
      </w:rPr>
    </w:lvl>
    <w:lvl w:ilvl="1" w:tplc="B4A22FC4">
      <w:numFmt w:val="bullet"/>
      <w:lvlText w:val="•"/>
      <w:lvlJc w:val="left"/>
      <w:pPr>
        <w:ind w:left="1660" w:hanging="284"/>
      </w:pPr>
      <w:rPr>
        <w:rFonts w:hint="default"/>
        <w:lang w:val="uk-UA" w:eastAsia="en-US" w:bidi="ar-SA"/>
      </w:rPr>
    </w:lvl>
    <w:lvl w:ilvl="2" w:tplc="E75C658A">
      <w:numFmt w:val="bullet"/>
      <w:lvlText w:val="•"/>
      <w:lvlJc w:val="left"/>
      <w:pPr>
        <w:ind w:left="2680" w:hanging="284"/>
      </w:pPr>
      <w:rPr>
        <w:rFonts w:hint="default"/>
        <w:lang w:val="uk-UA" w:eastAsia="en-US" w:bidi="ar-SA"/>
      </w:rPr>
    </w:lvl>
    <w:lvl w:ilvl="3" w:tplc="F23C6A84">
      <w:numFmt w:val="bullet"/>
      <w:lvlText w:val="•"/>
      <w:lvlJc w:val="left"/>
      <w:pPr>
        <w:ind w:left="3701" w:hanging="284"/>
      </w:pPr>
      <w:rPr>
        <w:rFonts w:hint="default"/>
        <w:lang w:val="uk-UA" w:eastAsia="en-US" w:bidi="ar-SA"/>
      </w:rPr>
    </w:lvl>
    <w:lvl w:ilvl="4" w:tplc="D7961330">
      <w:numFmt w:val="bullet"/>
      <w:lvlText w:val="•"/>
      <w:lvlJc w:val="left"/>
      <w:pPr>
        <w:ind w:left="4721" w:hanging="284"/>
      </w:pPr>
      <w:rPr>
        <w:rFonts w:hint="default"/>
        <w:lang w:val="uk-UA" w:eastAsia="en-US" w:bidi="ar-SA"/>
      </w:rPr>
    </w:lvl>
    <w:lvl w:ilvl="5" w:tplc="977885A6">
      <w:numFmt w:val="bullet"/>
      <w:lvlText w:val="•"/>
      <w:lvlJc w:val="left"/>
      <w:pPr>
        <w:ind w:left="5742" w:hanging="284"/>
      </w:pPr>
      <w:rPr>
        <w:rFonts w:hint="default"/>
        <w:lang w:val="uk-UA" w:eastAsia="en-US" w:bidi="ar-SA"/>
      </w:rPr>
    </w:lvl>
    <w:lvl w:ilvl="6" w:tplc="C56C7D9C">
      <w:numFmt w:val="bullet"/>
      <w:lvlText w:val="•"/>
      <w:lvlJc w:val="left"/>
      <w:pPr>
        <w:ind w:left="6762" w:hanging="284"/>
      </w:pPr>
      <w:rPr>
        <w:rFonts w:hint="default"/>
        <w:lang w:val="uk-UA" w:eastAsia="en-US" w:bidi="ar-SA"/>
      </w:rPr>
    </w:lvl>
    <w:lvl w:ilvl="7" w:tplc="5B3A3534">
      <w:numFmt w:val="bullet"/>
      <w:lvlText w:val="•"/>
      <w:lvlJc w:val="left"/>
      <w:pPr>
        <w:ind w:left="7782" w:hanging="284"/>
      </w:pPr>
      <w:rPr>
        <w:rFonts w:hint="default"/>
        <w:lang w:val="uk-UA" w:eastAsia="en-US" w:bidi="ar-SA"/>
      </w:rPr>
    </w:lvl>
    <w:lvl w:ilvl="8" w:tplc="7736BF36">
      <w:numFmt w:val="bullet"/>
      <w:lvlText w:val="•"/>
      <w:lvlJc w:val="left"/>
      <w:pPr>
        <w:ind w:left="8803" w:hanging="284"/>
      </w:pPr>
      <w:rPr>
        <w:rFonts w:hint="default"/>
        <w:lang w:val="uk-UA" w:eastAsia="en-US" w:bidi="ar-SA"/>
      </w:rPr>
    </w:lvl>
  </w:abstractNum>
  <w:abstractNum w:abstractNumId="7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8">
    <w:nsid w:val="464C09E8"/>
    <w:multiLevelType w:val="hybridMultilevel"/>
    <w:tmpl w:val="6E40E8F6"/>
    <w:lvl w:ilvl="0" w:tplc="EB8E4A64">
      <w:start w:val="21"/>
      <w:numFmt w:val="decimal"/>
      <w:lvlText w:val="%1."/>
      <w:lvlJc w:val="left"/>
      <w:pPr>
        <w:ind w:left="859" w:hanging="30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37A6F84">
      <w:numFmt w:val="bullet"/>
      <w:lvlText w:val="●"/>
      <w:lvlJc w:val="left"/>
      <w:pPr>
        <w:ind w:left="499" w:hanging="274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uk-UA" w:eastAsia="en-US" w:bidi="ar-SA"/>
      </w:rPr>
    </w:lvl>
    <w:lvl w:ilvl="2" w:tplc="ADA2C870">
      <w:numFmt w:val="bullet"/>
      <w:lvlText w:val="•"/>
      <w:lvlJc w:val="left"/>
      <w:pPr>
        <w:ind w:left="1913" w:hanging="274"/>
      </w:pPr>
      <w:rPr>
        <w:rFonts w:hint="default"/>
        <w:lang w:val="uk-UA" w:eastAsia="en-US" w:bidi="ar-SA"/>
      </w:rPr>
    </w:lvl>
    <w:lvl w:ilvl="3" w:tplc="2C80735C">
      <w:numFmt w:val="bullet"/>
      <w:lvlText w:val="•"/>
      <w:lvlJc w:val="left"/>
      <w:pPr>
        <w:ind w:left="2967" w:hanging="274"/>
      </w:pPr>
      <w:rPr>
        <w:rFonts w:hint="default"/>
        <w:lang w:val="uk-UA" w:eastAsia="en-US" w:bidi="ar-SA"/>
      </w:rPr>
    </w:lvl>
    <w:lvl w:ilvl="4" w:tplc="28CC6FD8">
      <w:numFmt w:val="bullet"/>
      <w:lvlText w:val="•"/>
      <w:lvlJc w:val="left"/>
      <w:pPr>
        <w:ind w:left="4021" w:hanging="274"/>
      </w:pPr>
      <w:rPr>
        <w:rFonts w:hint="default"/>
        <w:lang w:val="uk-UA" w:eastAsia="en-US" w:bidi="ar-SA"/>
      </w:rPr>
    </w:lvl>
    <w:lvl w:ilvl="5" w:tplc="2940D546">
      <w:numFmt w:val="bullet"/>
      <w:lvlText w:val="•"/>
      <w:lvlJc w:val="left"/>
      <w:pPr>
        <w:ind w:left="5075" w:hanging="274"/>
      </w:pPr>
      <w:rPr>
        <w:rFonts w:hint="default"/>
        <w:lang w:val="uk-UA" w:eastAsia="en-US" w:bidi="ar-SA"/>
      </w:rPr>
    </w:lvl>
    <w:lvl w:ilvl="6" w:tplc="7EC0F3A8">
      <w:numFmt w:val="bullet"/>
      <w:lvlText w:val="•"/>
      <w:lvlJc w:val="left"/>
      <w:pPr>
        <w:ind w:left="6128" w:hanging="274"/>
      </w:pPr>
      <w:rPr>
        <w:rFonts w:hint="default"/>
        <w:lang w:val="uk-UA" w:eastAsia="en-US" w:bidi="ar-SA"/>
      </w:rPr>
    </w:lvl>
    <w:lvl w:ilvl="7" w:tplc="25A6D348">
      <w:numFmt w:val="bullet"/>
      <w:lvlText w:val="•"/>
      <w:lvlJc w:val="left"/>
      <w:pPr>
        <w:ind w:left="7182" w:hanging="274"/>
      </w:pPr>
      <w:rPr>
        <w:rFonts w:hint="default"/>
        <w:lang w:val="uk-UA" w:eastAsia="en-US" w:bidi="ar-SA"/>
      </w:rPr>
    </w:lvl>
    <w:lvl w:ilvl="8" w:tplc="1438F516">
      <w:numFmt w:val="bullet"/>
      <w:lvlText w:val="•"/>
      <w:lvlJc w:val="left"/>
      <w:pPr>
        <w:ind w:left="8236" w:hanging="274"/>
      </w:pPr>
      <w:rPr>
        <w:rFonts w:hint="default"/>
        <w:lang w:val="uk-UA" w:eastAsia="en-US" w:bidi="ar-SA"/>
      </w:rPr>
    </w:lvl>
  </w:abstractNum>
  <w:abstractNum w:abstractNumId="9">
    <w:nsid w:val="46FB5D74"/>
    <w:multiLevelType w:val="hybridMultilevel"/>
    <w:tmpl w:val="00B6953E"/>
    <w:lvl w:ilvl="0" w:tplc="D0025C32">
      <w:numFmt w:val="bullet"/>
      <w:lvlText w:val="–"/>
      <w:lvlJc w:val="left"/>
      <w:pPr>
        <w:ind w:left="499" w:hanging="245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uk-UA" w:eastAsia="en-US" w:bidi="ar-SA"/>
      </w:rPr>
    </w:lvl>
    <w:lvl w:ilvl="1" w:tplc="793458F6">
      <w:numFmt w:val="bullet"/>
      <w:lvlText w:val="•"/>
      <w:lvlJc w:val="left"/>
      <w:pPr>
        <w:ind w:left="1484" w:hanging="245"/>
      </w:pPr>
      <w:rPr>
        <w:rFonts w:hint="default"/>
        <w:lang w:val="uk-UA" w:eastAsia="en-US" w:bidi="ar-SA"/>
      </w:rPr>
    </w:lvl>
    <w:lvl w:ilvl="2" w:tplc="475E45CA">
      <w:numFmt w:val="bullet"/>
      <w:lvlText w:val="•"/>
      <w:lvlJc w:val="left"/>
      <w:pPr>
        <w:ind w:left="2468" w:hanging="245"/>
      </w:pPr>
      <w:rPr>
        <w:rFonts w:hint="default"/>
        <w:lang w:val="uk-UA" w:eastAsia="en-US" w:bidi="ar-SA"/>
      </w:rPr>
    </w:lvl>
    <w:lvl w:ilvl="3" w:tplc="EB34E48C">
      <w:numFmt w:val="bullet"/>
      <w:lvlText w:val="•"/>
      <w:lvlJc w:val="left"/>
      <w:pPr>
        <w:ind w:left="3453" w:hanging="245"/>
      </w:pPr>
      <w:rPr>
        <w:rFonts w:hint="default"/>
        <w:lang w:val="uk-UA" w:eastAsia="en-US" w:bidi="ar-SA"/>
      </w:rPr>
    </w:lvl>
    <w:lvl w:ilvl="4" w:tplc="67D273A8">
      <w:numFmt w:val="bullet"/>
      <w:lvlText w:val="•"/>
      <w:lvlJc w:val="left"/>
      <w:pPr>
        <w:ind w:left="4437" w:hanging="245"/>
      </w:pPr>
      <w:rPr>
        <w:rFonts w:hint="default"/>
        <w:lang w:val="uk-UA" w:eastAsia="en-US" w:bidi="ar-SA"/>
      </w:rPr>
    </w:lvl>
    <w:lvl w:ilvl="5" w:tplc="7D943358">
      <w:numFmt w:val="bullet"/>
      <w:lvlText w:val="•"/>
      <w:lvlJc w:val="left"/>
      <w:pPr>
        <w:ind w:left="5422" w:hanging="245"/>
      </w:pPr>
      <w:rPr>
        <w:rFonts w:hint="default"/>
        <w:lang w:val="uk-UA" w:eastAsia="en-US" w:bidi="ar-SA"/>
      </w:rPr>
    </w:lvl>
    <w:lvl w:ilvl="6" w:tplc="06206304">
      <w:numFmt w:val="bullet"/>
      <w:lvlText w:val="•"/>
      <w:lvlJc w:val="left"/>
      <w:pPr>
        <w:ind w:left="6406" w:hanging="245"/>
      </w:pPr>
      <w:rPr>
        <w:rFonts w:hint="default"/>
        <w:lang w:val="uk-UA" w:eastAsia="en-US" w:bidi="ar-SA"/>
      </w:rPr>
    </w:lvl>
    <w:lvl w:ilvl="7" w:tplc="2B98BD5A">
      <w:numFmt w:val="bullet"/>
      <w:lvlText w:val="•"/>
      <w:lvlJc w:val="left"/>
      <w:pPr>
        <w:ind w:left="7390" w:hanging="245"/>
      </w:pPr>
      <w:rPr>
        <w:rFonts w:hint="default"/>
        <w:lang w:val="uk-UA" w:eastAsia="en-US" w:bidi="ar-SA"/>
      </w:rPr>
    </w:lvl>
    <w:lvl w:ilvl="8" w:tplc="D1B80890">
      <w:numFmt w:val="bullet"/>
      <w:lvlText w:val="•"/>
      <w:lvlJc w:val="left"/>
      <w:pPr>
        <w:ind w:left="8375" w:hanging="245"/>
      </w:pPr>
      <w:rPr>
        <w:rFonts w:hint="default"/>
        <w:lang w:val="uk-UA" w:eastAsia="en-US" w:bidi="ar-SA"/>
      </w:rPr>
    </w:lvl>
  </w:abstractNum>
  <w:abstractNum w:abstractNumId="10">
    <w:nsid w:val="4B7E6C4C"/>
    <w:multiLevelType w:val="multilevel"/>
    <w:tmpl w:val="080AC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8F3C63"/>
    <w:multiLevelType w:val="hybridMultilevel"/>
    <w:tmpl w:val="8BB88152"/>
    <w:lvl w:ilvl="0" w:tplc="B328857A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>
    <w:nsid w:val="54B43539"/>
    <w:multiLevelType w:val="hybridMultilevel"/>
    <w:tmpl w:val="A6B2796E"/>
    <w:lvl w:ilvl="0" w:tplc="2FFC2AD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  <w:color w:val="auto"/>
      </w:rPr>
    </w:lvl>
    <w:lvl w:ilvl="1" w:tplc="321495B6">
      <w:start w:val="1"/>
      <w:numFmt w:val="bullet"/>
      <w:lvlText w:val="–"/>
      <w:lvlJc w:val="left"/>
      <w:pPr>
        <w:tabs>
          <w:tab w:val="num" w:pos="1800"/>
        </w:tabs>
        <w:ind w:left="1800" w:firstLine="0"/>
      </w:pPr>
      <w:rPr>
        <w:rFonts w:ascii="Times New Roman" w:hAnsi="Times New Roman" w:cs="Times New Roman" w:hint="default"/>
        <w:color w:val="auto"/>
      </w:rPr>
    </w:lvl>
    <w:lvl w:ilvl="2" w:tplc="0CAC8634">
      <w:start w:val="3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5E6C0CF7"/>
    <w:multiLevelType w:val="hybridMultilevel"/>
    <w:tmpl w:val="28F00824"/>
    <w:lvl w:ilvl="0" w:tplc="042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6DBA56C7"/>
    <w:multiLevelType w:val="hybridMultilevel"/>
    <w:tmpl w:val="B7A85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1D4DDE"/>
    <w:multiLevelType w:val="hybridMultilevel"/>
    <w:tmpl w:val="FE34A3F8"/>
    <w:lvl w:ilvl="0" w:tplc="A816D788">
      <w:start w:val="20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72544AE3"/>
    <w:multiLevelType w:val="hybridMultilevel"/>
    <w:tmpl w:val="3350D2B0"/>
    <w:lvl w:ilvl="0" w:tplc="4C362F28">
      <w:start w:val="1"/>
      <w:numFmt w:val="decimal"/>
      <w:lvlText w:val="%1."/>
      <w:lvlJc w:val="left"/>
      <w:pPr>
        <w:ind w:left="859" w:hanging="360"/>
      </w:pPr>
      <w:rPr>
        <w:rFonts w:ascii="Times New Roman" w:eastAsia="Times New Roman" w:hAnsi="Times New Roman" w:cs="Times New Roman" w:hint="default"/>
        <w:spacing w:val="-23"/>
        <w:w w:val="100"/>
        <w:sz w:val="24"/>
        <w:szCs w:val="24"/>
        <w:lang w:val="uk-UA" w:eastAsia="en-US" w:bidi="ar-SA"/>
      </w:rPr>
    </w:lvl>
    <w:lvl w:ilvl="1" w:tplc="7B004014">
      <w:numFmt w:val="bullet"/>
      <w:lvlText w:val="•"/>
      <w:lvlJc w:val="left"/>
      <w:pPr>
        <w:ind w:left="1040" w:hanging="360"/>
      </w:pPr>
      <w:rPr>
        <w:rFonts w:hint="default"/>
        <w:lang w:val="uk-UA" w:eastAsia="en-US" w:bidi="ar-SA"/>
      </w:rPr>
    </w:lvl>
    <w:lvl w:ilvl="2" w:tplc="A7004CF2">
      <w:numFmt w:val="bullet"/>
      <w:lvlText w:val="•"/>
      <w:lvlJc w:val="left"/>
      <w:pPr>
        <w:ind w:left="1280" w:hanging="360"/>
      </w:pPr>
      <w:rPr>
        <w:rFonts w:hint="default"/>
        <w:lang w:val="uk-UA" w:eastAsia="en-US" w:bidi="ar-SA"/>
      </w:rPr>
    </w:lvl>
    <w:lvl w:ilvl="3" w:tplc="7132FE6E">
      <w:numFmt w:val="bullet"/>
      <w:lvlText w:val="•"/>
      <w:lvlJc w:val="left"/>
      <w:pPr>
        <w:ind w:left="2413" w:hanging="360"/>
      </w:pPr>
      <w:rPr>
        <w:rFonts w:hint="default"/>
        <w:lang w:val="uk-UA" w:eastAsia="en-US" w:bidi="ar-SA"/>
      </w:rPr>
    </w:lvl>
    <w:lvl w:ilvl="4" w:tplc="4FF24F0A">
      <w:numFmt w:val="bullet"/>
      <w:lvlText w:val="•"/>
      <w:lvlJc w:val="left"/>
      <w:pPr>
        <w:ind w:left="3546" w:hanging="360"/>
      </w:pPr>
      <w:rPr>
        <w:rFonts w:hint="default"/>
        <w:lang w:val="uk-UA" w:eastAsia="en-US" w:bidi="ar-SA"/>
      </w:rPr>
    </w:lvl>
    <w:lvl w:ilvl="5" w:tplc="ABF6B058">
      <w:numFmt w:val="bullet"/>
      <w:lvlText w:val="•"/>
      <w:lvlJc w:val="left"/>
      <w:pPr>
        <w:ind w:left="4679" w:hanging="360"/>
      </w:pPr>
      <w:rPr>
        <w:rFonts w:hint="default"/>
        <w:lang w:val="uk-UA" w:eastAsia="en-US" w:bidi="ar-SA"/>
      </w:rPr>
    </w:lvl>
    <w:lvl w:ilvl="6" w:tplc="C6924602">
      <w:numFmt w:val="bullet"/>
      <w:lvlText w:val="•"/>
      <w:lvlJc w:val="left"/>
      <w:pPr>
        <w:ind w:left="5812" w:hanging="360"/>
      </w:pPr>
      <w:rPr>
        <w:rFonts w:hint="default"/>
        <w:lang w:val="uk-UA" w:eastAsia="en-US" w:bidi="ar-SA"/>
      </w:rPr>
    </w:lvl>
    <w:lvl w:ilvl="7" w:tplc="130C1BA0">
      <w:numFmt w:val="bullet"/>
      <w:lvlText w:val="•"/>
      <w:lvlJc w:val="left"/>
      <w:pPr>
        <w:ind w:left="6945" w:hanging="360"/>
      </w:pPr>
      <w:rPr>
        <w:rFonts w:hint="default"/>
        <w:lang w:val="uk-UA" w:eastAsia="en-US" w:bidi="ar-SA"/>
      </w:rPr>
    </w:lvl>
    <w:lvl w:ilvl="8" w:tplc="4BEE5ABE">
      <w:numFmt w:val="bullet"/>
      <w:lvlText w:val="•"/>
      <w:lvlJc w:val="left"/>
      <w:pPr>
        <w:ind w:left="8078" w:hanging="360"/>
      </w:pPr>
      <w:rPr>
        <w:rFonts w:hint="default"/>
        <w:lang w:val="uk-UA" w:eastAsia="en-US" w:bidi="ar-SA"/>
      </w:rPr>
    </w:lvl>
  </w:abstractNum>
  <w:num w:numId="1">
    <w:abstractNumId w:val="8"/>
  </w:num>
  <w:num w:numId="2">
    <w:abstractNumId w:val="17"/>
  </w:num>
  <w:num w:numId="3">
    <w:abstractNumId w:val="9"/>
  </w:num>
  <w:num w:numId="4">
    <w:abstractNumId w:val="5"/>
  </w:num>
  <w:num w:numId="5">
    <w:abstractNumId w:val="16"/>
  </w:num>
  <w:num w:numId="6">
    <w:abstractNumId w:val="6"/>
  </w:num>
  <w:num w:numId="7">
    <w:abstractNumId w:val="4"/>
  </w:num>
  <w:num w:numId="8">
    <w:abstractNumId w:val="15"/>
  </w:num>
  <w:num w:numId="9">
    <w:abstractNumId w:val="10"/>
  </w:num>
  <w:num w:numId="10">
    <w:abstractNumId w:val="0"/>
  </w:num>
  <w:num w:numId="11">
    <w:abstractNumId w:val="2"/>
  </w:num>
  <w:num w:numId="12">
    <w:abstractNumId w:val="3"/>
  </w:num>
  <w:num w:numId="13">
    <w:abstractNumId w:val="14"/>
  </w:num>
  <w:num w:numId="14">
    <w:abstractNumId w:val="13"/>
  </w:num>
  <w:num w:numId="15">
    <w:abstractNumId w:val="1"/>
  </w:num>
  <w:num w:numId="16">
    <w:abstractNumId w:val="12"/>
  </w:num>
  <w:num w:numId="17">
    <w:abstractNumId w:val="11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E710F2"/>
    <w:rsid w:val="00014876"/>
    <w:rsid w:val="00042370"/>
    <w:rsid w:val="00062B4A"/>
    <w:rsid w:val="000A5E55"/>
    <w:rsid w:val="000C17AD"/>
    <w:rsid w:val="000D40DC"/>
    <w:rsid w:val="000F018E"/>
    <w:rsid w:val="00106698"/>
    <w:rsid w:val="00114E11"/>
    <w:rsid w:val="00180414"/>
    <w:rsid w:val="001A3D98"/>
    <w:rsid w:val="001E34A8"/>
    <w:rsid w:val="001F4463"/>
    <w:rsid w:val="001F54EA"/>
    <w:rsid w:val="00215AD3"/>
    <w:rsid w:val="0022660A"/>
    <w:rsid w:val="00241C17"/>
    <w:rsid w:val="00242E85"/>
    <w:rsid w:val="0026307B"/>
    <w:rsid w:val="00277334"/>
    <w:rsid w:val="00282A8B"/>
    <w:rsid w:val="0028798F"/>
    <w:rsid w:val="00287A0C"/>
    <w:rsid w:val="0029509A"/>
    <w:rsid w:val="002A2761"/>
    <w:rsid w:val="002C46A5"/>
    <w:rsid w:val="002C494F"/>
    <w:rsid w:val="00323771"/>
    <w:rsid w:val="0034176F"/>
    <w:rsid w:val="00343542"/>
    <w:rsid w:val="003479D3"/>
    <w:rsid w:val="003507F8"/>
    <w:rsid w:val="00364875"/>
    <w:rsid w:val="00367B8B"/>
    <w:rsid w:val="0037157D"/>
    <w:rsid w:val="00371D03"/>
    <w:rsid w:val="00393D22"/>
    <w:rsid w:val="003B13FB"/>
    <w:rsid w:val="003C6C66"/>
    <w:rsid w:val="003D0126"/>
    <w:rsid w:val="003E6191"/>
    <w:rsid w:val="003F46A1"/>
    <w:rsid w:val="003F5323"/>
    <w:rsid w:val="0043028E"/>
    <w:rsid w:val="00443EF9"/>
    <w:rsid w:val="00453EF7"/>
    <w:rsid w:val="00460D87"/>
    <w:rsid w:val="004671E6"/>
    <w:rsid w:val="004736CE"/>
    <w:rsid w:val="00476FEE"/>
    <w:rsid w:val="004C3E97"/>
    <w:rsid w:val="004D07A2"/>
    <w:rsid w:val="004E091E"/>
    <w:rsid w:val="004E28E7"/>
    <w:rsid w:val="00510F42"/>
    <w:rsid w:val="005173E4"/>
    <w:rsid w:val="00531035"/>
    <w:rsid w:val="00554C48"/>
    <w:rsid w:val="00554E68"/>
    <w:rsid w:val="0057344F"/>
    <w:rsid w:val="005962F3"/>
    <w:rsid w:val="00597A91"/>
    <w:rsid w:val="005A7C49"/>
    <w:rsid w:val="005B79C8"/>
    <w:rsid w:val="005C6CF2"/>
    <w:rsid w:val="005D2585"/>
    <w:rsid w:val="005D6B1C"/>
    <w:rsid w:val="005F546D"/>
    <w:rsid w:val="00640C33"/>
    <w:rsid w:val="00646874"/>
    <w:rsid w:val="00656222"/>
    <w:rsid w:val="00662F6D"/>
    <w:rsid w:val="00692161"/>
    <w:rsid w:val="006B4192"/>
    <w:rsid w:val="006C4A9D"/>
    <w:rsid w:val="006F585A"/>
    <w:rsid w:val="007059EB"/>
    <w:rsid w:val="007249A7"/>
    <w:rsid w:val="007412CF"/>
    <w:rsid w:val="0075793B"/>
    <w:rsid w:val="007601B3"/>
    <w:rsid w:val="00763771"/>
    <w:rsid w:val="00775107"/>
    <w:rsid w:val="0079473A"/>
    <w:rsid w:val="0079638D"/>
    <w:rsid w:val="007C041F"/>
    <w:rsid w:val="007E2B5E"/>
    <w:rsid w:val="00812558"/>
    <w:rsid w:val="0082412D"/>
    <w:rsid w:val="00842358"/>
    <w:rsid w:val="008532F2"/>
    <w:rsid w:val="008621C2"/>
    <w:rsid w:val="008743EF"/>
    <w:rsid w:val="008B2C9D"/>
    <w:rsid w:val="008B6694"/>
    <w:rsid w:val="008C1946"/>
    <w:rsid w:val="008E5E6A"/>
    <w:rsid w:val="008F3961"/>
    <w:rsid w:val="008F4C05"/>
    <w:rsid w:val="00915418"/>
    <w:rsid w:val="009440C0"/>
    <w:rsid w:val="00953BB7"/>
    <w:rsid w:val="0095604F"/>
    <w:rsid w:val="009867E1"/>
    <w:rsid w:val="009D17EA"/>
    <w:rsid w:val="009F5854"/>
    <w:rsid w:val="00A50D19"/>
    <w:rsid w:val="00A74996"/>
    <w:rsid w:val="00A85DE8"/>
    <w:rsid w:val="00A902AB"/>
    <w:rsid w:val="00AC4DE2"/>
    <w:rsid w:val="00AD052A"/>
    <w:rsid w:val="00AD06D4"/>
    <w:rsid w:val="00AD532E"/>
    <w:rsid w:val="00AF2B34"/>
    <w:rsid w:val="00AF57CC"/>
    <w:rsid w:val="00B133CA"/>
    <w:rsid w:val="00B27D60"/>
    <w:rsid w:val="00B3098E"/>
    <w:rsid w:val="00B5247E"/>
    <w:rsid w:val="00B76FC8"/>
    <w:rsid w:val="00BD148D"/>
    <w:rsid w:val="00BE271A"/>
    <w:rsid w:val="00BE4F49"/>
    <w:rsid w:val="00C43FA9"/>
    <w:rsid w:val="00C51D77"/>
    <w:rsid w:val="00C815BE"/>
    <w:rsid w:val="00CA1254"/>
    <w:rsid w:val="00CC1414"/>
    <w:rsid w:val="00D20CA0"/>
    <w:rsid w:val="00D223A4"/>
    <w:rsid w:val="00D27CD5"/>
    <w:rsid w:val="00D3333E"/>
    <w:rsid w:val="00D35BB7"/>
    <w:rsid w:val="00D459FC"/>
    <w:rsid w:val="00D75961"/>
    <w:rsid w:val="00D87C6E"/>
    <w:rsid w:val="00D92947"/>
    <w:rsid w:val="00DA11F2"/>
    <w:rsid w:val="00DA68D4"/>
    <w:rsid w:val="00DC5607"/>
    <w:rsid w:val="00DE1A79"/>
    <w:rsid w:val="00E01315"/>
    <w:rsid w:val="00E05327"/>
    <w:rsid w:val="00E2612B"/>
    <w:rsid w:val="00E30173"/>
    <w:rsid w:val="00E41B39"/>
    <w:rsid w:val="00E44C8E"/>
    <w:rsid w:val="00E515C1"/>
    <w:rsid w:val="00E6461E"/>
    <w:rsid w:val="00E710F2"/>
    <w:rsid w:val="00EB4BA8"/>
    <w:rsid w:val="00F06E7A"/>
    <w:rsid w:val="00F30DE6"/>
    <w:rsid w:val="00F46C20"/>
    <w:rsid w:val="00F550A1"/>
    <w:rsid w:val="00F56B20"/>
    <w:rsid w:val="00F574FE"/>
    <w:rsid w:val="00F57AA5"/>
    <w:rsid w:val="00F61CC1"/>
    <w:rsid w:val="00F6665F"/>
    <w:rsid w:val="00F853CC"/>
    <w:rsid w:val="00F96C0B"/>
    <w:rsid w:val="00FB1212"/>
    <w:rsid w:val="00FB44B4"/>
    <w:rsid w:val="00FD010D"/>
    <w:rsid w:val="00FD2B55"/>
    <w:rsid w:val="00FD61E5"/>
    <w:rsid w:val="00FE4848"/>
    <w:rsid w:val="00FE500F"/>
    <w:rsid w:val="00FE5997"/>
    <w:rsid w:val="00FE7F0D"/>
    <w:rsid w:val="00FF6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06698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rsid w:val="00106698"/>
    <w:pPr>
      <w:ind w:left="321" w:right="516"/>
      <w:jc w:val="center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333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0669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06698"/>
    <w:pPr>
      <w:ind w:left="859"/>
      <w:jc w:val="both"/>
    </w:pPr>
    <w:rPr>
      <w:sz w:val="24"/>
      <w:szCs w:val="24"/>
    </w:rPr>
  </w:style>
  <w:style w:type="paragraph" w:styleId="a5">
    <w:name w:val="List Paragraph"/>
    <w:basedOn w:val="a"/>
    <w:link w:val="a6"/>
    <w:uiPriority w:val="1"/>
    <w:qFormat/>
    <w:rsid w:val="00106698"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106698"/>
    <w:pPr>
      <w:ind w:left="105"/>
    </w:pPr>
  </w:style>
  <w:style w:type="character" w:styleId="a7">
    <w:name w:val="Hyperlink"/>
    <w:basedOn w:val="a0"/>
    <w:uiPriority w:val="99"/>
    <w:unhideWhenUsed/>
    <w:rsid w:val="005B79C8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9">
    <w:name w:val="Table Grid"/>
    <w:basedOn w:val="a1"/>
    <w:uiPriority w:val="39"/>
    <w:rsid w:val="00D20C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c">
    <w:name w:val="Normal (Web)"/>
    <w:aliases w:val="Обычный (веб)1"/>
    <w:basedOn w:val="a"/>
    <w:uiPriority w:val="99"/>
    <w:unhideWhenUsed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basedOn w:val="a"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11">
    <w:name w:val="Незакрита згадка1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d">
    <w:name w:val="Emphasis"/>
    <w:basedOn w:val="a0"/>
    <w:uiPriority w:val="20"/>
    <w:qFormat/>
    <w:rsid w:val="00042370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D333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customStyle="1" w:styleId="go">
    <w:name w:val="go"/>
    <w:basedOn w:val="a0"/>
    <w:rsid w:val="00D3333E"/>
  </w:style>
  <w:style w:type="character" w:customStyle="1" w:styleId="qu">
    <w:name w:val="qu"/>
    <w:basedOn w:val="a0"/>
    <w:rsid w:val="00F574FE"/>
  </w:style>
  <w:style w:type="character" w:customStyle="1" w:styleId="gd">
    <w:name w:val="gd"/>
    <w:basedOn w:val="a0"/>
    <w:rsid w:val="00F574FE"/>
  </w:style>
  <w:style w:type="paragraph" w:customStyle="1" w:styleId="Style7">
    <w:name w:val="Style7"/>
    <w:basedOn w:val="a"/>
    <w:rsid w:val="003C6C66"/>
    <w:pPr>
      <w:adjustRightInd w:val="0"/>
    </w:pPr>
    <w:rPr>
      <w:sz w:val="24"/>
      <w:szCs w:val="24"/>
      <w:lang w:eastAsia="uk-UA"/>
    </w:rPr>
  </w:style>
  <w:style w:type="character" w:customStyle="1" w:styleId="FontStyle25">
    <w:name w:val="Font Style25"/>
    <w:rsid w:val="003C6C66"/>
    <w:rPr>
      <w:rFonts w:ascii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692161"/>
    <w:rPr>
      <w:color w:val="605E5C"/>
      <w:shd w:val="clear" w:color="auto" w:fill="E1DFDD"/>
    </w:rPr>
  </w:style>
  <w:style w:type="character" w:customStyle="1" w:styleId="a4">
    <w:name w:val="Основной текст Знак"/>
    <w:basedOn w:val="a0"/>
    <w:link w:val="a3"/>
    <w:uiPriority w:val="1"/>
    <w:rsid w:val="00CC1414"/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a6">
    <w:name w:val="Абзац списка Знак"/>
    <w:link w:val="a5"/>
    <w:uiPriority w:val="1"/>
    <w:qFormat/>
    <w:locked/>
    <w:rsid w:val="002A2761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2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1050;&#1072;&#1092;&#1077;&#1076;&#1088;&#1072;%20&#1045;&#1058;%2021-22\&#1057;&#1080;&#1090;&#1091;&#1072;&#1094;&#1110;&#1081;&#1085;&#1080;&#1081;%20&#1084;&#1077;&#1085;&#1077;&#1076;&#1078;&#1084;&#1077;&#1085;&#1090;\s.boyda@chnu.edu.ua" TargetMode="External"/><Relationship Id="rId13" Type="http://schemas.openxmlformats.org/officeDocument/2006/relationships/hyperlink" Target="http://www.kmu.gov.ua" TargetMode="External"/><Relationship Id="rId18" Type="http://schemas.openxmlformats.org/officeDocument/2006/relationships/hyperlink" Target="http://ief.org.ua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niss.gov.ua" TargetMode="External"/><Relationship Id="rId7" Type="http://schemas.openxmlformats.org/officeDocument/2006/relationships/hyperlink" Target="https://ecoman.chnu.edu.ua/kafedra/kolektyv/boida-svitlana-vasylivna/" TargetMode="External"/><Relationship Id="rId12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17" Type="http://schemas.openxmlformats.org/officeDocument/2006/relationships/hyperlink" Target="http://etet.org.ua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mof.gov.ua/uk" TargetMode="External"/><Relationship Id="rId20" Type="http://schemas.openxmlformats.org/officeDocument/2006/relationships/hyperlink" Target="http://www.me.gov.ua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bank.gov.ua" TargetMode="External"/><Relationship Id="rId23" Type="http://schemas.openxmlformats.org/officeDocument/2006/relationships/hyperlink" Target="http://www.worldbank.org/uk/country/ukraine" TargetMode="External"/><Relationship Id="rId10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9" Type="http://schemas.openxmlformats.org/officeDocument/2006/relationships/hyperlink" Target="http://www.imf.org/externa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odle.chnu.edu.ua/course/view.php?id=1359" TargetMode="External"/><Relationship Id="rId14" Type="http://schemas.openxmlformats.org/officeDocument/2006/relationships/hyperlink" Target="https://stat.gov.ua/" TargetMode="External"/><Relationship Id="rId22" Type="http://schemas.openxmlformats.org/officeDocument/2006/relationships/hyperlink" Target="http://www.nbuv.gov.u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9B1433-AE59-4131-A268-B3E5678BE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5337</Words>
  <Characters>3043</Characters>
  <Application>Microsoft Office Word</Application>
  <DocSecurity>0</DocSecurity>
  <Lines>25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Мастер</dc:creator>
  <cp:lastModifiedBy>admin</cp:lastModifiedBy>
  <cp:revision>31</cp:revision>
  <cp:lastPrinted>2024-07-31T09:41:00Z</cp:lastPrinted>
  <dcterms:created xsi:type="dcterms:W3CDTF">2024-08-08T10:38:00Z</dcterms:created>
  <dcterms:modified xsi:type="dcterms:W3CDTF">2026-10-09T10:42:00Z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2020-05-09T00:00:00Z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2020-11-23T00:00:00Z</vt:filetime>
  </property>
</Properties>
</file>