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F77A91" w:rsidRPr="00F77A91">
        <w:rPr>
          <w:rFonts w:ascii="Times New Roman" w:hAnsi="Times New Roman" w:cs="Times New Roman"/>
          <w:sz w:val="20"/>
          <w:szCs w:val="20"/>
          <w:lang w:val="uk-UA"/>
        </w:rPr>
        <w:t>ID: UA-2022-04-19-001555-a</w:t>
      </w:r>
    </w:p>
    <w:p w:rsidR="00E6520E" w:rsidRDefault="00547246"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Pr="00547246">
        <w:rPr>
          <w:rFonts w:ascii="Times New Roman" w:hAnsi="Times New Roman" w:cs="Times New Roman"/>
          <w:sz w:val="20"/>
          <w:szCs w:val="20"/>
          <w:lang w:val="uk-UA"/>
        </w:rPr>
        <w:t>од ДК 021:2015: 72320000-4 - Послуги, пов’язані з базами даних (для університету)</w:t>
      </w:r>
      <w:r w:rsidR="005E0CE4" w:rsidRPr="005E0CE4">
        <w:rPr>
          <w:rFonts w:ascii="Times New Roman" w:hAnsi="Times New Roman" w:cs="Times New Roman"/>
          <w:sz w:val="20"/>
          <w:szCs w:val="20"/>
          <w:lang w:val="uk-UA"/>
        </w:rPr>
        <w:t>:</w:t>
      </w:r>
    </w:p>
    <w:p w:rsidR="00324293" w:rsidRPr="00547246" w:rsidRDefault="00324293" w:rsidP="0054724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547246" w:rsidRPr="00547246">
        <w:rPr>
          <w:rFonts w:ascii="Times New Roman" w:hAnsi="Times New Roman" w:cs="Times New Roman"/>
          <w:sz w:val="20"/>
          <w:szCs w:val="20"/>
          <w:lang w:val="uk-UA"/>
        </w:rPr>
        <w:t>2</w:t>
      </w:r>
      <w:r w:rsidR="00F77A91">
        <w:rPr>
          <w:rFonts w:ascii="Times New Roman" w:hAnsi="Times New Roman" w:cs="Times New Roman"/>
          <w:sz w:val="20"/>
          <w:szCs w:val="20"/>
          <w:lang w:val="uk-UA"/>
        </w:rPr>
        <w:t>3</w:t>
      </w:r>
      <w:r w:rsidR="00547246" w:rsidRPr="00547246">
        <w:rPr>
          <w:rFonts w:ascii="Times New Roman" w:hAnsi="Times New Roman" w:cs="Times New Roman"/>
          <w:sz w:val="20"/>
          <w:szCs w:val="20"/>
          <w:lang w:val="uk-UA"/>
        </w:rPr>
        <w:t>0</w:t>
      </w:r>
      <w:r w:rsidR="00F77A91">
        <w:rPr>
          <w:rFonts w:ascii="Times New Roman" w:hAnsi="Times New Roman" w:cs="Times New Roman"/>
          <w:sz w:val="20"/>
          <w:szCs w:val="20"/>
          <w:lang w:val="uk-UA"/>
        </w:rPr>
        <w:t xml:space="preserve"> 471,04</w:t>
      </w:r>
      <w:bookmarkStart w:id="0" w:name="_GoBack"/>
      <w:bookmarkEnd w:id="0"/>
      <w:r w:rsidR="00547246" w:rsidRPr="00547246">
        <w:rPr>
          <w:rFonts w:ascii="Times New Roman" w:hAnsi="Times New Roman" w:cs="Times New Roman"/>
          <w:sz w:val="20"/>
          <w:szCs w:val="20"/>
          <w:lang w:val="uk-UA"/>
        </w:rPr>
        <w:t xml:space="preserve"> грн. 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324293" w:rsidP="00E6520E">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w:t>
      </w:r>
      <w:r w:rsidR="00547246">
        <w:rPr>
          <w:rFonts w:ascii="Times New Roman" w:hAnsi="Times New Roman" w:cs="Times New Roman"/>
          <w:sz w:val="20"/>
          <w:szCs w:val="20"/>
          <w:lang w:val="uk-UA"/>
        </w:rPr>
        <w:t>1</w:t>
      </w:r>
      <w:r w:rsidRPr="006B3476">
        <w:rPr>
          <w:rFonts w:ascii="Times New Roman" w:hAnsi="Times New Roman" w:cs="Times New Roman"/>
          <w:sz w:val="20"/>
          <w:szCs w:val="20"/>
          <w:lang w:val="uk-UA"/>
        </w:rPr>
        <w:t>.202</w:t>
      </w:r>
      <w:r w:rsidR="00F77A91">
        <w:rPr>
          <w:rFonts w:ascii="Times New Roman" w:hAnsi="Times New Roman" w:cs="Times New Roman"/>
          <w:sz w:val="20"/>
          <w:szCs w:val="20"/>
          <w:lang w:val="uk-UA"/>
        </w:rPr>
        <w:t>2</w:t>
      </w:r>
      <w:r w:rsidRPr="006B3476">
        <w:rPr>
          <w:rFonts w:ascii="Times New Roman" w:hAnsi="Times New Roman" w:cs="Times New Roman"/>
          <w:sz w:val="20"/>
          <w:szCs w:val="20"/>
          <w:lang w:val="uk-UA"/>
        </w:rPr>
        <w:t>р. – 31.12.202</w:t>
      </w:r>
      <w:r w:rsidR="00F77A91">
        <w:rPr>
          <w:rFonts w:ascii="Times New Roman" w:hAnsi="Times New Roman" w:cs="Times New Roman"/>
          <w:sz w:val="20"/>
          <w:szCs w:val="20"/>
          <w:lang w:val="uk-UA"/>
        </w:rPr>
        <w:t>2</w:t>
      </w:r>
      <w:r w:rsidRPr="006B3476">
        <w:rPr>
          <w:rFonts w:ascii="Times New Roman" w:hAnsi="Times New Roman" w:cs="Times New Roman"/>
          <w:sz w:val="20"/>
          <w:szCs w:val="20"/>
          <w:lang w:val="uk-UA"/>
        </w:rPr>
        <w:t>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547246" w:rsidRPr="00547246" w:rsidRDefault="00547246" w:rsidP="0054724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547246">
        <w:rPr>
          <w:rFonts w:ascii="Times New Roman" w:hAnsi="Times New Roman" w:cs="Times New Roman"/>
          <w:sz w:val="20"/>
          <w:szCs w:val="20"/>
          <w:lang w:val="uk-UA"/>
        </w:rPr>
        <w:t>На підставі Постанови Кабінету Міністрів України від 13 липня 2011 р. № 752 «Про створення Єдиної державної бази з питань освіти» наказом Міністерства освіти і науки України від 08.06.2018 № 620 було затверджене «Положення про Єдину державну базу з питань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Це Положення розроблено відповідно до статті 74 Закону України «Про освіту» з метою визначення порядку функціонування Єдиної державної електронної бази з питань освіти (далі - ЄДЕБО) в галузі освіти як автоматизованої системи збирання, оброблення, зберігання та захисту інформації щодо здобувачів освіти, суб’єктів освітньої діяльності, що формується (створюється) та використовується для забезпечення потреб фізичних та юридичних осіб.</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є інтегрованою інформаційно-телекомунікаційною системою, технічні засоби якої перебувають в межах території України, яка складається з комплексу автоматизованих робочих місць, об’єднаних в єдину інформаційну систему захищеними каналами зв’язку з використанням технології віддаленого доступу, має підключення до мереж зв’язку загального користування з розмежуванням прав доступу, забезпечує захист від порушень цілісності інформації, забезпечує різні види доступності (блокування) відкритої інформації та інформації з обмеженим доступом, вимогу щодо захисту якої встановлено законами.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Обов’язковими складовими ЄДЕБО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Власником ЄДЕБО та. виключних майнових прав на її програмне забезпечення є держава. Розпорядником ЄДЕБО є Міністерство освіти і науки України, технічним адміністратором - державне підприємство «</w:t>
      </w:r>
      <w:proofErr w:type="spellStart"/>
      <w:r w:rsidRPr="00547246">
        <w:rPr>
          <w:rFonts w:ascii="Times New Roman" w:hAnsi="Times New Roman" w:cs="Times New Roman"/>
          <w:sz w:val="20"/>
          <w:szCs w:val="20"/>
          <w:lang w:val="uk-UA"/>
        </w:rPr>
        <w:t>Інфоресурс</w:t>
      </w:r>
      <w:proofErr w:type="spellEnd"/>
      <w:r w:rsidRPr="00547246">
        <w:rPr>
          <w:rFonts w:ascii="Times New Roman" w:hAnsi="Times New Roman" w:cs="Times New Roman"/>
          <w:sz w:val="20"/>
          <w:szCs w:val="20"/>
          <w:lang w:val="uk-UA"/>
        </w:rPr>
        <w:t>», що належить до сфери управління розпорядника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Розпорядник ЄДЕБО є володільцем інформації, що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функціонує з метою забезпечення: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1)</w:t>
      </w:r>
      <w:r w:rsidRPr="00547246">
        <w:rPr>
          <w:rFonts w:ascii="Times New Roman" w:hAnsi="Times New Roman" w:cs="Times New Roman"/>
          <w:sz w:val="20"/>
          <w:szCs w:val="20"/>
          <w:lang w:val="uk-UA"/>
        </w:rPr>
        <w:tab/>
        <w:t>електронного ліцензування освітньої діяльності (оформлення, подання документів до органу ліцензування та отримання відповідного рішення у електронному вигляді), органом ліцензування яких є розпорядник ЄДЕБО, відповідно до ліцензійних умов на провадження освітньої діяльності, затверджених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2)</w:t>
      </w:r>
      <w:r w:rsidRPr="00547246">
        <w:rPr>
          <w:rFonts w:ascii="Times New Roman" w:hAnsi="Times New Roman" w:cs="Times New Roman"/>
          <w:sz w:val="20"/>
          <w:szCs w:val="20"/>
          <w:lang w:val="uk-UA"/>
        </w:rPr>
        <w:tab/>
        <w:t>акредитації освітніх програм, спеціальностей, напрямів підготовки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3)</w:t>
      </w:r>
      <w:r w:rsidRPr="00547246">
        <w:rPr>
          <w:rFonts w:ascii="Times New Roman" w:hAnsi="Times New Roman" w:cs="Times New Roman"/>
          <w:sz w:val="20"/>
          <w:szCs w:val="20"/>
          <w:lang w:val="uk-UA"/>
        </w:rPr>
        <w:tab/>
        <w:t>супроводження прийому на навчання до закладів освіти у порядку, встановленому законодавством, у тому числі: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можливості подання вступниками заяв про допуск до участі в конкурсному відборі до закладів освіти в електронній формі через Інтернет (електронний вступ);</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формування рейтингових списків вступників та списків вступників, рекомендованих до зарахування до закладів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забезпечення адресного розміщення державного та регіонального замовлення;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4)</w:t>
      </w:r>
      <w:r w:rsidRPr="00547246">
        <w:rPr>
          <w:rFonts w:ascii="Times New Roman" w:hAnsi="Times New Roman" w:cs="Times New Roman"/>
          <w:sz w:val="20"/>
          <w:szCs w:val="20"/>
          <w:lang w:val="uk-UA"/>
        </w:rPr>
        <w:tab/>
        <w:t>інформування громадськості про перебіг вступних кампаній до закладів освіти через веб-сайт ЄДЕБО та відкриті інформаційні системи;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5)</w:t>
      </w:r>
      <w:r w:rsidRPr="00547246">
        <w:rPr>
          <w:rFonts w:ascii="Times New Roman" w:hAnsi="Times New Roman" w:cs="Times New Roman"/>
          <w:sz w:val="20"/>
          <w:szCs w:val="20"/>
          <w:lang w:val="uk-UA"/>
        </w:rPr>
        <w:tab/>
        <w:t xml:space="preserve">формування, реєстрації та обліку інформації для видачі суб’єктами освітньої діяльності документів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xml:space="preserve">, вищої та післядипломної освіти (документів про освіту та наукові ступені і вчені звання, студентських (учнівських) квитків державного зразка, ліцензій на провадження освітньої діяльності, сертифікатів про акредитацію спеціальностей (освітніх програм, напрямів підготовки), </w:t>
      </w:r>
      <w:proofErr w:type="spellStart"/>
      <w:r w:rsidRPr="00547246">
        <w:rPr>
          <w:rFonts w:ascii="Times New Roman" w:hAnsi="Times New Roman" w:cs="Times New Roman"/>
          <w:sz w:val="20"/>
          <w:szCs w:val="20"/>
          <w:lang w:val="uk-UA"/>
        </w:rPr>
        <w:t>свідоцтв</w:t>
      </w:r>
      <w:proofErr w:type="spellEnd"/>
      <w:r w:rsidRPr="00547246">
        <w:rPr>
          <w:rFonts w:ascii="Times New Roman" w:hAnsi="Times New Roman" w:cs="Times New Roman"/>
          <w:sz w:val="20"/>
          <w:szCs w:val="20"/>
          <w:lang w:val="uk-UA"/>
        </w:rPr>
        <w:t xml:space="preserve"> про атестацію суб’єктів освітньої діяльності);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6)</w:t>
      </w:r>
      <w:r w:rsidRPr="00547246">
        <w:rPr>
          <w:rFonts w:ascii="Times New Roman" w:hAnsi="Times New Roman" w:cs="Times New Roman"/>
          <w:sz w:val="20"/>
          <w:szCs w:val="20"/>
          <w:lang w:val="uk-UA"/>
        </w:rPr>
        <w:tab/>
        <w:t>перевірки достовірності документів про освіту (наукові ступені і вчені звання), студентських (учнівських) квитків державного зразка;</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7) інформування громадськості про видані, анульовані суб’єктам освітньої діяльності ліцензії на провадження освітньої діяльності, розширення, звуження їхньої освітньої діяльності, сертифікати про акредитацію спеціальностей (освітніх програм, напрямів підготовки), а також свідоцтва про атестацію суб’єктів освітньої діяльності, інституційну акредитацію закладів вищої освіти, інституційний аудит закладів освіти, інформація про які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8)</w:t>
      </w:r>
      <w:r w:rsidRPr="00547246">
        <w:rPr>
          <w:rFonts w:ascii="Times New Roman" w:hAnsi="Times New Roman" w:cs="Times New Roman"/>
          <w:sz w:val="20"/>
          <w:szCs w:val="20"/>
          <w:lang w:val="uk-UA"/>
        </w:rPr>
        <w:tab/>
        <w:t xml:space="preserve">формування статистичних звітів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вищої та післядипломної освіти;</w:t>
      </w:r>
    </w:p>
    <w:p w:rsid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9)</w:t>
      </w:r>
      <w:r w:rsidRPr="00547246">
        <w:rPr>
          <w:rFonts w:ascii="Times New Roman" w:hAnsi="Times New Roman" w:cs="Times New Roman"/>
          <w:sz w:val="20"/>
          <w:szCs w:val="20"/>
          <w:lang w:val="uk-UA"/>
        </w:rPr>
        <w:tab/>
        <w:t>інших потреб у галузі освіти, визначених законодавством.</w:t>
      </w:r>
    </w:p>
    <w:sectPr w:rsidR="00547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D2323"/>
    <w:rsid w:val="00A23B41"/>
    <w:rsid w:val="00D02B38"/>
    <w:rsid w:val="00DB381C"/>
    <w:rsid w:val="00E54749"/>
    <w:rsid w:val="00E6520E"/>
    <w:rsid w:val="00E84672"/>
    <w:rsid w:val="00EA6361"/>
    <w:rsid w:val="00F77A9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2021-02-24T08:41:00Z</dcterms:created>
  <dcterms:modified xsi:type="dcterms:W3CDTF">2022-04-25T06:38:00Z</dcterms:modified>
</cp:coreProperties>
</file>