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B38" w:rsidRPr="007E6436" w:rsidRDefault="00324293" w:rsidP="00862008">
      <w:pPr>
        <w:spacing w:after="0" w:line="240" w:lineRule="auto"/>
        <w:rPr>
          <w:rFonts w:ascii="Times New Roman" w:hAnsi="Times New Roman" w:cs="Times New Roman"/>
          <w:sz w:val="20"/>
          <w:szCs w:val="20"/>
          <w:lang w:val="uk-UA"/>
        </w:rPr>
      </w:pPr>
      <w:r w:rsidRPr="007E6436">
        <w:rPr>
          <w:rFonts w:ascii="Times New Roman" w:hAnsi="Times New Roman" w:cs="Times New Roman"/>
          <w:b/>
          <w:sz w:val="20"/>
          <w:szCs w:val="20"/>
          <w:lang w:val="uk-UA"/>
        </w:rPr>
        <w:t>Ідентифікатор закупів</w:t>
      </w:r>
      <w:r w:rsidR="006B3476" w:rsidRPr="007E6436">
        <w:rPr>
          <w:rFonts w:ascii="Times New Roman" w:hAnsi="Times New Roman" w:cs="Times New Roman"/>
          <w:b/>
          <w:sz w:val="20"/>
          <w:szCs w:val="20"/>
          <w:lang w:val="uk-UA"/>
        </w:rPr>
        <w:t>лі</w:t>
      </w:r>
      <w:r w:rsidRPr="007E6436">
        <w:rPr>
          <w:rFonts w:ascii="Times New Roman" w:hAnsi="Times New Roman" w:cs="Times New Roman"/>
          <w:b/>
          <w:sz w:val="20"/>
          <w:szCs w:val="20"/>
          <w:lang w:val="uk-UA"/>
        </w:rPr>
        <w:t>:</w:t>
      </w:r>
      <w:r w:rsidRPr="007E6436">
        <w:rPr>
          <w:rFonts w:ascii="Times New Roman" w:hAnsi="Times New Roman" w:cs="Times New Roman"/>
          <w:sz w:val="20"/>
          <w:szCs w:val="20"/>
          <w:lang w:val="uk-UA"/>
        </w:rPr>
        <w:t xml:space="preserve"> </w:t>
      </w:r>
      <w:r w:rsidR="007E6436" w:rsidRPr="007E6436">
        <w:rPr>
          <w:rFonts w:ascii="Times New Roman" w:hAnsi="Times New Roman" w:cs="Times New Roman"/>
          <w:color w:val="333333"/>
          <w:sz w:val="20"/>
          <w:szCs w:val="20"/>
          <w:shd w:val="clear" w:color="auto" w:fill="FFFFFF"/>
        </w:rPr>
        <w:t>UA-2021-05-12-011083-b</w:t>
      </w:r>
    </w:p>
    <w:p w:rsidR="00B137AA" w:rsidRPr="007E6436" w:rsidRDefault="00B43E46" w:rsidP="00862008">
      <w:pPr>
        <w:spacing w:after="0" w:line="240" w:lineRule="auto"/>
        <w:rPr>
          <w:rFonts w:ascii="Times New Roman" w:hAnsi="Times New Roman" w:cs="Times New Roman"/>
          <w:sz w:val="20"/>
          <w:szCs w:val="20"/>
          <w:lang w:val="uk-UA" w:eastAsia="uk-UA"/>
        </w:rPr>
      </w:pPr>
      <w:r w:rsidRPr="007E6436">
        <w:rPr>
          <w:rFonts w:ascii="Times New Roman" w:hAnsi="Times New Roman" w:cs="Times New Roman"/>
          <w:sz w:val="20"/>
          <w:szCs w:val="20"/>
          <w:lang w:val="uk-UA"/>
        </w:rPr>
        <w:t xml:space="preserve">Предмет закупівлі: </w:t>
      </w:r>
      <w:r w:rsidR="007E6436" w:rsidRPr="007E6436">
        <w:rPr>
          <w:rFonts w:ascii="Times New Roman" w:hAnsi="Times New Roman" w:cs="Times New Roman"/>
          <w:sz w:val="20"/>
          <w:szCs w:val="20"/>
          <w:lang w:val="uk-UA" w:eastAsia="uk-UA"/>
        </w:rPr>
        <w:t>Ремонтно-реставраційні роботи Семінарської церкви Резиденції Буковинського митрополита на вул. М.Коцюбинського, 2 у м.Чернівцях - пам’ятки архітектури 1878р. (охор.№778/3) Код ДК 021:2015 45453100-8 Реставраційні роботи</w:t>
      </w:r>
    </w:p>
    <w:p w:rsidR="00B137AA" w:rsidRPr="007E6436" w:rsidRDefault="00324293" w:rsidP="00B137AA">
      <w:pPr>
        <w:pStyle w:val="40"/>
        <w:shd w:val="clear" w:color="auto" w:fill="auto"/>
        <w:tabs>
          <w:tab w:val="left" w:pos="868"/>
        </w:tabs>
        <w:spacing w:before="0" w:after="0" w:line="240" w:lineRule="auto"/>
        <w:jc w:val="left"/>
        <w:rPr>
          <w:rFonts w:ascii="Times New Roman" w:hAnsi="Times New Roman" w:cs="Times New Roman"/>
          <w:color w:val="000000"/>
          <w:sz w:val="20"/>
          <w:szCs w:val="20"/>
          <w:lang w:val="uk-UA"/>
        </w:rPr>
      </w:pPr>
      <w:r w:rsidRPr="007E6436">
        <w:rPr>
          <w:rFonts w:ascii="Times New Roman" w:hAnsi="Times New Roman" w:cs="Times New Roman"/>
          <w:sz w:val="20"/>
          <w:szCs w:val="20"/>
          <w:lang w:val="uk-UA"/>
        </w:rPr>
        <w:t>Очікувана вартість :</w:t>
      </w:r>
      <w:r w:rsidR="007E6436" w:rsidRPr="007E6436">
        <w:rPr>
          <w:rFonts w:ascii="Times New Roman" w:hAnsi="Times New Roman" w:cs="Times New Roman"/>
          <w:sz w:val="20"/>
          <w:szCs w:val="20"/>
        </w:rPr>
        <w:t xml:space="preserve"> </w:t>
      </w:r>
      <w:r w:rsidR="007E6436" w:rsidRPr="007E6436">
        <w:rPr>
          <w:rFonts w:ascii="Times New Roman" w:hAnsi="Times New Roman" w:cs="Times New Roman"/>
          <w:sz w:val="20"/>
          <w:szCs w:val="20"/>
          <w:lang w:val="uk-UA"/>
        </w:rPr>
        <w:t>8 139 100,00</w:t>
      </w:r>
      <w:r w:rsidR="00B137AA" w:rsidRPr="007E6436">
        <w:rPr>
          <w:rFonts w:ascii="Times New Roman" w:hAnsi="Times New Roman" w:cs="Times New Roman"/>
          <w:color w:val="000000"/>
          <w:sz w:val="20"/>
          <w:szCs w:val="20"/>
          <w:lang w:val="uk-UA"/>
        </w:rPr>
        <w:t xml:space="preserve"> грн   з ПДВ</w:t>
      </w:r>
    </w:p>
    <w:p w:rsidR="00401FFC" w:rsidRPr="007E6436" w:rsidRDefault="00DB381C" w:rsidP="00862008">
      <w:pPr>
        <w:spacing w:after="0" w:line="240" w:lineRule="auto"/>
        <w:rPr>
          <w:rFonts w:ascii="Times New Roman" w:hAnsi="Times New Roman" w:cs="Times New Roman"/>
          <w:sz w:val="20"/>
          <w:szCs w:val="20"/>
          <w:lang w:val="uk-UA"/>
        </w:rPr>
      </w:pPr>
      <w:r w:rsidRPr="007E6436">
        <w:rPr>
          <w:rFonts w:ascii="Times New Roman" w:hAnsi="Times New Roman" w:cs="Times New Roman"/>
          <w:sz w:val="20"/>
          <w:szCs w:val="20"/>
          <w:lang w:val="uk-UA"/>
        </w:rPr>
        <w:t>Кількість:</w:t>
      </w:r>
      <w:r w:rsidR="007D2323" w:rsidRPr="007E6436">
        <w:rPr>
          <w:rFonts w:ascii="Times New Roman" w:hAnsi="Times New Roman" w:cs="Times New Roman"/>
          <w:sz w:val="20"/>
          <w:szCs w:val="20"/>
          <w:lang w:val="uk-UA"/>
        </w:rPr>
        <w:t xml:space="preserve"> </w:t>
      </w:r>
      <w:r w:rsidRPr="007E6436">
        <w:rPr>
          <w:rFonts w:ascii="Times New Roman" w:hAnsi="Times New Roman" w:cs="Times New Roman"/>
          <w:sz w:val="20"/>
          <w:szCs w:val="20"/>
          <w:lang w:val="uk-UA"/>
        </w:rPr>
        <w:t xml:space="preserve"> </w:t>
      </w:r>
      <w:r w:rsidR="005E0CE4" w:rsidRPr="007E6436">
        <w:rPr>
          <w:rFonts w:ascii="Times New Roman" w:hAnsi="Times New Roman" w:cs="Times New Roman"/>
          <w:sz w:val="20"/>
          <w:szCs w:val="20"/>
          <w:lang w:val="uk-UA"/>
        </w:rPr>
        <w:t xml:space="preserve">- </w:t>
      </w:r>
      <w:r w:rsidR="00B43E46" w:rsidRPr="007E6436">
        <w:rPr>
          <w:rFonts w:ascii="Times New Roman" w:hAnsi="Times New Roman" w:cs="Times New Roman"/>
          <w:sz w:val="20"/>
          <w:szCs w:val="20"/>
          <w:lang w:val="uk-UA"/>
        </w:rPr>
        <w:t>роботи</w:t>
      </w:r>
      <w:bookmarkStart w:id="0" w:name="_GoBack"/>
      <w:bookmarkEnd w:id="0"/>
    </w:p>
    <w:p w:rsidR="00324293" w:rsidRPr="007E6436" w:rsidRDefault="00324293" w:rsidP="00862008">
      <w:pPr>
        <w:spacing w:after="0" w:line="240" w:lineRule="auto"/>
        <w:rPr>
          <w:rFonts w:ascii="Times New Roman" w:hAnsi="Times New Roman" w:cs="Times New Roman"/>
          <w:sz w:val="20"/>
          <w:szCs w:val="20"/>
          <w:lang w:val="uk-UA"/>
        </w:rPr>
      </w:pPr>
      <w:r w:rsidRPr="007E6436">
        <w:rPr>
          <w:rFonts w:ascii="Times New Roman" w:hAnsi="Times New Roman" w:cs="Times New Roman"/>
          <w:sz w:val="20"/>
          <w:szCs w:val="20"/>
          <w:lang w:val="uk-UA"/>
        </w:rPr>
        <w:t>Період поставки:</w:t>
      </w:r>
      <w:r w:rsidR="00B43E46" w:rsidRPr="007E6436">
        <w:rPr>
          <w:rFonts w:ascii="Times New Roman" w:hAnsi="Times New Roman" w:cs="Times New Roman"/>
          <w:sz w:val="20"/>
          <w:szCs w:val="20"/>
          <w:lang w:val="uk-UA"/>
        </w:rPr>
        <w:t xml:space="preserve"> до </w:t>
      </w:r>
      <w:r w:rsidRPr="007E6436">
        <w:rPr>
          <w:rFonts w:ascii="Times New Roman" w:hAnsi="Times New Roman" w:cs="Times New Roman"/>
          <w:sz w:val="20"/>
          <w:szCs w:val="20"/>
          <w:lang w:val="uk-UA"/>
        </w:rPr>
        <w:t xml:space="preserve"> – 3</w:t>
      </w:r>
      <w:r w:rsidR="007E6436" w:rsidRPr="007E6436">
        <w:rPr>
          <w:rFonts w:ascii="Times New Roman" w:hAnsi="Times New Roman" w:cs="Times New Roman"/>
          <w:sz w:val="20"/>
          <w:szCs w:val="20"/>
          <w:lang w:val="uk-UA"/>
        </w:rPr>
        <w:t>0</w:t>
      </w:r>
      <w:r w:rsidRPr="007E6436">
        <w:rPr>
          <w:rFonts w:ascii="Times New Roman" w:hAnsi="Times New Roman" w:cs="Times New Roman"/>
          <w:sz w:val="20"/>
          <w:szCs w:val="20"/>
          <w:lang w:val="uk-UA"/>
        </w:rPr>
        <w:t>.1</w:t>
      </w:r>
      <w:r w:rsidR="007E6436" w:rsidRPr="007E6436">
        <w:rPr>
          <w:rFonts w:ascii="Times New Roman" w:hAnsi="Times New Roman" w:cs="Times New Roman"/>
          <w:sz w:val="20"/>
          <w:szCs w:val="20"/>
          <w:lang w:val="uk-UA"/>
        </w:rPr>
        <w:t>1</w:t>
      </w:r>
      <w:r w:rsidRPr="007E6436">
        <w:rPr>
          <w:rFonts w:ascii="Times New Roman" w:hAnsi="Times New Roman" w:cs="Times New Roman"/>
          <w:sz w:val="20"/>
          <w:szCs w:val="20"/>
          <w:lang w:val="uk-UA"/>
        </w:rPr>
        <w:t>.2021р.</w:t>
      </w:r>
    </w:p>
    <w:p w:rsidR="006B3476" w:rsidRPr="007E6436" w:rsidRDefault="006B3476" w:rsidP="00862008">
      <w:pPr>
        <w:spacing w:after="0" w:line="240" w:lineRule="auto"/>
        <w:rPr>
          <w:rFonts w:ascii="Times New Roman" w:hAnsi="Times New Roman" w:cs="Times New Roman"/>
          <w:sz w:val="20"/>
          <w:szCs w:val="20"/>
          <w:lang w:val="uk-UA"/>
        </w:rPr>
      </w:pPr>
    </w:p>
    <w:p w:rsidR="006B3476" w:rsidRPr="007E6436" w:rsidRDefault="006B3476" w:rsidP="00862008">
      <w:pPr>
        <w:spacing w:after="0" w:line="240" w:lineRule="auto"/>
        <w:rPr>
          <w:rFonts w:ascii="Times New Roman" w:hAnsi="Times New Roman" w:cs="Times New Roman"/>
          <w:sz w:val="20"/>
          <w:szCs w:val="20"/>
          <w:lang w:val="uk-UA"/>
        </w:rPr>
      </w:pPr>
      <w:r w:rsidRPr="007E6436">
        <w:rPr>
          <w:rFonts w:ascii="Times New Roman" w:hAnsi="Times New Roman" w:cs="Times New Roman"/>
          <w:sz w:val="20"/>
          <w:szCs w:val="20"/>
          <w:lang w:val="uk-UA"/>
        </w:rPr>
        <w:t>Обґрунтування технічних та якісних характеристик предмета закупівлі</w:t>
      </w:r>
      <w:r w:rsidR="00423C23" w:rsidRPr="007E6436">
        <w:rPr>
          <w:rFonts w:ascii="Times New Roman" w:hAnsi="Times New Roman" w:cs="Times New Roman"/>
          <w:sz w:val="20"/>
          <w:szCs w:val="20"/>
          <w:lang w:val="uk-UA"/>
        </w:rPr>
        <w:t>:</w:t>
      </w:r>
    </w:p>
    <w:p w:rsidR="00B137AA" w:rsidRPr="007E6436" w:rsidRDefault="00B137AA" w:rsidP="007E6436">
      <w:pPr>
        <w:spacing w:after="0" w:line="240" w:lineRule="auto"/>
        <w:jc w:val="both"/>
        <w:rPr>
          <w:rFonts w:ascii="Times New Roman" w:hAnsi="Times New Roman" w:cs="Times New Roman"/>
          <w:b/>
          <w:iCs/>
          <w:sz w:val="20"/>
          <w:szCs w:val="20"/>
          <w:lang w:val="uk-UA"/>
        </w:rPr>
      </w:pPr>
      <w:r w:rsidRPr="007E6436">
        <w:rPr>
          <w:rFonts w:ascii="Times New Roman" w:hAnsi="Times New Roman" w:cs="Times New Roman"/>
          <w:sz w:val="20"/>
          <w:szCs w:val="20"/>
          <w:lang w:val="uk-UA"/>
        </w:rPr>
        <w:tab/>
      </w:r>
      <w:r w:rsidR="007E6436" w:rsidRPr="007E6436">
        <w:rPr>
          <w:rFonts w:ascii="Times New Roman" w:hAnsi="Times New Roman" w:cs="Times New Roman"/>
          <w:sz w:val="20"/>
          <w:szCs w:val="20"/>
          <w:lang w:val="uk-UA"/>
        </w:rPr>
        <w:t>У зв’язку з необхідністю збереженням цілісності Архітектурно ансамблю Резиденції Митрополитів Буковини і Далмації на території Національної пам'ятки культури, архітектури і садово-паркового мистецтва існує необхідність провести процедури закупівлі Ремонтно-реставраційних робіт Семінарської церкви Резиденції Буковинського митрополита на вул. М.Коцюбинського, 2 у м.Чернівцях - пам’ятки архітектури 1878р. (охор.№778/3) Код ДК 021:2015 45453100-8 Реставраційні роботи в рамках програми "Велика реставрація".</w:t>
      </w:r>
    </w:p>
    <w:p w:rsidR="007E6436" w:rsidRPr="007E6436" w:rsidRDefault="007E6436" w:rsidP="007E6436">
      <w:pPr>
        <w:spacing w:after="0" w:line="240" w:lineRule="auto"/>
        <w:jc w:val="both"/>
        <w:rPr>
          <w:rFonts w:ascii="Times New Roman" w:hAnsi="Times New Roman" w:cs="Times New Roman"/>
          <w:sz w:val="16"/>
          <w:szCs w:val="16"/>
          <w:lang w:val="uk-UA" w:eastAsia="uk-UA"/>
        </w:rPr>
      </w:pPr>
    </w:p>
    <w:p w:rsidR="007E6436" w:rsidRPr="007E6436" w:rsidRDefault="007E6436" w:rsidP="007E6436">
      <w:pPr>
        <w:autoSpaceDE w:val="0"/>
        <w:autoSpaceDN w:val="0"/>
        <w:adjustRightInd w:val="0"/>
        <w:spacing w:before="120" w:after="0" w:line="240" w:lineRule="exact"/>
        <w:jc w:val="center"/>
        <w:rPr>
          <w:rFonts w:ascii="Times New Roman" w:hAnsi="Times New Roman" w:cs="Times New Roman"/>
          <w:b/>
          <w:bCs/>
          <w:sz w:val="16"/>
          <w:szCs w:val="16"/>
          <w:lang w:val="uk-UA"/>
        </w:rPr>
      </w:pPr>
      <w:r w:rsidRPr="007E6436">
        <w:rPr>
          <w:rFonts w:ascii="Times New Roman" w:hAnsi="Times New Roman" w:cs="Times New Roman"/>
          <w:b/>
          <w:bCs/>
          <w:sz w:val="16"/>
          <w:szCs w:val="16"/>
          <w:lang w:val="uk-UA"/>
        </w:rPr>
        <w:t>ТЕХНІЧНЕ ЗАВДАННЯ</w:t>
      </w:r>
    </w:p>
    <w:tbl>
      <w:tblPr>
        <w:tblW w:w="0" w:type="auto"/>
        <w:tblInd w:w="-108" w:type="dxa"/>
        <w:tblLayout w:type="fixed"/>
        <w:tblLook w:val="0000" w:firstRow="0" w:lastRow="0" w:firstColumn="0" w:lastColumn="0" w:noHBand="0" w:noVBand="0"/>
      </w:tblPr>
      <w:tblGrid>
        <w:gridCol w:w="10314"/>
      </w:tblGrid>
      <w:tr w:rsidR="007E6436" w:rsidRPr="007E6436" w:rsidTr="004C6618">
        <w:trPr>
          <w:trHeight w:hRule="exact" w:val="1276"/>
        </w:trPr>
        <w:tc>
          <w:tcPr>
            <w:tcW w:w="10314" w:type="dxa"/>
            <w:tcBorders>
              <w:top w:val="nil"/>
              <w:left w:val="nil"/>
              <w:bottom w:val="nil"/>
              <w:right w:val="nil"/>
            </w:tcBorders>
          </w:tcPr>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b/>
                <w:bCs/>
                <w:spacing w:val="-3"/>
                <w:sz w:val="16"/>
                <w:szCs w:val="16"/>
                <w:lang w:val="uk-UA"/>
              </w:rPr>
              <w:t>на Ремонтно-реставраційні роботи Семінарської церкви Резиденції Буковинського Митрополита на вул. М.Коцюбинського, 2 у м.Чернівцях - пам’ятка архітектури</w:t>
            </w:r>
          </w:p>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b/>
                <w:bCs/>
                <w:spacing w:val="-3"/>
                <w:sz w:val="16"/>
                <w:szCs w:val="16"/>
                <w:lang w:val="uk-UA"/>
              </w:rPr>
              <w:t xml:space="preserve">національного значення 1878 р. (охор. № 778/3) </w:t>
            </w:r>
          </w:p>
        </w:tc>
      </w:tr>
    </w:tbl>
    <w:p w:rsidR="007E6436" w:rsidRPr="007E6436" w:rsidRDefault="007E6436" w:rsidP="007E6436">
      <w:pPr>
        <w:autoSpaceDE w:val="0"/>
        <w:autoSpaceDN w:val="0"/>
        <w:adjustRightInd w:val="0"/>
        <w:spacing w:after="0" w:line="240" w:lineRule="auto"/>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77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  п/п</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56"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Обгрунтування</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норми)</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Найменування  робіт  і  витрат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Одиниця  виміру</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Кіль-</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кість</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Примітка</w:t>
            </w:r>
          </w:p>
        </w:tc>
      </w:tr>
      <w:tr w:rsidR="007E6436" w:rsidRPr="007E6436" w:rsidTr="004C6618">
        <w:trPr>
          <w:trHeight w:hRule="exact" w:val="25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11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color w:val="000000"/>
                <w:sz w:val="16"/>
                <w:szCs w:val="16"/>
                <w:lang w:val="uk-UA"/>
              </w:rPr>
            </w:pPr>
            <w:r w:rsidRPr="007E6436">
              <w:rPr>
                <w:rFonts w:ascii="Times New Roman" w:hAnsi="Times New Roman" w:cs="Times New Roman"/>
                <w:b/>
                <w:bCs/>
                <w:spacing w:val="-3"/>
                <w:sz w:val="16"/>
                <w:szCs w:val="16"/>
                <w:lang w:val="uk-UA"/>
              </w:rPr>
              <w:t>Локальний кошторис на будівельні роботи № 1-1-1 на Ремонтно-реставраційні роботи  Семінарська церква ( встановленя інвентарних та комбінованих риштувань, влаштування шатрів на куполах для позолотних робіт, приставний металевий пандус)</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56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adjustRightInd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 xml:space="preserve">Коефiцiєнт для урахування впливу умов виконання будiвельних pобiт=1,2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spacing w:val="-3"/>
                <w:sz w:val="16"/>
                <w:szCs w:val="16"/>
                <w:lang w:val="uk-UA"/>
              </w:rPr>
            </w:pPr>
            <w:r w:rsidRPr="007E6436">
              <w:rPr>
                <w:rFonts w:ascii="Times New Roman" w:hAnsi="Times New Roman" w:cs="Times New Roman"/>
                <w:b/>
                <w:bCs/>
                <w:spacing w:val="-3"/>
                <w:sz w:val="16"/>
                <w:szCs w:val="16"/>
                <w:lang w:val="uk-UA"/>
              </w:rPr>
              <w:t>Роздiл 1. Підготовчі роботи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12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В21-1-1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adjustRightInd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Перший рівень до вінчального карнизу - улаштування металевих інвентарних риштувань для виконання робіт із реставрації кладок і опорядження фасадів з</w:t>
            </w:r>
          </w:p>
          <w:p w:rsidR="007E6436" w:rsidRPr="007E6436" w:rsidRDefault="007E6436" w:rsidP="004C6618">
            <w:pPr>
              <w:keepLines/>
              <w:autoSpaceDE w:val="0"/>
              <w:autoSpaceDN w:val="0"/>
              <w:adjustRightInd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відмітки0,00 до відмітки 16,27 (27,3+27,3+18, 6+18,6 = 91,8) х 16,3 = 1496,34 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1496,34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p>
        </w:tc>
      </w:tr>
      <w:tr w:rsidR="007E6436" w:rsidRPr="007E6436" w:rsidTr="004C6618">
        <w:trPr>
          <w:trHeight w:hRule="exact" w:val="6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В21-1-2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Розбирання металевих інвентарних риштувань для виконання робіт із реставрації кладок і опорядження фасадів</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1496,34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p>
        </w:tc>
      </w:tr>
      <w:tr w:rsidR="007E6436" w:rsidRPr="007E6436" w:rsidTr="004C6618">
        <w:trPr>
          <w:trHeight w:hRule="exact" w:val="70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В21-4-1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Другий рівень до відмітки балкону 22,27 м.- улаштування комбінованих риштувань на фасадах з відмітки 16,27 до відмітки 22,27 (18,6х4х 6=446,4 м2 )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446,4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p>
        </w:tc>
      </w:tr>
      <w:tr w:rsidR="007E6436" w:rsidRPr="007E6436" w:rsidTr="004C6618">
        <w:trPr>
          <w:trHeight w:hRule="exact" w:val="2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В21-4-2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Розбирання комбінованих риштувань на фасадах</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446,4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p>
        </w:tc>
      </w:tr>
      <w:tr w:rsidR="007E6436" w:rsidRPr="007E6436" w:rsidTr="004C6618">
        <w:trPr>
          <w:trHeight w:hRule="exact" w:val="12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В21-4-1</w:t>
            </w:r>
          </w:p>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Третій рівень - центральна вежа з відмітки 22,27 до відмітки 41,18 = 18,91м., улаштування комбінованих риштувань на фасадах вежі (11,55х4=46,2х18,91=873,64 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873,64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В21-4-2</w:t>
            </w:r>
          </w:p>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Розбирання комбінованих риштувань на фасадах</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873,64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9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В21-4-1</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Третій рівень - чотири кутові вежички з відмітки 22,27 до відмітки 27,4 = 5,13м., улаштування комбінованих риштувань на фасадах вежі (3,8х4х4=60,8х5,13=311,9 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311,9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В21-4-2</w:t>
            </w:r>
          </w:p>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Розбирання комбінованих риштувань на фасадах</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м2вер.пр</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311,9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В21-9-1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Улаштування шатрів на куполах, пяти кутових вежичок з кріпленям до комбінованого риштування на висоті 27,4 м [тільки для позолотних робіт] при обшивці стін оцинкованою сталлю (3х2=6м2х5=30 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 з4 ст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2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lastRenderedPageBreak/>
              <w:t>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В21-9-3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Розбирання шатрів на куполах, завершеннях соборів, церков, башт, главах з кріпленням до інвентарного металевого риштування на висоті 27,4 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 з4 ст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9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В21-9-1</w:t>
            </w:r>
          </w:p>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Улаштування шатрів на куполах центральної вежі з кріпленням до комбінованого риштування на висоті 44,3 м [тільки для позолотних робіт] при обшивці стін оцинкованою сталлю (4х3=12 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 з4 ст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В21-9-3</w:t>
            </w:r>
          </w:p>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Розбирання шатрів на куполах, завершеннях соборів, церков, башт, главах з кріпленням до інвентарного металевого риштування на висоті 44,3 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 з4 ст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r w:rsidRPr="007E6436">
              <w:rPr>
                <w:rFonts w:ascii="Times New Roman" w:hAnsi="Times New Roman" w:cs="Times New Roman"/>
                <w:b/>
                <w:bCs/>
                <w:spacing w:val="-3"/>
                <w:sz w:val="16"/>
                <w:szCs w:val="16"/>
                <w:lang w:val="uk-UA"/>
              </w:rPr>
              <w:t>Роздiл 2. Різні роботи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after="0" w:line="240" w:lineRule="exact"/>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РН20-12-2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Монтаж дрiбних металоконструкцiй вагою до 0,5 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С121-667</w:t>
            </w:r>
          </w:p>
          <w:p w:rsidR="007E6436" w:rsidRPr="007E6436" w:rsidRDefault="007E6436" w:rsidP="004C6618">
            <w:pPr>
              <w:autoSpaceDE w:val="0"/>
              <w:autoSpaceDN w:val="0"/>
              <w:adjustRightInd w:val="0"/>
              <w:spacing w:before="28" w:after="28" w:line="240" w:lineRule="auto"/>
              <w:ind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Приставний металевий пандус для маломобільних груп населення ПР-300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5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  п/п</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56"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Обгрунтування</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норми)</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Найменування  робіт  і  витрат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Одиниця  виміру</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Кіль-</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кість</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Примітка</w:t>
            </w: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130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b/>
                <w:bCs/>
                <w:spacing w:val="-3"/>
                <w:sz w:val="16"/>
                <w:szCs w:val="16"/>
                <w:lang w:val="uk-UA"/>
              </w:rPr>
              <w:t>Локальний кошторис на будівельні роботи № 2-1-1</w:t>
            </w:r>
          </w:p>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color w:val="000000"/>
                <w:sz w:val="16"/>
                <w:szCs w:val="16"/>
                <w:lang w:val="uk-UA"/>
              </w:rPr>
            </w:pPr>
            <w:r w:rsidRPr="007E6436">
              <w:rPr>
                <w:rFonts w:ascii="Times New Roman" w:hAnsi="Times New Roman" w:cs="Times New Roman"/>
                <w:b/>
                <w:bCs/>
                <w:spacing w:val="-3"/>
                <w:sz w:val="16"/>
                <w:szCs w:val="16"/>
                <w:lang w:val="uk-UA"/>
              </w:rPr>
              <w:t>на Ремонтно-реставраційні роботи  Семінарська церква Резиденції Буковинського Митрополита. (нарахування 6,8 грн. на розділи збірників рест. робіт 4,6,7,10,11,16,19,21 та збірники ЕН і РН)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56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Коефiцiєнт для урахування впливу умов виконання будiвельних pобiт=1,2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r w:rsidRPr="007E6436">
              <w:rPr>
                <w:rFonts w:ascii="Times New Roman" w:hAnsi="Times New Roman" w:cs="Times New Roman"/>
                <w:b/>
                <w:bCs/>
                <w:spacing w:val="-3"/>
                <w:sz w:val="16"/>
                <w:szCs w:val="16"/>
                <w:lang w:val="uk-UA"/>
              </w:rPr>
              <w:t>Роздiл 1. Відмощення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3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b/>
                <w:sz w:val="16"/>
                <w:szCs w:val="16"/>
                <w:lang w:val="uk-UA"/>
              </w:rPr>
            </w:pPr>
            <w:r w:rsidRPr="007E6436">
              <w:rPr>
                <w:rFonts w:ascii="Times New Roman" w:hAnsi="Times New Roman" w:cs="Times New Roman"/>
                <w:b/>
                <w:sz w:val="16"/>
                <w:szCs w:val="16"/>
                <w:lang w:val="uk-UA"/>
              </w:rPr>
              <w:t>Гідроізоляційна відмостка</w:t>
            </w:r>
          </w:p>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b/>
                <w:i/>
                <w:sz w:val="16"/>
                <w:szCs w:val="16"/>
                <w:lang w:val="uk-UA"/>
              </w:rPr>
            </w:pPr>
            <w:r w:rsidRPr="007E6436">
              <w:rPr>
                <w:rFonts w:ascii="Times New Roman" w:hAnsi="Times New Roman" w:cs="Times New Roman"/>
                <w:b/>
                <w:i/>
                <w:sz w:val="16"/>
                <w:szCs w:val="16"/>
                <w:lang w:val="uk-UA"/>
              </w:rPr>
              <w:t>Технологічна схема №11.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Cs/>
                <w:spacing w:val="-3"/>
                <w:sz w:val="16"/>
                <w:szCs w:val="16"/>
                <w:lang w:val="uk-UA"/>
              </w:rPr>
            </w:pPr>
            <w:r w:rsidRPr="007E6436">
              <w:rPr>
                <w:rFonts w:ascii="Times New Roman" w:hAnsi="Times New Roman" w:cs="Times New Roman"/>
                <w:iCs/>
                <w:spacing w:val="-3"/>
                <w:sz w:val="16"/>
                <w:szCs w:val="16"/>
                <w:lang w:val="uk-UA"/>
              </w:rPr>
              <w:t>Е46-25-3</w:t>
            </w:r>
          </w:p>
          <w:p w:rsidR="007E6436" w:rsidRPr="007E6436" w:rsidRDefault="007E6436" w:rsidP="004C6618">
            <w:pPr>
              <w:autoSpaceDE w:val="0"/>
              <w:autoSpaceDN w:val="0"/>
              <w:adjustRightInd w:val="0"/>
              <w:spacing w:before="28" w:after="28" w:line="240" w:lineRule="auto"/>
              <w:ind w:left="-52" w:right="-91"/>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К=1,15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Влаштування горизонтальної гідроізоляції зовні споруди методом ін'єктування. </w:t>
            </w:r>
          </w:p>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sz w:val="16"/>
                <w:szCs w:val="16"/>
                <w:lang w:val="uk-UA"/>
              </w:rPr>
            </w:pPr>
            <w:r w:rsidRPr="007E6436">
              <w:rPr>
                <w:rFonts w:ascii="Times New Roman" w:hAnsi="Times New Roman" w:cs="Times New Roman"/>
                <w:sz w:val="16"/>
                <w:szCs w:val="16"/>
                <w:lang w:val="uk-UA"/>
              </w:rPr>
              <w:t>Свердлiння за допомогою перфораторів в конструкцiях горизонтальних отворiв глибиною 200 мм, дiаметром 32 мм. кроком 200мм. ( 84,4:02=422х2=844 отвора)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100шт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8,44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b/>
                <w:i/>
                <w:color w:val="000000"/>
                <w:sz w:val="16"/>
                <w:szCs w:val="16"/>
                <w:lang w:val="uk-UA"/>
              </w:rPr>
            </w:pPr>
            <w:r w:rsidRPr="007E6436">
              <w:rPr>
                <w:rFonts w:ascii="Times New Roman" w:hAnsi="Times New Roman" w:cs="Times New Roman"/>
                <w:b/>
                <w:i/>
                <w:color w:val="000000"/>
                <w:sz w:val="16"/>
                <w:szCs w:val="16"/>
                <w:lang w:val="uk-UA"/>
              </w:rPr>
              <w:t>Технологічна схема № 11.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57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Cs/>
                <w:spacing w:val="-3"/>
                <w:sz w:val="16"/>
                <w:szCs w:val="16"/>
                <w:lang w:val="uk-UA"/>
              </w:rPr>
            </w:pPr>
            <w:r w:rsidRPr="007E6436">
              <w:rPr>
                <w:rFonts w:ascii="Times New Roman" w:hAnsi="Times New Roman" w:cs="Times New Roman"/>
                <w:iCs/>
                <w:spacing w:val="-3"/>
                <w:sz w:val="16"/>
                <w:szCs w:val="16"/>
                <w:lang w:val="uk-UA"/>
              </w:rPr>
              <w:t>Е46-25-3</w:t>
            </w:r>
          </w:p>
          <w:p w:rsidR="007E6436" w:rsidRPr="007E6436" w:rsidRDefault="007E6436" w:rsidP="004C6618">
            <w:pPr>
              <w:autoSpaceDE w:val="0"/>
              <w:autoSpaceDN w:val="0"/>
              <w:adjustRightInd w:val="0"/>
              <w:spacing w:before="28" w:after="28" w:line="240" w:lineRule="auto"/>
              <w:ind w:left="-52" w:right="-91"/>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К=1,15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Влаштування горизонтальної  гідроізоляції в інтер'єрі</w:t>
            </w:r>
          </w:p>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методом ін'єктування.</w:t>
            </w:r>
          </w:p>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Свердлiння за допомогою перфораторів в конструкцiях горизонтальних отворiв глибиною 200 мм, дiаметром 32 мм. кроком 200мм. ( 77,2:0,2=386х2= 772</w:t>
            </w:r>
          </w:p>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отвора)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100шт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7,72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91"/>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b/>
                <w:i/>
                <w:color w:val="000000"/>
                <w:sz w:val="16"/>
                <w:szCs w:val="16"/>
                <w:lang w:val="uk-UA"/>
              </w:rPr>
            </w:pPr>
            <w:r w:rsidRPr="007E6436">
              <w:rPr>
                <w:rFonts w:ascii="Times New Roman" w:hAnsi="Times New Roman" w:cs="Times New Roman"/>
                <w:b/>
                <w:i/>
                <w:color w:val="000000"/>
                <w:sz w:val="16"/>
                <w:szCs w:val="16"/>
                <w:lang w:val="uk-UA"/>
              </w:rPr>
              <w:t>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91"/>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РН18-1-3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Розбирання щебеневих покриттiв та основ</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0,2737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РН18-12-11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52" w:right="-80"/>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Улаштування дорожнiх корит коритного профiлю вручну, глибина корита до 250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100 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РН18-50-2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iCs/>
                <w:spacing w:val="-3"/>
                <w:sz w:val="16"/>
                <w:szCs w:val="16"/>
                <w:lang w:val="uk-UA"/>
              </w:rPr>
            </w:pPr>
            <w:r w:rsidRPr="007E6436">
              <w:rPr>
                <w:rFonts w:ascii="Times New Roman" w:hAnsi="Times New Roman" w:cs="Times New Roman"/>
                <w:iCs/>
                <w:spacing w:val="-3"/>
                <w:sz w:val="16"/>
                <w:szCs w:val="16"/>
                <w:lang w:val="uk-UA"/>
              </w:rPr>
              <w:t>Улаштування вимощення з бетону товщиною покриття 10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273,7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РН18-35-2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Нарiзування швiв у бетонi свiжоукладеному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 шва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РН18-7-1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Перемощування із плит пісковику, із плит отриманих від розбирання і вкладання на морозостійку клеючу суміш Балко КС-4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2,136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С111-327-1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Клей</w:t>
            </w:r>
            <w:r w:rsidRPr="007E6436">
              <w:rPr>
                <w:rFonts w:ascii="Times New Roman" w:hAnsi="Times New Roman" w:cs="Times New Roman"/>
                <w:spacing w:val="-3"/>
                <w:sz w:val="16"/>
                <w:szCs w:val="16"/>
                <w:lang w:val="uk-UA"/>
              </w:rPr>
              <w:t xml:space="preserve"> для системи термоізоляції сірий КС-4 </w:t>
            </w:r>
            <w:r w:rsidRPr="007E6436">
              <w:rPr>
                <w:rFonts w:ascii="Times New Roman" w:hAnsi="Times New Roman" w:cs="Times New Roman"/>
                <w:iCs/>
                <w:spacing w:val="-3"/>
                <w:sz w:val="16"/>
                <w:szCs w:val="16"/>
                <w:lang w:val="uk-UA"/>
              </w:rPr>
              <w:t>(або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1368,5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lastRenderedPageBreak/>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95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 xml:space="preserve">9 </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РН18-7-1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 xml:space="preserve">Перемощування із плит пісковику, із плит отриманих від розбирання і вкладання на морозостійку клеючу суміш Балко КС-4 (або аналог) (плита  мощення П-1 258 шт. роміри 0,5х0, 5м)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0,601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5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С111-327-1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Клей для системи термоізоляції сірий КС-4 </w:t>
            </w:r>
            <w:r w:rsidRPr="007E6436">
              <w:rPr>
                <w:rFonts w:ascii="Times New Roman" w:hAnsi="Times New Roman" w:cs="Times New Roman"/>
                <w:iCs/>
                <w:spacing w:val="-3"/>
                <w:sz w:val="16"/>
                <w:szCs w:val="16"/>
                <w:lang w:val="uk-UA"/>
              </w:rPr>
              <w:t>(або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С1421-10230</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Плити облицьовувальнi пилянi iз блокiв пісковику, фактура лицьової поверхнi шлiфована, товщина 40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iCs/>
                <w:spacing w:val="-3"/>
                <w:sz w:val="16"/>
                <w:szCs w:val="16"/>
                <w:lang w:val="uk-UA"/>
              </w:rPr>
            </w:pPr>
            <w:r w:rsidRPr="007E6436">
              <w:rPr>
                <w:rFonts w:ascii="Times New Roman" w:hAnsi="Times New Roman" w:cs="Times New Roman"/>
                <w:b/>
                <w:i/>
                <w:iCs/>
                <w:spacing w:val="-3"/>
                <w:sz w:val="16"/>
                <w:szCs w:val="16"/>
                <w:lang w:val="uk-UA"/>
              </w:rPr>
              <w:t>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РН2-6-2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iCs/>
                <w:spacing w:val="-3"/>
                <w:sz w:val="16"/>
                <w:szCs w:val="16"/>
                <w:lang w:val="uk-UA"/>
              </w:rPr>
            </w:pPr>
            <w:r w:rsidRPr="007E6436">
              <w:rPr>
                <w:rFonts w:ascii="Times New Roman" w:hAnsi="Times New Roman" w:cs="Times New Roman"/>
                <w:iCs/>
                <w:spacing w:val="-3"/>
                <w:sz w:val="16"/>
                <w:szCs w:val="16"/>
                <w:lang w:val="uk-UA"/>
              </w:rPr>
              <w:t>Улаштування горизонтальної гiдроiзоляцiї фундаментiв рулонними матерiалами в 1 шар</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 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0,102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С111-1681</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Стрiчка полiмерна для захисту iзоляцiйних покриттiв  товщина 0,5мм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РН18-30-1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Установлення бетонних поребрикiв на бетонну основу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РН18-1-3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Розбирання щебеневих покриттiв та основ</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РН18-12-11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Улаштування дорожнiх корит коритного профiлю вручну, глибина корита до 250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РН18-50-2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iCs/>
                <w:spacing w:val="-3"/>
                <w:sz w:val="16"/>
                <w:szCs w:val="16"/>
                <w:lang w:val="uk-UA"/>
              </w:rPr>
            </w:pPr>
            <w:r w:rsidRPr="007E6436">
              <w:rPr>
                <w:rFonts w:ascii="Times New Roman" w:hAnsi="Times New Roman" w:cs="Times New Roman"/>
                <w:iCs/>
                <w:spacing w:val="-3"/>
                <w:sz w:val="16"/>
                <w:szCs w:val="16"/>
                <w:lang w:val="uk-UA"/>
              </w:rPr>
              <w:t>Улаштування вимощення з бетону товщиною покриття 10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РН18-7-1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Перемощування із плит пісковику, із плит отриманих від розбирання і вкладання на морозостійку клеючу суміш Балко КС-4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1,54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С111-327-1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Клей для системи термоізоляції сірий КС-4 </w:t>
            </w:r>
            <w:r w:rsidRPr="007E6436">
              <w:rPr>
                <w:rFonts w:ascii="Times New Roman" w:hAnsi="Times New Roman" w:cs="Times New Roman"/>
                <w:iCs/>
                <w:spacing w:val="-3"/>
                <w:sz w:val="16"/>
                <w:szCs w:val="16"/>
                <w:lang w:val="uk-UA"/>
              </w:rPr>
              <w:t>(або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770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8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РН18-7-1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Перемощування із плит пісковику, із плит отриманих від розбирання і вкладання на морозостійку клеючу суміш Балко КС-4 (або аналог) (плитамощення П-2 258 шт. роміри 0,41х0, 41м. 61 шт.,П-3 розміром 0,32х0,3м. 44шт., П-4 розміром 0,43х0,95м. 38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0,41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С111-327-1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Клей для системи термоізоляції сірий КС-4 </w:t>
            </w:r>
            <w:r w:rsidRPr="007E6436">
              <w:rPr>
                <w:rFonts w:ascii="Times New Roman" w:hAnsi="Times New Roman" w:cs="Times New Roman"/>
                <w:iCs/>
                <w:spacing w:val="-3"/>
                <w:sz w:val="16"/>
                <w:szCs w:val="16"/>
                <w:lang w:val="uk-UA"/>
              </w:rPr>
              <w:t>(або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С1421-10230</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Плити облицьовувальнi пилянi iз блокiв пісковику, фактура лицьової поверхнi шлiфована, товщина 40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С111-327-1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Клей для системи термоізоляції сірий КС-4 </w:t>
            </w:r>
            <w:r w:rsidRPr="007E6436">
              <w:rPr>
                <w:rFonts w:ascii="Times New Roman" w:hAnsi="Times New Roman" w:cs="Times New Roman"/>
                <w:iCs/>
                <w:spacing w:val="-3"/>
                <w:sz w:val="16"/>
                <w:szCs w:val="16"/>
                <w:lang w:val="uk-UA"/>
              </w:rPr>
              <w:t>(або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1368,5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Розбирання вовідвідного лотка із плит пісковику з очищенням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 м3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РН16-51-6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Улаштування колодязiв дощоприймальних круглих дiаметром 0,7 м iз цегли в мокрих грунтах</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м3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p>
        </w:tc>
      </w:tr>
      <w:tr w:rsidR="007E6436" w:rsidRPr="007E6436" w:rsidTr="004C6618">
        <w:trPr>
          <w:trHeight w:hRule="exact" w:val="56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РН18-18-4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Улаштування водоскидних споруд з проїжджої частини з водоприймальних колодязiв бетонних</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РН18-18-2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Улаштування водоскидних споруд з проїжджої частини з лоткiв</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ight="-108"/>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К585821-Г001-1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Лотки водовідвідні бетоні СК 15 з чавуною решіткою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ight="-108"/>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К585821-Г001-2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Лотки водовідвідні бетоні СК 15 з пісковловлювачем ДМ100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РН20-41-1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Навантаження сміття екскаваторами на автомобілі-самоскиди, місткість ковша екскаватора 0,25 м3.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 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РН20-40-1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Навантаження смiття вручну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 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С311-30-М</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Перевезення сміття до 30 км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2. Цоколь кам’яний (церкви)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2.1. Цоколь кам’яний (церкви)</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67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0,265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 xml:space="preserve">2.2. Камяний цоколь апсиди з профільованим карнизом.  </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6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0,054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
                <w:iCs/>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i/>
                <w:iCs/>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1,23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0,369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r w:rsidRPr="007E6436">
              <w:rPr>
                <w:rFonts w:ascii="Times New Roman" w:hAnsi="Times New Roman" w:cs="Times New Roman"/>
                <w:b/>
                <w:bCs/>
                <w:spacing w:val="-3"/>
                <w:sz w:val="16"/>
                <w:szCs w:val="16"/>
                <w:lang w:val="uk-UA"/>
              </w:rPr>
              <w:t>Роздiл 3. Стіни цегляні (церкви)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3.1. стіни цегляні (церкви)</w:t>
            </w:r>
          </w:p>
          <w:p w:rsidR="007E6436" w:rsidRPr="007E6436" w:rsidRDefault="007E6436" w:rsidP="004C6618">
            <w:pPr>
              <w:keepLines/>
              <w:autoSpaceDE w:val="0"/>
              <w:autoSpaceDN w:val="0"/>
              <w:spacing w:after="0" w:line="240" w:lineRule="auto"/>
              <w:rPr>
                <w:rFonts w:ascii="Times New Roman" w:hAnsi="Times New Roman" w:cs="Times New Roman"/>
                <w:i/>
                <w:spacing w:val="-3"/>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223,5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6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5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2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пошкоджених поверхонь цегельної кладки шляхом обмазки спеціальним (цементівочним) розчином із відтворенням форм окремих глибоко вивітрених цеглин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цегла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70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10 см 46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7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3.2. стіни цегляні (апсиди)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29,91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0,997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78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79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0,095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4. Профільовані кам’яні карнизи (церква)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4.1. Профільовані кам’яні карнизи (церква)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376,6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112,98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37,66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37,66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4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w:t>
            </w:r>
          </w:p>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11,19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8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31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0,565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8,475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4.2. Профіловані камяні карнизи (апсида)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2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13,86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8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0,085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5"/>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 xml:space="preserve">Гiдрофобiзацiя бетонних та обштукатурених стiн розчином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 xml:space="preserve">Реставрація пошкоджених плоских поверхонь каменю цементною мастикою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42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5. Декоративні вставки з теракотової цегли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2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 xml:space="preserve">5.1. Декоративні вставки з теракотової цегли. </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57,45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3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5,46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lastRenderedPageBreak/>
              <w:t>121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9"/>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5.2. орнамент (декоративні вставки з</w:t>
            </w:r>
          </w:p>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теракотової цегли)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 xml:space="preserve">3. стіни цегляні (церкви) </w:t>
            </w:r>
          </w:p>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Штук внутрішній ШС-2 (накривний шар тиньку.вапняно-трасовий)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8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20,6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6. Декоративні вставки з поребрика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6.1. Декоративні вставки з поребрика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7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12,51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141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1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145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13,3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Грунтовка гідрофобізуюча Гр 6.2 (для гідрофобізації поверхонь)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147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2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7. Б/К Сходи перед головним входом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7.1. б/к Сходи передголовним входом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7.2. б/к Сходи при фасаді в осях 2-2.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8. Б/К Портал головного фасаду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8.1  8.2  8.3 б/к Портал головного фасаду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159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5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164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166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3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9. Б/К Масверк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9.1. б/к Масверк</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12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174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76,65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9.1  заповнення масверху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8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РН13-1-5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Виймання цiлого скла з металевих та залiзобетонних рам на замазцi та штапиках площею склiння до 0,5 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1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Е13-44-7</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Очищення поверхонь щiтками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2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Е13-44-8</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Протравлювання металевих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РН13-5-2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Склiння вiтринним склом вiтрин з металевими рамами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С111-1279</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Скло листове прокатне для вiтражiв безбарвне, товщина 3,5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10.  Б/К Кам’янівіконі заповнення церкви та апсиди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 xml:space="preserve"> 10.1. Білокамяні віконі заповнення церкви та апсиди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6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185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3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11.  Барабани кутових куполів, цегляна стіна барабанів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 xml:space="preserve"> 11.1. Цегляна стіна барабану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9"/>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32,43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6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196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162,15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spacing w:val="-3"/>
                <w:sz w:val="16"/>
                <w:szCs w:val="16"/>
                <w:lang w:val="uk-UA"/>
              </w:rPr>
              <w:t>11.2 Кам’яна основа барабану  (4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4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198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3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205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207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допастування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8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209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0,305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 xml:space="preserve"> 11.3 б/кам’яні бази, колони, капітелі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50,88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6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169,6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lastRenderedPageBreak/>
              <w:t>221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8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11.4 б/кам’яні віконні заповнення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11.5 б/к Кронштейни вінчального карнизу та</w:t>
            </w:r>
          </w:p>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б/камяна коронка над вінчальним карнизом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1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129,8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38,94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12,98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12,98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5,84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5,84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129,8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194,7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 xml:space="preserve"> 11.6  Декор цегляний  з теракотових деталей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схема № 1, 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0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247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249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12. Барабан центрального куполу, цегляна стіна кубічного об’єму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12.1.  Цегляна стіна кубічного об’єму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4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259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261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12.2. Кам’яні дашки та кам’яні плити по периметру кубічного об’єму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6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266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69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271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ЕН10-57-1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Антисептування водними розчинами стiн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0,437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9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С111-220-ЦГ-2</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протигрибкова Гр-9 (для протигрибкової обробки стін)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273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69,9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104,85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275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12.3. б/к Кам’яний цоколь барабану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285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287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12.4. Цегляна стіна барабану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78,03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297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260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390,15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12.5. Б/К  Кам’яні бази, колони, капітелі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2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306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308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2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12.6.  б/к віконні заповнення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2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2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9,78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12.7. б/к кронштейни вінчального карнизу, б/к коронка над вінчальним карнизом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3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34,17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2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65,6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6,56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6,56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113,9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332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170,85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12.8. Декор цегляний з теракотових деталей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схема № 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цегляних гладких, фарбування масляне, що легко видаляється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3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343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345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13.  Б/к балкон (по периметру центрального барабану), Огородження балкону складається: перила, верхньої частини огородження, стовпчиків з основою.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13.1.  Перила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5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7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355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357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цементною мастикою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18,9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 xml:space="preserve">13.2. Стовпчики (рядових 62 шт, кутових - 20шт, </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з них 3 втрачені, 36 пошкоджені)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6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26,22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29"/>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369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87,4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131,1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371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мастикою до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7,38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374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i/>
                <w:iCs/>
                <w:spacing w:val="-3"/>
                <w:sz w:val="16"/>
                <w:szCs w:val="16"/>
                <w:lang w:val="uk-UA"/>
              </w:rPr>
            </w:pPr>
            <w:r w:rsidRPr="007E6436">
              <w:rPr>
                <w:rFonts w:ascii="Times New Roman" w:hAnsi="Times New Roman" w:cs="Times New Roman"/>
                <w:i/>
                <w:iCs/>
                <w:spacing w:val="-3"/>
                <w:sz w:val="16"/>
                <w:szCs w:val="16"/>
                <w:lang w:val="uk-UA"/>
              </w:rPr>
              <w:t>В4-51-1</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К=3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мастикою до 10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7,38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376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3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Реставрація і відтворення балясин найпростішого типу (до 7 обломів на 1 м висоти балясини), виготовлених із пиляних плит з необкантованими крайками, матеріал</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піщаник (граніт), група оброблення II (стовпчики-9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С1421-10147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Плити облицьовувальнi пилянi iз блокiв гранiту i прирiвняних до них порiд, фактура лицьової поверхнi шлiфована, 1 i 2 групи, товщина 30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13.3.  Опорна плита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9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Ручне розчищення поверхневих забруднень, що легко видаляються і слабких фарбувань (клейових і емульсійних) архітектурних деталей з дотриманням обережності аби уникнути ушкодження каменю, поверхня плоска і циліндрична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15,84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386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78,75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388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мастикою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15,7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34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14.  Центральний цегляний фронтон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9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14. Центральний цегляний фронтон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2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В11-6-2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Установлення керамічних, орнаментованих, глазурованих багатобарвних виробів, кількість виробів на 1 м2 до 20 шт (дахівки мерлонів)</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С1422-11186</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Черепиця глиняна стрiчкова  глазурована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1000шт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0,114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осклених вікон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15.  Кам’яний хрест на центральному фронтоні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8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15.  кам'яний хрест на центральному фронтоні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7</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В4-53-1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карборундом хреста із піщаника від забруднень, що важко видаляються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С1633-21ВД-1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Змивка фасадна ЗМ ФА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397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8</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Протисольова обробка кам’яних поверхонь цоколю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противовисольна Гр-7 (для вимивання з масиву стіни водорозчиних солей)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В4-48-2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гладенької поверхні деталей пам'ятника, вид оброблення (фактура) поверхні - тесана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9</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401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РН19-34-2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Гiдрофобiзацiя бетонних та обштукатурених стiн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 6.2 (для гідрофобізації поверхонь)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403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В4-51-1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пошкоджених плоских поверхонь каменю мастикою 5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8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С111-220-ЦГ-3</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варіант 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латексна концентрована Гр-1,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С111-2009-62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і імітації</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16.  Металевий кований хрест на центральному куполі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spacing w:val="-3"/>
                <w:sz w:val="16"/>
                <w:szCs w:val="16"/>
                <w:lang w:val="uk-UA"/>
              </w:rPr>
              <w:t>16. Металевий кований хрест на центральному куполі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система № 6</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4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В7-12-10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металевої поверхні виробів від корозії, забруднень, що важко видаляються і багатошарових зафарбувань з застосуванням змивок</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В10-12-2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Підготування свинцевим суриком під фарбування зовнішніх металевих раніше очищених або нових поверхонь із шпаклівкою, подрібнені поверхні простого</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профілю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В10-11-5</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Масляне фарбування металевих огорож і штахетів середньої складності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100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Розбирання покриттів пам'ятників із збереженням залишків початкового матеріалу конусів підхресних куль, лускоподібного покриття куполів, глав і інших фігурних форм із покрівельної сталі і міді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В6-26-1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Зміна металевого покриття куполів і глав на покриття листовою міддю в шашку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17.  Металеві  ковані хрести на кутових куполах та апсиді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17. Металеві ковані хрести на кутових куполах та апсиді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система № 6</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В7-12-10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металевої поверхні виробів від корозії, забруднень, що важко видаляються і багатошарових зафарбувань з застосуванням змивок</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3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В10-12-2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Підготування свинцевим суриком під фарбування зовнішніх металевих раніше очищених або нових поверхонь із шпаклівкою, подрібнені поверхні простого профілю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В10-11-5</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Масляне фарбування металевих огорож і штахетів середньої складності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Розбирання покриттів пам'ятників із збереженням залишків початкового матеріалу конусів підхресних куль, лускоподібного покриття куполів, глав і ін. фігурних форм із покрівельної сталі і міді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В6-26-1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Зміна металевого покриття куполів і глав на покриття листовою міддю в шашку (заміна завершень на кутовихкуполах з оцинкованої бляхи на покрівельну мідь, за аналогом до існуючого-4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С1632-26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Цвяхи латуннi</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0,671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С1632-65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Латунь пруткова, дiаметр 12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4,453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4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В6-26-1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Зміна металевого покриття куполів і глав на покриття листовою міддю в шашку (заміна куполу апсиди з оцинкованої бляхи на порівельну мідь -1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С1632-26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Цвяхи латуннi</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420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С1632-65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Латунь пруткова, дiаметр 12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0,365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18.  Вхідні двері (дерев’яні зі світликом, оздоблені декоративним окуттям)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18. Вхідні двері (деревяні, зі світликом, одоблені декоративним окуттям)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i/>
                <w:sz w:val="16"/>
                <w:szCs w:val="16"/>
                <w:lang w:val="uk-UA"/>
              </w:rPr>
            </w:pPr>
            <w:r w:rsidRPr="007E6436">
              <w:rPr>
                <w:rFonts w:ascii="Times New Roman" w:hAnsi="Times New Roman" w:cs="Times New Roman"/>
                <w:i/>
                <w:spacing w:val="-3"/>
                <w:sz w:val="16"/>
                <w:szCs w:val="16"/>
                <w:lang w:val="uk-UA"/>
              </w:rPr>
              <w:t>Технологічна система № 2,6,14</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0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дерев'яних профільованих складних, фарбування масляне, що важко видаляється без змивки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5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В7-12-10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металевої поверхні виробів від корозії, забруднень, що важко видаляються і багатошарових зафарбувань з застосуванням змивок</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4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В7-12-3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Розчищення металевої поверхні складних виробів від забруднень, що важко видаляються і багатошарових масляних зафарбувань ручним способом без</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наступного випалу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6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В10-12-2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Підготування свинцевим суриком під фарбування зовнішніх металевих раніше очищених або нових поверхонь із шпаклівкою, подрібнені поверхні простого</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профілю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Фарбування металевих огорож середньої складності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для металу ФС-2 кольорова ТзОВ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поверхонь оскління від забруднень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19.  Водовідвідна система </w:t>
            </w:r>
          </w:p>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b/>
                <w:bCs/>
                <w:spacing w:val="-3"/>
                <w:sz w:val="16"/>
                <w:szCs w:val="16"/>
                <w:lang w:val="uk-UA"/>
              </w:rPr>
              <w:t xml:space="preserve">(матеріал-покрівельна мідь)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19. Водовідвідна система (матеріал- покрівельна мідь)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система № 15</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В6-10-27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Зміна фігурних елементів водостічних труб (труби) із міді, товщина листа 0,8 мм, діаметр труб 18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С1632-26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Цвяхи латуннi</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0,165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В6-10-28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Зміна фігурних елементів водостічних труб (коліна) із міді, товщина листа 0,8 мм, діаметр труб 18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С1632-26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Цвяхи латуннi</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В6-10-30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Зміна фігурних елементів водостічних труб (воронки) із міді, товщина листа 0,8 мм,</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діаметр труб 18 см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С1632-26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Цвяхи латуннi</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20.  Металеві кронштейни з ліхтарями (2 шт)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20. Металеві кронштейни з ліхтарями-2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 Технологічна схема № 6</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В7-12-10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Розчищення металевої поверхні виробів від корозії, забруднень, що важко видаляються</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і багатошарових зафарбувань з</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застосуванням змивок</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В10-12-2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Підготування свинцевим суриком під фарбування зовнішніх металевих раніше</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очищених або нових поверхонь із</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шпаклівкою, подрібнені поверхні простого</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профілю</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В10-11-5</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Фарбування металевих огорож середньої складності, за 2 рази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для металу ФС-2 кольорова, ТзОВ «Балко» (або аналог)</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В10-34-20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Розчищення поверхонь оскління від забруднеь</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  п/п</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56"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Обгрунтування</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норми)</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Найменування  робіт  і  витрат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Одиниця  виміру</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Кіль-</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кість</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Примітка</w:t>
            </w:r>
          </w:p>
        </w:tc>
      </w:tr>
      <w:tr w:rsidR="007E6436" w:rsidRPr="007E6436" w:rsidTr="004C6618">
        <w:trPr>
          <w:trHeight w:hRule="exact" w:val="2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127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b/>
                <w:bCs/>
                <w:spacing w:val="-3"/>
                <w:sz w:val="16"/>
                <w:szCs w:val="16"/>
                <w:lang w:val="uk-UA"/>
              </w:rPr>
              <w:t xml:space="preserve">Локальний кошторис на будівельні роботи № 2-2-1 на Реставраційні роботи  </w:t>
            </w:r>
          </w:p>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b/>
                <w:bCs/>
                <w:spacing w:val="-3"/>
                <w:sz w:val="16"/>
                <w:szCs w:val="16"/>
                <w:lang w:val="uk-UA"/>
              </w:rPr>
              <w:t>Семінарська церква Буковинського Митрополита</w:t>
            </w:r>
          </w:p>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b/>
                <w:bCs/>
                <w:spacing w:val="-3"/>
                <w:sz w:val="16"/>
                <w:szCs w:val="16"/>
                <w:lang w:val="uk-UA"/>
              </w:rPr>
              <w:t xml:space="preserve"> (нарахування 3,28 на збірники рест. робіт </w:t>
            </w:r>
          </w:p>
          <w:p w:rsidR="007E6436" w:rsidRPr="007E6436" w:rsidRDefault="007E6436" w:rsidP="004C6618">
            <w:pPr>
              <w:keepLines/>
              <w:autoSpaceDE w:val="0"/>
              <w:autoSpaceDN w:val="0"/>
              <w:adjustRightInd w:val="0"/>
              <w:spacing w:after="0" w:line="240" w:lineRule="auto"/>
              <w:jc w:val="center"/>
              <w:rPr>
                <w:rFonts w:ascii="Times New Roman" w:hAnsi="Times New Roman" w:cs="Times New Roman"/>
                <w:color w:val="000000"/>
                <w:sz w:val="16"/>
                <w:szCs w:val="16"/>
                <w:lang w:val="uk-UA"/>
              </w:rPr>
            </w:pPr>
            <w:r w:rsidRPr="007E6436">
              <w:rPr>
                <w:rFonts w:ascii="Times New Roman" w:hAnsi="Times New Roman" w:cs="Times New Roman"/>
                <w:b/>
                <w:bCs/>
                <w:spacing w:val="-3"/>
                <w:sz w:val="16"/>
                <w:szCs w:val="16"/>
                <w:lang w:val="uk-UA"/>
              </w:rPr>
              <w:t>№ 1,2,3,5,8,9,12,13,14,15,17,18,20,22,23,24,25)</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adjustRightInd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 xml:space="preserve">Коефiцiєнт для урахування впливу умов виконання будiвельних pобiт=1,2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Розділ 1.  Гідроізоляційна відмостка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p>
        </w:tc>
      </w:tr>
      <w:tr w:rsidR="007E6436" w:rsidRPr="007E6436" w:rsidTr="004C6618">
        <w:trPr>
          <w:trHeight w:hRule="exact" w:val="28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 Гідроізоляційна відмостка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2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Технологічна схема № 11.</w:t>
            </w:r>
          </w:p>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Влаштування горизонтальної гідроізоляції зовні споруди методом ін’єктування.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В3-14-5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iCs/>
                <w:spacing w:val="-3"/>
                <w:sz w:val="16"/>
                <w:szCs w:val="16"/>
                <w:lang w:val="uk-UA"/>
              </w:rPr>
            </w:pPr>
            <w:r w:rsidRPr="007E6436">
              <w:rPr>
                <w:rFonts w:ascii="Times New Roman" w:hAnsi="Times New Roman" w:cs="Times New Roman"/>
                <w:iCs/>
                <w:spacing w:val="-3"/>
                <w:sz w:val="16"/>
                <w:szCs w:val="16"/>
                <w:lang w:val="uk-UA"/>
              </w:rPr>
              <w:t>Заповнення оворів матеріалом ТзОВ "Балко" грунтовка гідрофобіїзуюча ГР -6.1 (86,4х0,5=43,2 м2х16 кг/м2= 691,2 кг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50л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86,4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&amp; С111-220-ЦГ-1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Гр-6.1(для відовлення гор. гідр.стін з цегли)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тріщин, зачеканення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i/>
                <w:spacing w:val="-3"/>
                <w:sz w:val="16"/>
                <w:szCs w:val="16"/>
                <w:lang w:val="uk-UA"/>
              </w:rPr>
              <w:t>Технологічна схема № 11</w:t>
            </w:r>
            <w:r w:rsidRPr="007E6436">
              <w:rPr>
                <w:rFonts w:ascii="Times New Roman" w:hAnsi="Times New Roman" w:cs="Times New Roman"/>
                <w:b/>
                <w:spacing w:val="-3"/>
                <w:sz w:val="16"/>
                <w:szCs w:val="16"/>
                <w:lang w:val="uk-UA"/>
              </w:rPr>
              <w:t>.</w:t>
            </w:r>
          </w:p>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Влаштування горизонтальної гідроізоляції  в інтер’єрі споруди методом ін’єктування.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6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В3-14-5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Заповнення оворів матеріалом ТзОВ "Балко" грунтовка гідрофобіїзуюча ГР -6.1 (77,2х0,5=38,6 м2х16 кг/м2= 617,6 кг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50л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77,2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&amp; С111-220-ЦГ-1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Грунтовка гідрофобізуюча Гр-6.1(для відовлення гор. гідр.стін з цегли)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617,6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тріщин, зачеканення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3. Стіни цегляні (церкви)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pacing w:val="-3"/>
                <w:sz w:val="16"/>
                <w:szCs w:val="16"/>
                <w:lang w:val="uk-UA"/>
              </w:rPr>
            </w:pPr>
            <w:r w:rsidRPr="007E6436">
              <w:rPr>
                <w:rFonts w:ascii="Times New Roman" w:hAnsi="Times New Roman" w:cs="Times New Roman"/>
                <w:b/>
                <w:i/>
                <w:spacing w:val="-3"/>
                <w:sz w:val="16"/>
                <w:szCs w:val="16"/>
                <w:lang w:val="uk-UA"/>
              </w:rPr>
              <w:t xml:space="preserve">Технологічна схема №7,1,2. </w:t>
            </w:r>
          </w:p>
          <w:p w:rsidR="007E6436" w:rsidRPr="007E6436" w:rsidRDefault="007E6436" w:rsidP="004C6618">
            <w:pPr>
              <w:keepLines/>
              <w:autoSpaceDE w:val="0"/>
              <w:autoSpaceDN w:val="0"/>
              <w:spacing w:after="0" w:line="240" w:lineRule="auto"/>
              <w:rPr>
                <w:rFonts w:ascii="Times New Roman" w:hAnsi="Times New Roman" w:cs="Times New Roman"/>
                <w:i/>
                <w:sz w:val="16"/>
                <w:szCs w:val="16"/>
                <w:lang w:val="uk-UA"/>
              </w:rPr>
            </w:pPr>
            <w:r w:rsidRPr="007E6436">
              <w:rPr>
                <w:rFonts w:ascii="Times New Roman" w:hAnsi="Times New Roman" w:cs="Times New Roman"/>
                <w:b/>
                <w:i/>
                <w:spacing w:val="-3"/>
                <w:sz w:val="16"/>
                <w:szCs w:val="16"/>
                <w:lang w:val="uk-UA"/>
              </w:rPr>
              <w:t>Технологічна схема № 4</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Реставрація пошкоджених поверхонь цегельної кладки шляхом обмазки</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спеціальним [цементівочним] розчином із</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відтворенням форм окремих глибоко</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вивітрених цеглин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цегла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3.1 Стіни цегляні( апсиди)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Технологічна схема  № 4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lastRenderedPageBreak/>
              <w:t>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73"/>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Реставрація пошкоджених поверхонь цегельної кладки шляхом обмазки спеціальним (цементівочним) розчином із відтворенням форм окремих глибоко</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вивітрених цеглин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цегла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4. Профільовані кам’яні карнизи (церква)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4. профільовані кам’яні карнизи (церква)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Технологічна схема  № 4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 xml:space="preserve">Технологічна схема  № 4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0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5.  Декоративні вставки з теракотової цегли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5. декоративні вставки з теракотової цегли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 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5.1 Орнамент (декоративні вставки з теракотової цегли)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8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2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7. Б/к сходи перед головним входом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 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8.  Б/к портал головного входу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9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 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9. Б/к масверк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7"/>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0,3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0,4816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Розділ 11. Барабани кутових куполів, цегляна стіна барабану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11.1 цегляна стіна барабану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2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11.3 б/камяні бази, колони, капітелі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22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5,9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58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11.4 б/к віконні заповнення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11.3 Декор цегляний з теракотових деталей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Розділ 12. Барабан центрального куполу, цегляна стіна кубічного об’єму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69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7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9"/>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73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Реставрація пошкоджених поверхонь цегельної кладки шляхом обмазки спеціальним (цементівочним) розчином із відтворенням форм окремих глибоко</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вивітрених цеглин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цегла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12.5 Б/камяні бази,колони,капітелі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30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78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23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13.  Б/к балкон (по периметру центрального барабану). Огородження балкону складається з: перила, верхньої частини огородження, стовпчиків з основою.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13.1 перила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10,2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 xml:space="preserve">13.2 Стовпчики (рядових 62шт, кутових-20 шт., </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b/>
                <w:spacing w:val="-3"/>
                <w:sz w:val="16"/>
                <w:szCs w:val="16"/>
                <w:lang w:val="uk-UA"/>
              </w:rPr>
              <w:t>з них 3 втрачені, 36 пошкоджені)</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3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86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34,6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4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 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колір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10,38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№5,10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98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В3-17-1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пошкоджених поверхонь цегельної кладки шляхом обмазки спеціальним (цементівочним) розчином із відтворенням форм окремих глибоко вивітрених цеглин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цегла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13.3 Опорна плита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i/>
                <w:sz w:val="16"/>
                <w:szCs w:val="16"/>
                <w:lang w:val="uk-UA"/>
              </w:rPr>
            </w:pPr>
            <w:r w:rsidRPr="007E6436">
              <w:rPr>
                <w:rFonts w:ascii="Times New Roman" w:hAnsi="Times New Roman" w:cs="Times New Roman"/>
                <w:b/>
                <w:i/>
                <w:spacing w:val="-3"/>
                <w:sz w:val="16"/>
                <w:szCs w:val="16"/>
                <w:lang w:val="uk-UA"/>
              </w:rPr>
              <w:t>Технологічна схема № 4,13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91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В3-29-2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iCs/>
                <w:spacing w:val="-3"/>
                <w:sz w:val="16"/>
                <w:szCs w:val="16"/>
                <w:lang w:val="uk-UA"/>
              </w:rPr>
              <w:t>Реставрація швів кладки шляхом заповнення спеціальним розчином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i/>
                <w:iCs/>
                <w:spacing w:val="-3"/>
                <w:sz w:val="16"/>
                <w:szCs w:val="16"/>
                <w:lang w:val="uk-UA"/>
              </w:rPr>
              <w:t>15,7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С111-2012-16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 внутрішній ШС-2 (накривний шар тиньку вапняно-трасовий)</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65"/>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С111-233-6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Розчин для ремонту тяг вапняно-цементно-трасовий ТзОВ "Балко" (або аналог)</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25,12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С111-334-2-8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Фарба фасадна силіконова ФФ-4 колр 11-12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4,71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16. Металевий кований хрест на центральному куполі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8"/>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Металевий кований хрест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В20-7-4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Промивання позолочених поверхонь,</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позолота на лак "Мордан", категорія</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83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Підготовка під 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С1115-2463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Фетр мулiтокремнеземистий скловолокнистий [ТУ-14-8-453-84], марка МКРФ-100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0,004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2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4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Золото сусальне для зовнiшнiх робiт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книжка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Золочення яблука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4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Підготовка під 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101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С1115-2463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Фетр мулiтокремнеземистий скловолокнистий [ТУ-14-8-453-84], марка МКРФ-100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0,004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1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3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Золото сусальне для зовнiшнiх робiт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книжка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17. Металеві ковані хрести на кутових куполах та апсиді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Золочення деталей хрестів "кульок"</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0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Підготовка під 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С1115-2463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Фетр мулiтокремнеземистий скловолокнистий [ТУ-14-8-453-84], марка МКРФ-100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0,00352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5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Золото сусальне для зовнiшнiх робiт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книжка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0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ind w:left="-52"/>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Золочення  підхрестного яблука - 5 шт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В20-7-4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Промивання позолочених поверхонь, позолота на лак "Мордан",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0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Підготовка під 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46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С1115-2463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Фетр мулiтокремнеземистий скловолокнистий [ТУ-14-8-453-84], марка МКРФ-100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0,0116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1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В20-15-24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Золочення сухозліткою металевих поверхонь на лак "Мордан", площа деталей більше 1 дм2, категорія складності IV</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дм2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С1632-36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Золото сусальне для зовнішніх робіт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книжка</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Розділ 18. Такелажні роботи, піднімання вантажів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6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ind w:left="-52"/>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В21-11-1</w:t>
            </w:r>
          </w:p>
          <w:p w:rsidR="007E6436" w:rsidRPr="007E6436" w:rsidRDefault="007E6436" w:rsidP="004C6618">
            <w:pPr>
              <w:keepLines/>
              <w:autoSpaceDE w:val="0"/>
              <w:autoSpaceDN w:val="0"/>
              <w:spacing w:after="0" w:line="240" w:lineRule="auto"/>
              <w:ind w:left="-52"/>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Піднімання вантажів за допомогою каната і блока в середньому на висоту до 25 м. при найвищі висоті церкви 44м.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підн.</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910</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58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  п/п</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56"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Обгрунтування</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норми)</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Найменування  робіт  і  витрат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Одиниця  виміру</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91"/>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Кіль-</w:t>
            </w:r>
          </w:p>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кість</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Примітка</w:t>
            </w: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12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Локальний кошторис на будівельні роботи № 2-3-1</w:t>
            </w:r>
          </w:p>
          <w:p w:rsidR="007E6436" w:rsidRPr="007E6436" w:rsidRDefault="007E6436" w:rsidP="004C6618">
            <w:pPr>
              <w:keepLines/>
              <w:autoSpaceDE w:val="0"/>
              <w:autoSpaceDN w:val="0"/>
              <w:spacing w:after="0" w:line="240" w:lineRule="auto"/>
              <w:jc w:val="center"/>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на Реставраційно-ремонтні роботи</w:t>
            </w:r>
          </w:p>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r w:rsidRPr="007E6436">
              <w:rPr>
                <w:rFonts w:ascii="Times New Roman" w:hAnsi="Times New Roman" w:cs="Times New Roman"/>
                <w:b/>
                <w:spacing w:val="-3"/>
                <w:sz w:val="16"/>
                <w:szCs w:val="16"/>
                <w:lang w:val="uk-UA"/>
              </w:rPr>
              <w:t>Підсилення основи фундаментів церкви та влаштування напружених поясів для укріплення стін</w:t>
            </w:r>
            <w:r w:rsidRPr="007E6436">
              <w:rPr>
                <w:rFonts w:ascii="Times New Roman" w:hAnsi="Times New Roman" w:cs="Times New Roman"/>
                <w:spacing w:val="-3"/>
                <w:sz w:val="16"/>
                <w:szCs w:val="16"/>
                <w:lang w:val="uk-UA"/>
              </w:rPr>
              <w:t>.</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Коефiцiєнт для урахування впливу умов виконання будiвельних pобiт=1,2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pacing w:val="-3"/>
                <w:sz w:val="16"/>
                <w:szCs w:val="16"/>
                <w:lang w:val="uk-UA"/>
              </w:rPr>
            </w:pP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Роздiл 1.  Підсилення основи</w:t>
            </w:r>
          </w:p>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b/>
                <w:bCs/>
                <w:spacing w:val="-3"/>
                <w:sz w:val="16"/>
                <w:szCs w:val="16"/>
                <w:lang w:val="uk-UA"/>
              </w:rPr>
              <w:t xml:space="preserve">фундаментів ін"єктуванням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Е5-129-16</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Забивання й витягання iн'єкторiв у ґрунтах 3 групи при глибинi до 5 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&amp; С1632-241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Ін’єктор</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5,66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Е5-129-17</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К=1,15</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Забивання й витягання iн'єкторiв у ґрунтах 3 групи при глибинi до 6 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4,842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С1632-241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Ін’єктор</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9,684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66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pacing w:val="-3"/>
                <w:sz w:val="16"/>
                <w:szCs w:val="16"/>
                <w:lang w:val="uk-UA"/>
              </w:rPr>
            </w:pPr>
            <w:r w:rsidRPr="007E6436">
              <w:rPr>
                <w:rFonts w:ascii="Times New Roman" w:hAnsi="Times New Roman" w:cs="Times New Roman"/>
                <w:b/>
                <w:spacing w:val="-3"/>
                <w:sz w:val="16"/>
                <w:szCs w:val="16"/>
                <w:lang w:val="uk-UA"/>
              </w:rPr>
              <w:t xml:space="preserve">Таблиця 4 збірника № 5. </w:t>
            </w:r>
          </w:p>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Середне питоме водопоглиннання - 0,05 л/хв.  м</w:t>
            </w:r>
            <w:r w:rsidRPr="007E6436">
              <w:rPr>
                <w:rFonts w:ascii="Times New Roman" w:hAnsi="Times New Roman" w:cs="Times New Roman"/>
                <w:spacing w:val="-3"/>
                <w:sz w:val="16"/>
                <w:szCs w:val="16"/>
                <w:vertAlign w:val="superscript"/>
                <w:lang w:val="uk-UA"/>
              </w:rPr>
              <w:t>2</w:t>
            </w:r>
            <w:r w:rsidRPr="007E6436">
              <w:rPr>
                <w:rFonts w:ascii="Times New Roman" w:hAnsi="Times New Roman" w:cs="Times New Roman"/>
                <w:spacing w:val="-3"/>
                <w:sz w:val="16"/>
                <w:szCs w:val="16"/>
                <w:lang w:val="uk-UA"/>
              </w:rPr>
              <w:t xml:space="preserve">., поглинання сухого матеріалу - 40кг/м. </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Ін’єкційний розчин прийтий складу 1:0, 8:0,05. Ін’єкційний розчин 767,4х0,04=30696 кг або 30,6т в тому числі портланд цемент-16,592 т., вода -13273 л., силікат натрію - 0,83т.</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С111-1313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Портландцемент загальнобудiвельного призначення швидкотужавiючий, марка 400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16,592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С142-10-2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Вода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13,273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С1113-307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Скло рiдке калiйне</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2. Влаштування напружених поясів для укріплення стін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60"/>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Напружені пояси на відмітці + 0,100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РН20-28-3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Пробивання борозен в цегляних стiнах, перерiз борозен до 100 см2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РН20-28-4</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 кожнi 20 см2 перерiзу борозен понад 100 см2 додавати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РН3-25-8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отворiв дiаметром понад 25 мм. в цегляних стiнах при товщинi стiни в 2 цеглини вручну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 отв.</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РН20-33-7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Забивання борозен в цегляних стiнах, перерiз борозни 1х0,5 цеглини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9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В3-13-1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Укріплення цегельних кладок стін, стовпів і інших конструкцій шляхом замурування сталевих балок, рейок, зв'язків і т.п.</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1,479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В8-15-2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Штукатурка по сітці під накривний шар фасадних стін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6"/>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Напружені пояси на відмітці + 5,500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РН20-28-3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борозен в цегляних стiнах, перерiз борозен до 100 см2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РН20-28-4</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 кожнi 20 см2 перерiзу борозен понад 100 см2 додавати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РН3-25-8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отворiв дiаметром понад 25 мм. в цегляних стiнах при товщинi стiни в 2 цеглини вручну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 отв.</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РН20-33-7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Забивання борозен в цегляних стiнах, перерiз борозни 1х0,5 цеглини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rPr>
          <w:rFonts w:ascii="Times New Roman" w:hAnsi="Times New Roman" w:cs="Times New Roman"/>
          <w:sz w:val="16"/>
          <w:szCs w:val="16"/>
          <w:lang w:val="uk-UA"/>
        </w:rPr>
      </w:pPr>
    </w:p>
    <w:tbl>
      <w:tblPr>
        <w:tblW w:w="10348" w:type="dxa"/>
        <w:tblInd w:w="-147" w:type="dxa"/>
        <w:tblLayout w:type="fixed"/>
        <w:tblLook w:val="0000" w:firstRow="0" w:lastRow="0" w:firstColumn="0" w:lastColumn="0" w:noHBand="0" w:noVBand="0"/>
      </w:tblPr>
      <w:tblGrid>
        <w:gridCol w:w="568"/>
        <w:gridCol w:w="1417"/>
        <w:gridCol w:w="5245"/>
        <w:gridCol w:w="1134"/>
        <w:gridCol w:w="992"/>
        <w:gridCol w:w="992"/>
      </w:tblGrid>
      <w:tr w:rsidR="007E6436" w:rsidRPr="007E6436" w:rsidTr="004C6618">
        <w:trPr>
          <w:trHeight w:hRule="exact" w:val="29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37" w:right="-91"/>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3</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sz w:val="16"/>
                <w:szCs w:val="16"/>
                <w:lang w:val="uk-UA"/>
              </w:rPr>
            </w:pPr>
            <w:r w:rsidRPr="007E6436">
              <w:rPr>
                <w:rFonts w:ascii="Times New Roman" w:hAnsi="Times New Roman" w:cs="Times New Roman"/>
                <w:color w:val="000000"/>
                <w:sz w:val="16"/>
                <w:szCs w:val="16"/>
                <w:lang w:val="uk-UA"/>
              </w:rPr>
              <w:t>5</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17" w:after="17" w:line="240" w:lineRule="auto"/>
              <w:ind w:left="-52" w:right="-52"/>
              <w:jc w:val="center"/>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6</w:t>
            </w:r>
          </w:p>
        </w:tc>
      </w:tr>
      <w:tr w:rsidR="007E6436" w:rsidRPr="007E6436" w:rsidTr="004C6618">
        <w:trPr>
          <w:trHeight w:hRule="exact" w:val="75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В3-13-1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Укріплення цегельних кладок стін, стовпів і інших конструкцій шляхом замурування сталевих балок, рейок, зв'язків і т.п.</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1,272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В8-15-2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Штукатурка по сітці під накривний шар фасадних стін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94"/>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Напружені пояси на відмітці +11,580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РН20-28-3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борозен в цегляних стiнах, перерiз борозен до 100 см2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РН20-28-4</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 кожнi 20 см2 перерiзу борозен понад 100 см2 додавати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52"/>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РН3-25-8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отворiв дiаметром понад 25 мм в цегляних стiнах при товщинi стiни в 2 цеглини вручну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 отв.</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РН20-33-7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Забивання борозен в цегляних стiнах, перерiз борозни 1х0,5 цеглини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0,77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80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В3-13-1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Укріплення цегельних кладок стін, стовпів і інших конструкцій шляхом замурування сталевих балок, рейок, зв'язків і т.п.</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0,867</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2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В8-15-2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Штукатурка по сітці під накривний шар фасадних стін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8,64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2"/>
        </w:trPr>
        <w:tc>
          <w:tcPr>
            <w:tcW w:w="568"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b/>
                <w:sz w:val="16"/>
                <w:szCs w:val="16"/>
                <w:lang w:val="uk-UA"/>
              </w:rPr>
            </w:pPr>
            <w:r w:rsidRPr="007E6436">
              <w:rPr>
                <w:rFonts w:ascii="Times New Roman" w:hAnsi="Times New Roman" w:cs="Times New Roman"/>
                <w:b/>
                <w:spacing w:val="-3"/>
                <w:sz w:val="16"/>
                <w:szCs w:val="16"/>
                <w:lang w:val="uk-UA"/>
              </w:rPr>
              <w:t>Напружені пояси на відмітці + 16,300</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РН20-28-3</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Пробивання борозен в цегляних стiнах, перерiз борозен до 100 см2</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lastRenderedPageBreak/>
              <w:t>27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РН20-28-4</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К=10</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На кожнi 20 см2 перерiзу борозен понад 100 см2 додавати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РН3-25-8</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отворiв дiаметром понад 25 мм. в цегляних стiнах при товщинi стiни в 2 цеглини вручну</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 отв.</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0,16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11"/>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РН20-33-7</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Забивання борозен в цегляних стiнах, перерiз борозни 1х0,5 цеглини</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0,652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7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30</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В3-13-1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Укріплення цегельних кладок стін, стовпів і інших конструкцій шляхом замурування сталевих балок, рейок, зв'язків і т.п.</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0,621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4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31</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В8-15-2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Штукатурка по сітці під накривний шар фасадних стін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5,28</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10"/>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32</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В3-13-1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Металева обойма МО-1 та перемичка МП-1</w:t>
            </w:r>
          </w:p>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Укріплення цегельних кладок стін, стовпів і інших конструкцій шляхом замурування сталевих балок, рейок, зв'язків і т.п.</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т</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0,431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7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33</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В8-15-2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Штукатурка по сітці під накривний шар фасадних стін</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6,32</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6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3. Реставрація стін, ін’єктування тріщин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533"/>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В3-11-1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Пробивання борозен висотою в 1,5 цеглини, глибиною в 0,25 цеглини, міцність мурування слабка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314"/>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35</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В3-14-2</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Розчищення тріщин, зачеканення</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789"/>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36</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В3-14-6</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Укріплення розшарованої цегельної кладки шляхом ін'єктування сполучними розчинами ручним ин'єктором, ширина ін'єкційної тріщини більше 5 мм</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50л</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37</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РН4-18-1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Установлення анкерiв</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100 кг</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1,494</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186"/>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38</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В3-7-21</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Реставрація мурування круглих, багатогранних і бочковидних колон, барабанів, глав об'ємом до 1 м3 в одному місці стандартною цеглою, діаметр колон від 1,5 до 2,5 цеглини, складність архітектурного оформлення мурування - складна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м3</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1</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258"/>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b/>
                <w:bCs/>
                <w:spacing w:val="-3"/>
                <w:sz w:val="16"/>
                <w:szCs w:val="16"/>
                <w:lang w:val="uk-UA"/>
              </w:rPr>
            </w:pPr>
            <w:r w:rsidRPr="007E6436">
              <w:rPr>
                <w:rFonts w:ascii="Times New Roman" w:hAnsi="Times New Roman" w:cs="Times New Roman"/>
                <w:spacing w:val="-3"/>
                <w:sz w:val="16"/>
                <w:szCs w:val="16"/>
                <w:lang w:val="uk-UA"/>
              </w:rPr>
              <w:t xml:space="preserve"> </w:t>
            </w:r>
            <w:r w:rsidRPr="007E6436">
              <w:rPr>
                <w:rFonts w:ascii="Times New Roman" w:hAnsi="Times New Roman" w:cs="Times New Roman"/>
                <w:b/>
                <w:bCs/>
                <w:spacing w:val="-3"/>
                <w:sz w:val="16"/>
                <w:szCs w:val="16"/>
                <w:lang w:val="uk-UA"/>
              </w:rPr>
              <w:t xml:space="preserve">Роздiл 4. Заміна конструкцій дзвіниці і даху. </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r w:rsidR="007E6436" w:rsidRPr="007E6436" w:rsidTr="004C6618">
        <w:trPr>
          <w:trHeight w:hRule="exact" w:val="1017"/>
        </w:trPr>
        <w:tc>
          <w:tcPr>
            <w:tcW w:w="568"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39</w:t>
            </w:r>
          </w:p>
        </w:tc>
        <w:tc>
          <w:tcPr>
            <w:tcW w:w="1417"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В5-19-4</w:t>
            </w:r>
          </w:p>
        </w:tc>
        <w:tc>
          <w:tcPr>
            <w:tcW w:w="5245"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rPr>
                <w:rFonts w:ascii="Times New Roman" w:hAnsi="Times New Roman" w:cs="Times New Roman"/>
                <w:spacing w:val="-3"/>
                <w:sz w:val="16"/>
                <w:szCs w:val="16"/>
                <w:lang w:val="uk-UA"/>
              </w:rPr>
            </w:pPr>
            <w:r w:rsidRPr="007E6436">
              <w:rPr>
                <w:rFonts w:ascii="Times New Roman" w:hAnsi="Times New Roman" w:cs="Times New Roman"/>
                <w:spacing w:val="-3"/>
                <w:sz w:val="16"/>
                <w:szCs w:val="16"/>
                <w:lang w:val="uk-UA"/>
              </w:rPr>
              <w:t>Заміна окремих пошкоджених елементів в кроквяних конструкціях скатних дахів (одно-, дво- і багатоскатних мансардних і вальмових, напіввальмових, двосхилих, багатосхилих), крокви з бруса</w:t>
            </w:r>
          </w:p>
        </w:tc>
        <w:tc>
          <w:tcPr>
            <w:tcW w:w="1134"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center"/>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м</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keepLines/>
              <w:autoSpaceDE w:val="0"/>
              <w:autoSpaceDN w:val="0"/>
              <w:spacing w:after="0" w:line="240" w:lineRule="auto"/>
              <w:jc w:val="right"/>
              <w:rPr>
                <w:rFonts w:ascii="Times New Roman" w:hAnsi="Times New Roman" w:cs="Times New Roman"/>
                <w:sz w:val="16"/>
                <w:szCs w:val="16"/>
                <w:lang w:val="uk-UA"/>
              </w:rPr>
            </w:pPr>
            <w:r w:rsidRPr="007E6436">
              <w:rPr>
                <w:rFonts w:ascii="Times New Roman" w:hAnsi="Times New Roman" w:cs="Times New Roman"/>
                <w:spacing w:val="-3"/>
                <w:sz w:val="16"/>
                <w:szCs w:val="16"/>
                <w:lang w:val="uk-UA"/>
              </w:rPr>
              <w:t>23,6</w:t>
            </w:r>
          </w:p>
        </w:tc>
        <w:tc>
          <w:tcPr>
            <w:tcW w:w="992" w:type="dxa"/>
            <w:tcBorders>
              <w:top w:val="single" w:sz="4" w:space="0" w:color="auto"/>
              <w:left w:val="single" w:sz="4" w:space="0" w:color="auto"/>
              <w:bottom w:val="single" w:sz="4" w:space="0" w:color="auto"/>
              <w:right w:val="single" w:sz="4" w:space="0" w:color="auto"/>
            </w:tcBorders>
          </w:tcPr>
          <w:p w:rsidR="007E6436" w:rsidRPr="007E6436" w:rsidRDefault="007E6436" w:rsidP="004C6618">
            <w:pPr>
              <w:autoSpaceDE w:val="0"/>
              <w:autoSpaceDN w:val="0"/>
              <w:adjustRightInd w:val="0"/>
              <w:spacing w:before="28" w:after="28" w:line="240" w:lineRule="auto"/>
              <w:ind w:left="-91" w:right="-52"/>
              <w:jc w:val="right"/>
              <w:rPr>
                <w:rFonts w:ascii="Times New Roman" w:hAnsi="Times New Roman" w:cs="Times New Roman"/>
                <w:sz w:val="16"/>
                <w:szCs w:val="16"/>
                <w:lang w:val="uk-UA"/>
              </w:rPr>
            </w:pPr>
          </w:p>
        </w:tc>
      </w:tr>
    </w:tbl>
    <w:p w:rsidR="007E6436" w:rsidRPr="007E6436" w:rsidRDefault="007E6436" w:rsidP="007E6436">
      <w:pPr>
        <w:pStyle w:val="Default"/>
        <w:spacing w:line="276" w:lineRule="auto"/>
        <w:jc w:val="center"/>
        <w:rPr>
          <w:sz w:val="16"/>
          <w:szCs w:val="16"/>
        </w:rPr>
      </w:pPr>
      <w:r w:rsidRPr="007E6436">
        <w:rPr>
          <w:b/>
          <w:bCs/>
          <w:sz w:val="16"/>
          <w:szCs w:val="16"/>
        </w:rPr>
        <w:t>ТЕХНІЧНІ ВИМОГИ ДО ВИКОНАННЯ РОБІТ</w:t>
      </w:r>
    </w:p>
    <w:p w:rsidR="007E6436" w:rsidRPr="007E6436" w:rsidRDefault="007E6436" w:rsidP="007E6436">
      <w:pPr>
        <w:jc w:val="center"/>
        <w:rPr>
          <w:rFonts w:ascii="Times New Roman" w:hAnsi="Times New Roman" w:cs="Times New Roman"/>
          <w:sz w:val="16"/>
          <w:szCs w:val="16"/>
          <w:lang w:val="uk-UA"/>
        </w:rPr>
      </w:pPr>
      <w:r w:rsidRPr="007E6436">
        <w:rPr>
          <w:rFonts w:ascii="Times New Roman" w:hAnsi="Times New Roman" w:cs="Times New Roman"/>
          <w:sz w:val="16"/>
          <w:szCs w:val="16"/>
          <w:lang w:val="uk-UA"/>
        </w:rPr>
        <w:t xml:space="preserve">По об’єкту: </w:t>
      </w:r>
      <w:r w:rsidRPr="007E6436">
        <w:rPr>
          <w:rFonts w:ascii="Times New Roman" w:hAnsi="Times New Roman" w:cs="Times New Roman"/>
          <w:b/>
          <w:bCs/>
          <w:i/>
          <w:iCs/>
          <w:sz w:val="16"/>
          <w:szCs w:val="16"/>
          <w:lang w:val="uk-UA"/>
        </w:rPr>
        <w:t>«</w:t>
      </w:r>
      <w:r w:rsidRPr="007E6436">
        <w:rPr>
          <w:rFonts w:ascii="Times New Roman" w:hAnsi="Times New Roman" w:cs="Times New Roman"/>
          <w:b/>
          <w:bCs/>
          <w:sz w:val="16"/>
          <w:szCs w:val="16"/>
          <w:lang w:val="uk-UA"/>
        </w:rPr>
        <w:t>Ремонтно - реставраційні роботи Семінарської церкви Резиденції Буковинського Митрополита на вул. М. Коцюбинського, 2 у м. Чернівцях - пам’ятки архітектури 1878 р. (охор. № 778/3)</w:t>
      </w:r>
      <w:r w:rsidRPr="007E6436">
        <w:rPr>
          <w:rFonts w:ascii="Times New Roman" w:hAnsi="Times New Roman" w:cs="Times New Roman"/>
          <w:b/>
          <w:bCs/>
          <w:i/>
          <w:iCs/>
          <w:sz w:val="16"/>
          <w:szCs w:val="16"/>
          <w:lang w:val="uk-UA"/>
        </w:rPr>
        <w:t>»</w:t>
      </w:r>
      <w:r w:rsidRPr="007E6436">
        <w:rPr>
          <w:rFonts w:ascii="Times New Roman" w:hAnsi="Times New Roman" w:cs="Times New Roman"/>
          <w:sz w:val="16"/>
          <w:szCs w:val="16"/>
          <w:lang w:val="uk-UA"/>
        </w:rPr>
        <w:t xml:space="preserve">. </w:t>
      </w:r>
      <w:r w:rsidRPr="007E6436">
        <w:rPr>
          <w:rFonts w:ascii="Times New Roman" w:hAnsi="Times New Roman" w:cs="Times New Roman"/>
          <w:b/>
          <w:sz w:val="16"/>
          <w:szCs w:val="16"/>
          <w:lang w:val="uk-UA"/>
        </w:rPr>
        <w:t xml:space="preserve">Об'єкт відноситься до класу наслідків (відповідальності) СС 3 (табл.1, ДСТУ 8855:2019). </w:t>
      </w:r>
    </w:p>
    <w:p w:rsidR="007E6436" w:rsidRPr="007E6436" w:rsidRDefault="007E6436" w:rsidP="007E6436">
      <w:pPr>
        <w:pStyle w:val="af8"/>
        <w:numPr>
          <w:ilvl w:val="0"/>
          <w:numId w:val="38"/>
        </w:numPr>
        <w:ind w:left="426" w:hanging="426"/>
        <w:jc w:val="both"/>
        <w:rPr>
          <w:rFonts w:ascii="Times New Roman" w:hAnsi="Times New Roman" w:cs="Times New Roman"/>
          <w:color w:val="000000"/>
          <w:sz w:val="16"/>
          <w:szCs w:val="16"/>
          <w:lang w:val="uk-UA"/>
        </w:rPr>
      </w:pPr>
      <w:r w:rsidRPr="007E6436">
        <w:rPr>
          <w:rFonts w:ascii="Times New Roman" w:hAnsi="Times New Roman" w:cs="Times New Roman"/>
          <w:color w:val="000000"/>
          <w:sz w:val="16"/>
          <w:szCs w:val="16"/>
          <w:lang w:val="uk-UA"/>
        </w:rPr>
        <w:t>Підрядник виконує усі види робіт згідно технічного завдання, проектної документації та відповідно до вимог Національних Стандартів України (ДСТУ).</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Технологія та якість виконуваних робіт, якість застосованих матеріалів повинні відповідати вимогам чинних державних стандартів, будівельних, протипожежних та санітарних норм і правил встановлених для даних видів робіт. </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Матеріали , що використовуються на об'єкті реставрації  повинні відповідати проектно-кошторисній документації та державним стандартам України . </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При виконанні робіт обов’язково погоджувати із замовником зразки матеріалів, виробів та їх вартість. </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Замовник протягом проведення ремонтно-реставраційних робіт проводить технічний нагляд з метою дотримання норм ДСТУ (ДБН) . </w:t>
      </w:r>
    </w:p>
    <w:p w:rsidR="007E6436" w:rsidRPr="007E6436" w:rsidRDefault="007E6436" w:rsidP="007E6436">
      <w:pPr>
        <w:pStyle w:val="a5"/>
        <w:numPr>
          <w:ilvl w:val="0"/>
          <w:numId w:val="38"/>
        </w:numPr>
        <w:spacing w:after="160" w:line="276" w:lineRule="auto"/>
        <w:ind w:left="426" w:hanging="426"/>
        <w:jc w:val="both"/>
        <w:rPr>
          <w:rFonts w:ascii="Times New Roman" w:hAnsi="Times New Roman"/>
          <w:color w:val="000000"/>
          <w:sz w:val="16"/>
          <w:szCs w:val="16"/>
          <w:lang w:val="uk-UA"/>
        </w:rPr>
      </w:pPr>
      <w:r w:rsidRPr="007E6436">
        <w:rPr>
          <w:rFonts w:ascii="Times New Roman" w:hAnsi="Times New Roman"/>
          <w:sz w:val="16"/>
          <w:szCs w:val="16"/>
          <w:lang w:val="uk-UA"/>
        </w:rPr>
        <w:t xml:space="preserve">На підставі ДБН А.3.1-5:2016 підрядник повинен пред’являти замовнику приховані роботи з оформленням відповідного акту. В протилежному випадку зазначені роботи до оплати прийматися не будуть. </w:t>
      </w:r>
    </w:p>
    <w:p w:rsidR="007E6436" w:rsidRPr="007E6436" w:rsidRDefault="007E6436" w:rsidP="007E6436">
      <w:pPr>
        <w:pStyle w:val="a5"/>
        <w:numPr>
          <w:ilvl w:val="0"/>
          <w:numId w:val="38"/>
        </w:numPr>
        <w:spacing w:after="160" w:line="276" w:lineRule="auto"/>
        <w:ind w:left="426" w:hanging="426"/>
        <w:jc w:val="both"/>
        <w:rPr>
          <w:rFonts w:ascii="Times New Roman" w:hAnsi="Times New Roman"/>
          <w:color w:val="000000"/>
          <w:sz w:val="16"/>
          <w:szCs w:val="16"/>
          <w:lang w:val="uk-UA"/>
        </w:rPr>
      </w:pPr>
      <w:r w:rsidRPr="007E6436">
        <w:rPr>
          <w:rFonts w:ascii="Times New Roman" w:hAnsi="Times New Roman"/>
          <w:color w:val="000000"/>
          <w:sz w:val="16"/>
          <w:szCs w:val="16"/>
          <w:lang w:val="uk-UA"/>
        </w:rPr>
        <w:t>Учасник визначає ціни  з урахуванням всіх видів та обсягів робіт, що повинні бути виконані. Ціна пропозиції учасника конкурсних торгів (підрядника) розраховується на підставі нормативної потреби в трудових та матеріально-технічних ресурсах, необхідних для виконання робіт та повинна включати всі  витрати Учасника, зокрема сплату податків і зборів, що сплачуються або мають бути сплачені, вартість матеріалів,  інші витрати.</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При складанні ціни пропозиції (договірної ціни) на виконання підрядних робіт вартість матеріальних ресурсів приймається учасником за цінами, які не перевищують орієнтовний рівень цін внутрішнього ринку України, з урахуванням їх якісних характеристик, строків та об’ємів постачання. </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Якщо пропозиція закупівлі учасника містить не всі види робіт або зміну обсягів та складу робіт згідно з документацією закупівель, ця пропозиція вважається такою, що не відповідає умовам документації закупівлі, та відхиляється замовником. </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Виконання повного обсягу ремонтно-реставраційних робіт Семінарської церкви проводити у строгій відповідності до вимог ДСТУ-Н Б В.3.2-4:2016 «Настанова щодо виконання ремонтно-реставраційних робіт на пам’ятках архітектури та містобудування» та відповідно до чинного законодавства із застосуванням будівельних матеріалів вітчизняного виробництва, які мають сертифікати та висновки СЕС. </w:t>
      </w:r>
    </w:p>
    <w:p w:rsidR="007E6436" w:rsidRPr="007E6436" w:rsidRDefault="007E6436" w:rsidP="007E6436">
      <w:pPr>
        <w:pStyle w:val="a5"/>
        <w:numPr>
          <w:ilvl w:val="0"/>
          <w:numId w:val="38"/>
        </w:numPr>
        <w:spacing w:after="160" w:line="276" w:lineRule="auto"/>
        <w:ind w:left="426" w:hanging="426"/>
        <w:rPr>
          <w:rFonts w:ascii="Times New Roman" w:hAnsi="Times New Roman"/>
          <w:sz w:val="16"/>
          <w:szCs w:val="16"/>
          <w:lang w:val="uk-UA"/>
        </w:rPr>
      </w:pPr>
      <w:r w:rsidRPr="007E6436">
        <w:rPr>
          <w:rFonts w:ascii="Times New Roman" w:hAnsi="Times New Roman"/>
          <w:sz w:val="16"/>
          <w:szCs w:val="16"/>
          <w:lang w:val="uk-UA"/>
        </w:rPr>
        <w:t xml:space="preserve">Гарантійний термін на виконані роботи - не менше 5 років. </w:t>
      </w:r>
    </w:p>
    <w:p w:rsidR="007E6436" w:rsidRPr="007E6436" w:rsidRDefault="007E6436" w:rsidP="007E6436">
      <w:pPr>
        <w:pStyle w:val="a5"/>
        <w:numPr>
          <w:ilvl w:val="0"/>
          <w:numId w:val="38"/>
        </w:numPr>
        <w:autoSpaceDE w:val="0"/>
        <w:autoSpaceDN w:val="0"/>
        <w:adjustRightInd w:val="0"/>
        <w:ind w:left="426" w:hanging="426"/>
        <w:rPr>
          <w:rFonts w:ascii="Times New Roman" w:hAnsi="Times New Roman"/>
          <w:sz w:val="16"/>
          <w:szCs w:val="16"/>
          <w:lang w:val="uk-UA"/>
        </w:rPr>
      </w:pPr>
      <w:r w:rsidRPr="007E6436">
        <w:rPr>
          <w:rFonts w:ascii="Times New Roman" w:hAnsi="Times New Roman"/>
          <w:sz w:val="16"/>
          <w:szCs w:val="16"/>
          <w:lang w:val="uk-UA"/>
        </w:rPr>
        <w:t>Переможець торгів повинен надати в складі договірної документації проект виконання ремонтно-реставраційних робіт (ПВР) .</w:t>
      </w:r>
    </w:p>
    <w:p w:rsidR="007E6436" w:rsidRPr="007E6436" w:rsidRDefault="007E6436" w:rsidP="007E6436">
      <w:pPr>
        <w:pStyle w:val="a5"/>
        <w:autoSpaceDE w:val="0"/>
        <w:autoSpaceDN w:val="0"/>
        <w:adjustRightInd w:val="0"/>
        <w:ind w:left="426"/>
        <w:rPr>
          <w:rFonts w:ascii="Times New Roman" w:hAnsi="Times New Roman"/>
          <w:sz w:val="16"/>
          <w:szCs w:val="16"/>
          <w:lang w:val="uk-UA"/>
        </w:rPr>
      </w:pPr>
    </w:p>
    <w:p w:rsidR="007E6436" w:rsidRPr="007E6436" w:rsidRDefault="007E6436" w:rsidP="007E6436">
      <w:pPr>
        <w:spacing w:after="0" w:line="240" w:lineRule="auto"/>
        <w:jc w:val="both"/>
        <w:rPr>
          <w:rFonts w:ascii="Times New Roman" w:hAnsi="Times New Roman" w:cs="Times New Roman"/>
          <w:sz w:val="16"/>
          <w:szCs w:val="16"/>
          <w:lang w:val="uk-UA" w:eastAsia="uk-UA"/>
        </w:rPr>
      </w:pPr>
    </w:p>
    <w:sectPr w:rsidR="007E6436" w:rsidRPr="007E6436"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15:restartNumberingAfterBreak="0">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15:restartNumberingAfterBreak="0">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15:restartNumberingAfterBreak="0">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15:restartNumberingAfterBreak="0">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7"/>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F0793"/>
    <w:rsid w:val="00401FFC"/>
    <w:rsid w:val="00423C23"/>
    <w:rsid w:val="00547246"/>
    <w:rsid w:val="005E0CE4"/>
    <w:rsid w:val="006B3476"/>
    <w:rsid w:val="007B60C2"/>
    <w:rsid w:val="007D2323"/>
    <w:rsid w:val="007E6436"/>
    <w:rsid w:val="007F0076"/>
    <w:rsid w:val="00862008"/>
    <w:rsid w:val="00A23B41"/>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0606"/>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30</Pages>
  <Words>11874</Words>
  <Characters>67687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mariia</cp:lastModifiedBy>
  <cp:revision>21</cp:revision>
  <dcterms:created xsi:type="dcterms:W3CDTF">2021-02-24T08:41:00Z</dcterms:created>
  <dcterms:modified xsi:type="dcterms:W3CDTF">2021-05-16T07:17:00Z</dcterms:modified>
</cp:coreProperties>
</file>