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rPr>
          <w:b/>
          <w:bCs/>
          <w:i/>
          <w:iCs/>
          <w:sz w:val="28"/>
          <w:szCs w:val="28"/>
        </w:rPr>
      </w:pPr>
      <w:r>
        <w:drawing>
          <wp:anchor distT="0" distB="0" distL="0" distR="0" simplePos="0" relativeHeight="251659264" behindDoc="0" locked="0" layoutInCell="1" allowOverlap="1">
            <wp:simplePos x="0" y="0"/>
            <wp:positionH relativeFrom="column">
              <wp:posOffset>424815</wp:posOffset>
            </wp:positionH>
            <wp:positionV relativeFrom="paragraph">
              <wp:posOffset>293370</wp:posOffset>
            </wp:positionV>
            <wp:extent cx="972185" cy="94615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3" name="image1.jpg"/>
                    <pic:cNvPicPr preferRelativeResize="0"/>
                  </pic:nvPicPr>
                  <pic:blipFill>
                    <a:blip r:embed="rId4"/>
                    <a:srcRect/>
                    <a:stretch>
                      <a:fillRect/>
                    </a:stretch>
                  </pic:blipFill>
                  <pic:spPr>
                    <a:xfrm>
                      <a:off x="0" y="0"/>
                      <a:ext cx="972312" cy="946403"/>
                    </a:xfrm>
                    <a:prstGeom prst="rect">
                      <a:avLst/>
                    </a:prstGeom>
                  </pic:spPr>
                </pic:pic>
              </a:graphicData>
            </a:graphic>
          </wp:anchor>
        </w:drawing>
      </w:r>
    </w:p>
    <w:p w14:paraId="00000004">
      <w:pPr>
        <w:pStyle w:val="2"/>
        <w:spacing w:before="318"/>
        <w:ind w:left="1502" w:right="829" w:firstLine="0"/>
      </w:pPr>
      <w:bookmarkStart w:id="0" w:name="_GoBack"/>
      <w:bookmarkEnd w:id="0"/>
      <w:r>
        <w:rPr>
          <w:color w:val="833B0A"/>
          <w:rtl w:val="0"/>
        </w:rPr>
        <w:t>СИЛАБУС НАВЧАЛЬНОЇ ДИСЦИПЛІНИ</w:t>
      </w:r>
    </w:p>
    <w:p w14:paraId="00000005">
      <w:pPr>
        <w:spacing w:before="1"/>
        <w:ind w:left="1446" w:right="829" w:firstLine="0"/>
        <w:jc w:val="center"/>
        <w:rPr>
          <w:b/>
          <w:bCs/>
          <w:sz w:val="40"/>
          <w:szCs w:val="40"/>
        </w:rPr>
      </w:pPr>
      <w:r>
        <w:rPr>
          <w:b/>
          <w:bCs/>
          <w:color w:val="833B0A"/>
          <w:sz w:val="40"/>
          <w:szCs w:val="40"/>
          <w:rtl w:val="0"/>
        </w:rPr>
        <w:t>«</w:t>
      </w:r>
      <w:r>
        <w:rPr>
          <w:b/>
          <w:bCs/>
          <w:color w:val="833B0A"/>
          <w:sz w:val="28"/>
          <w:szCs w:val="28"/>
          <w:rtl w:val="0"/>
        </w:rPr>
        <w:t>СТРАТЕГІЇ ЧИТАННЯ ТА СТОРІТЕЛІНГУ/ READING AND STORYTELLING STRATEGIES</w:t>
      </w:r>
      <w:r>
        <w:rPr>
          <w:b/>
          <w:bCs/>
          <w:color w:val="833B0A"/>
          <w:sz w:val="40"/>
          <w:szCs w:val="40"/>
          <w:rtl w:val="0"/>
        </w:rPr>
        <w:t>»</w:t>
      </w:r>
    </w:p>
    <w:p w14:paraId="00000006">
      <w:pPr>
        <w:spacing w:before="317"/>
        <w:ind w:left="3264" w:right="2643" w:firstLine="66"/>
        <w:jc w:val="center"/>
        <w:rPr>
          <w:sz w:val="28"/>
          <w:szCs w:val="28"/>
        </w:rPr>
      </w:pPr>
      <w:r>
        <w:rPr>
          <w:b/>
          <w:bCs/>
          <w:sz w:val="28"/>
          <w:szCs w:val="28"/>
          <w:rtl w:val="0"/>
        </w:rPr>
        <w:t xml:space="preserve">Компонент освітньої програми </w:t>
      </w:r>
      <w:r>
        <w:rPr>
          <w:i/>
          <w:iCs/>
          <w:sz w:val="28"/>
          <w:szCs w:val="28"/>
          <w:rtl w:val="0"/>
        </w:rPr>
        <w:t>–</w:t>
      </w:r>
      <w:r>
        <w:rPr>
          <w:i/>
          <w:iCs/>
          <w:sz w:val="28"/>
          <w:szCs w:val="28"/>
          <w:u w:val="single"/>
          <w:rtl w:val="0"/>
        </w:rPr>
        <w:t>вибіркова</w:t>
      </w:r>
      <w:r>
        <w:rPr>
          <w:i/>
          <w:iCs/>
          <w:sz w:val="28"/>
          <w:szCs w:val="28"/>
          <w:rtl w:val="0"/>
        </w:rPr>
        <w:t xml:space="preserve"> </w:t>
      </w:r>
      <w:r>
        <w:rPr>
          <w:sz w:val="28"/>
          <w:szCs w:val="28"/>
          <w:rtl w:val="0"/>
        </w:rPr>
        <w:t>(</w:t>
      </w:r>
      <w:r>
        <w:rPr>
          <w:i/>
          <w:iCs/>
          <w:sz w:val="28"/>
          <w:szCs w:val="28"/>
          <w:rtl w:val="0"/>
        </w:rPr>
        <w:t>3 кредити</w:t>
      </w:r>
      <w:r>
        <w:rPr>
          <w:sz w:val="28"/>
          <w:szCs w:val="28"/>
          <w:rtl w:val="0"/>
        </w:rPr>
        <w:t>)</w:t>
      </w:r>
    </w:p>
    <w:p w14:paraId="00000007">
      <w:pPr>
        <w:spacing w:before="317"/>
        <w:ind w:left="3264" w:right="2643" w:firstLine="66"/>
        <w:jc w:val="center"/>
        <w:rPr>
          <w:sz w:val="28"/>
          <w:szCs w:val="28"/>
        </w:rPr>
      </w:pPr>
    </w:p>
    <w:tbl>
      <w:tblPr>
        <w:tblStyle w:val="27"/>
        <w:tblW w:w="9240" w:type="dxa"/>
        <w:tblInd w:w="13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25"/>
        <w:gridCol w:w="5015"/>
      </w:tblGrid>
      <w:tr w14:paraId="3E7BA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p w14:paraId="0000000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1" w:lineRule="auto"/>
              <w:ind w:left="107" w:right="0" w:firstLine="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Освітньо-професійна програма</w:t>
            </w:r>
          </w:p>
        </w:tc>
        <w:tc>
          <w:p w14:paraId="0000000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1" w:lineRule="auto"/>
              <w:ind w:left="104"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Англійська мова і література та друга іноземна мова</w:t>
            </w:r>
          </w:p>
        </w:tc>
      </w:tr>
      <w:tr w14:paraId="35659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p w14:paraId="0000000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1" w:lineRule="auto"/>
              <w:ind w:left="107" w:right="0" w:firstLine="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Спеціальність</w:t>
            </w:r>
          </w:p>
        </w:tc>
        <w:tc>
          <w:p w14:paraId="0000000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1" w:lineRule="auto"/>
              <w:ind w:left="104"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B11 Філологія</w:t>
            </w:r>
          </w:p>
        </w:tc>
      </w:tr>
      <w:tr w14:paraId="2E02B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p w14:paraId="0000000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107" w:right="0" w:firstLine="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Галузь знань</w:t>
            </w:r>
          </w:p>
        </w:tc>
        <w:tc>
          <w:p w14:paraId="0000000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104"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B Культура, мистецтво та гуманітарні науки</w:t>
            </w:r>
          </w:p>
        </w:tc>
      </w:tr>
      <w:tr w14:paraId="0AC8F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p w14:paraId="0000000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20" w:lineRule="auto"/>
              <w:ind w:left="107" w:right="0" w:firstLine="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Рівень вищої освіти</w:t>
            </w:r>
          </w:p>
        </w:tc>
        <w:tc>
          <w:p w14:paraId="0000000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15" w:lineRule="auto"/>
              <w:ind w:left="104"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перший (бакалаврський) </w:t>
            </w:r>
          </w:p>
        </w:tc>
      </w:tr>
      <w:tr w14:paraId="3184E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p w14:paraId="0000001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2" w:lineRule="auto"/>
              <w:ind w:left="107" w:right="0" w:firstLine="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Мова навчання</w:t>
            </w:r>
          </w:p>
        </w:tc>
        <w:tc>
          <w:p w14:paraId="0000001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2" w:lineRule="auto"/>
              <w:ind w:left="104" w:right="0" w:firstLine="0"/>
              <w:jc w:val="left"/>
              <w:rPr>
                <w:rFonts w:ascii="Times New Roman" w:hAnsi="Times New Roman" w:eastAsia="Times New Roman" w:cs="Times New Roman"/>
                <w:b w:val="0"/>
                <w:bCs w:val="0"/>
                <w:i/>
                <w:iCs/>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англійська </w:t>
            </w:r>
          </w:p>
        </w:tc>
      </w:tr>
      <w:tr w14:paraId="652F8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p w14:paraId="0000001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07" w:right="0" w:firstLine="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Профайл викладача (-ів)</w:t>
            </w:r>
          </w:p>
        </w:tc>
        <w:tc>
          <w:p w14:paraId="0000001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17" w:lineRule="auto"/>
              <w:ind w:left="0" w:right="0" w:firstLine="0"/>
              <w:jc w:val="left"/>
              <w:rPr>
                <w:rFonts w:ascii="Times New Roman" w:hAnsi="Times New Roman" w:eastAsia="Times New Roman" w:cs="Times New Roman"/>
                <w:b w:val="0"/>
                <w:bCs w:val="0"/>
                <w:i/>
                <w:iCs/>
                <w:smallCaps w:val="0"/>
                <w:strike w:val="0"/>
                <w:color w:val="006FC0"/>
                <w:sz w:val="28"/>
                <w:szCs w:val="28"/>
                <w:u w:val="none"/>
                <w:shd w:val="clear" w:fill="auto"/>
                <w:vertAlign w:val="baseline"/>
              </w:rPr>
            </w:pPr>
            <w:r>
              <w:rPr>
                <w:sz w:val="28"/>
                <w:szCs w:val="28"/>
                <w:rtl w:val="0"/>
              </w:rPr>
              <w:t>Ванчуляк Ярослава Олегівна</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асистент кафедри англійської мови</w:t>
            </w:r>
            <w:r>
              <w:rPr>
                <w:sz w:val="24"/>
                <w:szCs w:val="24"/>
                <w:u w:val="single"/>
                <w:rtl w:val="0"/>
              </w:rPr>
              <w:t xml:space="preserve"> </w:t>
            </w:r>
            <w:r>
              <w:fldChar w:fldCharType="begin"/>
            </w:r>
            <w:r>
              <w:instrText xml:space="preserve"> HYPERLINK "https://englishdept.chnu.edu.ua/kafedra/staff/vanchuliak-yaroslava-olehivna/" \h </w:instrText>
            </w:r>
            <w:r>
              <w:fldChar w:fldCharType="separate"/>
            </w:r>
            <w:r>
              <w:rPr>
                <w:color w:val="1155CC"/>
                <w:sz w:val="24"/>
                <w:szCs w:val="24"/>
                <w:u w:val="single"/>
                <w:rtl w:val="0"/>
              </w:rPr>
              <w:t>https://englishdept.chnu.edu.ua/kafedra/staff/vanchuliak-yaroslava-olehivna/</w:t>
            </w:r>
            <w:r>
              <w:rPr>
                <w:color w:val="1155CC"/>
                <w:sz w:val="24"/>
                <w:szCs w:val="24"/>
                <w:u w:val="single"/>
                <w:rtl w:val="0"/>
              </w:rPr>
              <w:fldChar w:fldCharType="end"/>
            </w:r>
            <w:r>
              <w:rPr>
                <w:sz w:val="24"/>
                <w:szCs w:val="24"/>
                <w:u w:val="single"/>
                <w:rtl w:val="0"/>
              </w:rPr>
              <w:t xml:space="preserve"> </w:t>
            </w:r>
            <w:r>
              <w:rPr>
                <w:rFonts w:ascii="Times New Roman" w:hAnsi="Times New Roman" w:eastAsia="Times New Roman" w:cs="Times New Roman"/>
                <w:b w:val="0"/>
                <w:bCs w:val="0"/>
                <w:i/>
                <w:iCs/>
                <w:smallCaps w:val="0"/>
                <w:strike w:val="0"/>
                <w:color w:val="006FC0"/>
                <w:sz w:val="28"/>
                <w:szCs w:val="28"/>
                <w:u w:val="none"/>
                <w:shd w:val="clear" w:fill="auto"/>
                <w:vertAlign w:val="baseline"/>
                <w:rtl w:val="0"/>
              </w:rPr>
              <w:t>/</w:t>
            </w:r>
          </w:p>
        </w:tc>
      </w:tr>
      <w:tr w14:paraId="6ECF7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p w14:paraId="0000001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1" w:lineRule="auto"/>
              <w:ind w:left="107" w:right="0" w:firstLine="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Контактний тел.</w:t>
            </w:r>
          </w:p>
        </w:tc>
        <w:tc>
          <w:p w14:paraId="00000015">
            <w:pPr>
              <w:widowControl/>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b/>
                <w:bCs/>
                <w:sz w:val="24"/>
                <w:szCs w:val="24"/>
                <w:rtl w:val="0"/>
              </w:rPr>
              <w:t>(0372)58-48-69</w:t>
            </w:r>
          </w:p>
        </w:tc>
      </w:tr>
      <w:tr w14:paraId="4326C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p w14:paraId="0000001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107" w:right="0" w:firstLine="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E-mail:</w:t>
            </w:r>
          </w:p>
        </w:tc>
        <w:tc>
          <w:p w14:paraId="0000001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0"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fldChar w:fldCharType="begin"/>
            </w:r>
            <w:r>
              <w:instrText xml:space="preserve"> HYPERLINK "mailto:y.paladian@chnu.edu.ua" \h </w:instrText>
            </w:r>
            <w:r>
              <w:fldChar w:fldCharType="separate"/>
            </w:r>
            <w:r>
              <w:rPr>
                <w:rFonts w:ascii="Times New Roman" w:hAnsi="Times New Roman" w:eastAsia="Times New Roman" w:cs="Times New Roman"/>
                <w:b w:val="0"/>
                <w:bCs w:val="0"/>
                <w:i w:val="0"/>
                <w:iCs w:val="0"/>
                <w:smallCaps w:val="0"/>
                <w:strike w:val="0"/>
                <w:color w:val="0000FF"/>
                <w:sz w:val="28"/>
                <w:szCs w:val="28"/>
                <w:u w:val="single"/>
                <w:shd w:val="clear" w:fill="auto"/>
                <w:vertAlign w:val="baseline"/>
                <w:rtl w:val="0"/>
              </w:rPr>
              <w:t>y.</w:t>
            </w:r>
            <w:r>
              <w:rPr>
                <w:rFonts w:ascii="Times New Roman" w:hAnsi="Times New Roman" w:eastAsia="Times New Roman" w:cs="Times New Roman"/>
                <w:b w:val="0"/>
                <w:bCs w:val="0"/>
                <w:i w:val="0"/>
                <w:iCs w:val="0"/>
                <w:smallCaps w:val="0"/>
                <w:strike w:val="0"/>
                <w:color w:val="0000FF"/>
                <w:sz w:val="28"/>
                <w:szCs w:val="28"/>
                <w:u w:val="single"/>
                <w:shd w:val="clear" w:fill="auto"/>
                <w:vertAlign w:val="baseline"/>
                <w:rtl w:val="0"/>
              </w:rPr>
              <w:fldChar w:fldCharType="end"/>
            </w:r>
            <w:r>
              <w:fldChar w:fldCharType="begin"/>
            </w:r>
            <w:r>
              <w:instrText xml:space="preserve"> HYPERLINK "mailto:y.paladian@chnu.edu.ua" \h </w:instrText>
            </w:r>
            <w:r>
              <w:fldChar w:fldCharType="separate"/>
            </w:r>
            <w:r>
              <w:rPr>
                <w:color w:val="0000FF"/>
                <w:sz w:val="28"/>
                <w:szCs w:val="28"/>
                <w:u w:val="single"/>
                <w:rtl w:val="0"/>
              </w:rPr>
              <w:t>vanchuliak</w:t>
            </w:r>
            <w:r>
              <w:rPr>
                <w:color w:val="0000FF"/>
                <w:sz w:val="28"/>
                <w:szCs w:val="28"/>
                <w:u w:val="single"/>
                <w:rtl w:val="0"/>
              </w:rPr>
              <w:fldChar w:fldCharType="end"/>
            </w:r>
            <w:r>
              <w:fldChar w:fldCharType="begin"/>
            </w:r>
            <w:r>
              <w:instrText xml:space="preserve"> HYPERLINK "mailto:y.paladian@chnu.edu.ua" \h </w:instrText>
            </w:r>
            <w:r>
              <w:fldChar w:fldCharType="separate"/>
            </w:r>
            <w:r>
              <w:rPr>
                <w:rFonts w:ascii="Times New Roman" w:hAnsi="Times New Roman" w:eastAsia="Times New Roman" w:cs="Times New Roman"/>
                <w:b w:val="0"/>
                <w:bCs w:val="0"/>
                <w:i w:val="0"/>
                <w:iCs w:val="0"/>
                <w:smallCaps w:val="0"/>
                <w:strike w:val="0"/>
                <w:color w:val="0000FF"/>
                <w:sz w:val="28"/>
                <w:szCs w:val="28"/>
                <w:u w:val="single"/>
                <w:shd w:val="clear" w:fill="auto"/>
                <w:vertAlign w:val="baseline"/>
                <w:rtl w:val="0"/>
              </w:rPr>
              <w:t>@chnu.edu.ua</w:t>
            </w:r>
            <w:r>
              <w:rPr>
                <w:rFonts w:ascii="Times New Roman" w:hAnsi="Times New Roman" w:eastAsia="Times New Roman" w:cs="Times New Roman"/>
                <w:b w:val="0"/>
                <w:bCs w:val="0"/>
                <w:i w:val="0"/>
                <w:iCs w:val="0"/>
                <w:smallCaps w:val="0"/>
                <w:strike w:val="0"/>
                <w:color w:val="0000FF"/>
                <w:sz w:val="28"/>
                <w:szCs w:val="28"/>
                <w:u w:val="single"/>
                <w:shd w:val="clear" w:fill="auto"/>
                <w:vertAlign w:val="baseline"/>
                <w:rtl w:val="0"/>
              </w:rPr>
              <w:fldChar w:fldCharType="end"/>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w:t>
            </w:r>
          </w:p>
        </w:tc>
      </w:tr>
      <w:tr w14:paraId="23AE4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p w14:paraId="0000001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20" w:lineRule="auto"/>
              <w:ind w:left="107" w:right="0" w:firstLine="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Сторінка курсу в Moodle</w:t>
            </w:r>
          </w:p>
        </w:tc>
        <w:tc>
          <w:p w14:paraId="0000001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8" w:lineRule="auto"/>
              <w:ind w:left="104" w:right="0" w:firstLine="0"/>
              <w:jc w:val="left"/>
              <w:rPr>
                <w:rFonts w:ascii="Times New Roman" w:hAnsi="Times New Roman" w:eastAsia="Times New Roman" w:cs="Times New Roman"/>
                <w:b w:val="0"/>
                <w:bCs w:val="0"/>
                <w:i/>
                <w:iCs/>
                <w:smallCaps w:val="0"/>
                <w:strike w:val="0"/>
                <w:color w:val="000000"/>
                <w:sz w:val="28"/>
                <w:szCs w:val="28"/>
                <w:u w:val="none"/>
                <w:shd w:val="clear" w:fill="auto"/>
                <w:vertAlign w:val="baseline"/>
              </w:rPr>
            </w:pPr>
          </w:p>
        </w:tc>
      </w:tr>
      <w:tr w14:paraId="16554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p w14:paraId="0000001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107" w:right="0" w:firstLine="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Консультації</w:t>
            </w:r>
          </w:p>
        </w:tc>
        <w:tc>
          <w:p w14:paraId="0000001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104" w:right="0" w:firstLine="0"/>
              <w:jc w:val="left"/>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sz w:val="28"/>
                <w:szCs w:val="28"/>
                <w:rtl w:val="0"/>
              </w:rPr>
              <w:t>Вівторок</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 з 1</w:t>
            </w:r>
            <w:r>
              <w:rPr>
                <w:sz w:val="28"/>
                <w:szCs w:val="28"/>
                <w:rtl w:val="0"/>
              </w:rPr>
              <w:t>1</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w:t>
            </w:r>
            <w:r>
              <w:rPr>
                <w:sz w:val="28"/>
                <w:szCs w:val="28"/>
                <w:rtl w:val="0"/>
              </w:rPr>
              <w:t>3</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0 до </w:t>
            </w:r>
            <w:r>
              <w:rPr>
                <w:sz w:val="28"/>
                <w:szCs w:val="28"/>
                <w:rtl w:val="0"/>
              </w:rPr>
              <w:t>12</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w:t>
            </w:r>
            <w:r>
              <w:rPr>
                <w:sz w:val="28"/>
                <w:szCs w:val="28"/>
                <w:rtl w:val="0"/>
              </w:rPr>
              <w:t>3</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0</w:t>
            </w:r>
          </w:p>
        </w:tc>
      </w:tr>
    </w:tbl>
    <w:p w14:paraId="0000001D">
      <w:pPr>
        <w:pStyle w:val="2"/>
        <w:spacing w:line="320" w:lineRule="auto"/>
        <w:ind w:left="1447" w:right="829" w:firstLine="0"/>
        <w:rPr>
          <w:color w:val="833B0A"/>
        </w:rPr>
      </w:pPr>
    </w:p>
    <w:p w14:paraId="0000001E">
      <w:pPr>
        <w:pStyle w:val="2"/>
        <w:spacing w:line="320" w:lineRule="auto"/>
        <w:ind w:left="1447" w:right="829" w:firstLine="0"/>
      </w:pPr>
      <w:r>
        <w:rPr>
          <w:color w:val="833B0A"/>
          <w:rtl w:val="0"/>
        </w:rPr>
        <w:t>АНОТАЦІЯ НАВЧАЛЬНОЇ ДИСЦИПЛІНИ</w:t>
      </w:r>
    </w:p>
    <w:p w14:paraId="0000001F">
      <w:pPr>
        <w:ind w:left="1277" w:right="656" w:firstLine="707"/>
        <w:jc w:val="both"/>
        <w:rPr>
          <w:sz w:val="28"/>
          <w:szCs w:val="28"/>
        </w:rPr>
      </w:pPr>
      <w:r>
        <w:rPr>
          <w:sz w:val="28"/>
          <w:szCs w:val="28"/>
          <w:rtl w:val="0"/>
        </w:rPr>
        <w:t>Дисципліна спрямована на вивчення архітектоніки художнього твору та оволодіння інструментами наративного аналізу. Курс допомагає зрозуміти механіку побудови сюжету, техніки маніпуляції увагою читача та способи створення унікальних авторських голосів. Вона посідає важливе місце в структурі професійної підготовки, оскільки фокусується на розвитку аналітичних здібностей майбутнього фахівця, навчаючи декодувати складні наративні структури, розпізнавати техніки маніпуляції увагою читача та опановувати прийоми створення логічно вибудуваних і переконливих текстів</w:t>
      </w:r>
    </w:p>
    <w:p w14:paraId="00000020">
      <w:pPr>
        <w:ind w:left="1277" w:right="656" w:firstLine="707"/>
        <w:jc w:val="both"/>
        <w:rPr>
          <w:sz w:val="28"/>
          <w:szCs w:val="28"/>
        </w:rPr>
      </w:pPr>
    </w:p>
    <w:p w14:paraId="00000021">
      <w:pPr>
        <w:ind w:left="1277" w:right="656" w:firstLine="707"/>
        <w:jc w:val="both"/>
        <w:rPr>
          <w:sz w:val="28"/>
          <w:szCs w:val="28"/>
        </w:rPr>
      </w:pPr>
    </w:p>
    <w:p w14:paraId="00000022">
      <w:pPr>
        <w:ind w:left="1277" w:right="656" w:firstLine="707"/>
        <w:jc w:val="both"/>
        <w:rPr>
          <w:sz w:val="28"/>
          <w:szCs w:val="28"/>
        </w:rPr>
      </w:pPr>
    </w:p>
    <w:p w14:paraId="00000023">
      <w:pPr>
        <w:pStyle w:val="2"/>
        <w:spacing w:after="2"/>
        <w:ind w:left="1444" w:right="829" w:firstLine="0"/>
        <w:rPr>
          <w:color w:val="833B0A"/>
        </w:rPr>
      </w:pPr>
      <w:r>
        <w:rPr>
          <w:color w:val="833B0A"/>
          <w:rtl w:val="0"/>
        </w:rPr>
        <w:t>НАВЧАЛЬНИЙ КОНТЕНТ ОСВІТНЬОЇ КОМПОНЕНТИ</w:t>
      </w:r>
    </w:p>
    <w:p w14:paraId="00000024">
      <w:pPr>
        <w:pStyle w:val="2"/>
        <w:spacing w:after="2"/>
        <w:ind w:left="1444" w:right="829" w:firstLine="0"/>
      </w:pPr>
    </w:p>
    <w:tbl>
      <w:tblPr>
        <w:tblStyle w:val="28"/>
        <w:tblW w:w="9348" w:type="dxa"/>
        <w:tblInd w:w="12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9"/>
        <w:gridCol w:w="8119"/>
      </w:tblGrid>
      <w:tr w14:paraId="52EF8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gridSpan w:val="2"/>
          </w:tcPr>
          <w:p w14:paraId="0000002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99" w:lineRule="auto"/>
              <w:ind w:left="0" w:right="509"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МОДУЛЬ 1. ПИСЕМНЕ МОВЛЕННЯ</w:t>
            </w:r>
          </w:p>
        </w:tc>
      </w:tr>
      <w:tr w14:paraId="339C4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p w14:paraId="0000002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0" w:right="148"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Тема 1</w:t>
            </w:r>
          </w:p>
        </w:tc>
        <w:tc>
          <w:p w14:paraId="00000028">
            <w:pPr>
              <w:spacing w:before="14"/>
              <w:ind w:left="108" w:firstLine="0"/>
              <w:rPr>
                <w:sz w:val="24"/>
                <w:szCs w:val="24"/>
              </w:rPr>
            </w:pPr>
            <w:r>
              <w:rPr>
                <w:sz w:val="24"/>
                <w:szCs w:val="24"/>
                <w:rtl w:val="0"/>
              </w:rPr>
              <w:t xml:space="preserve">Introduction to Storytelling. </w:t>
            </w:r>
          </w:p>
        </w:tc>
      </w:tr>
      <w:tr w14:paraId="24686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p w14:paraId="0000002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0" w:right="148"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Тема 2</w:t>
            </w:r>
          </w:p>
        </w:tc>
        <w:tc>
          <w:tcPr>
            <w:tcBorders>
              <w:bottom w:val="single" w:color="000000" w:sz="4" w:space="0"/>
            </w:tcBorders>
          </w:tcPr>
          <w:p w14:paraId="0000002A">
            <w:pPr>
              <w:spacing w:before="14"/>
              <w:ind w:left="108" w:firstLine="0"/>
              <w:rPr>
                <w:sz w:val="24"/>
                <w:szCs w:val="24"/>
              </w:rPr>
            </w:pPr>
            <w:r>
              <w:rPr>
                <w:sz w:val="24"/>
                <w:szCs w:val="24"/>
                <w:rtl w:val="0"/>
              </w:rPr>
              <w:t xml:space="preserve">Structural Mastery. </w:t>
            </w:r>
          </w:p>
        </w:tc>
      </w:tr>
      <w:tr w14:paraId="41050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p w14:paraId="0000002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6" w:lineRule="auto"/>
              <w:ind w:left="0" w:right="148"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Тема 2</w:t>
            </w:r>
          </w:p>
        </w:tc>
        <w:tc>
          <w:tcPr>
            <w:tcBorders>
              <w:top w:val="single" w:color="000000" w:sz="4" w:space="0"/>
              <w:bottom w:val="single" w:color="000000" w:sz="4" w:space="0"/>
            </w:tcBorders>
          </w:tcPr>
          <w:p w14:paraId="0000002C">
            <w:pPr>
              <w:spacing w:before="14"/>
              <w:ind w:left="108" w:firstLine="0"/>
              <w:rPr>
                <w:sz w:val="24"/>
                <w:szCs w:val="24"/>
              </w:rPr>
            </w:pPr>
            <w:r>
              <w:rPr>
                <w:sz w:val="24"/>
                <w:szCs w:val="24"/>
                <w:rtl w:val="0"/>
              </w:rPr>
              <w:t>Character and Archetypes.</w:t>
            </w:r>
          </w:p>
        </w:tc>
      </w:tr>
      <w:tr w14:paraId="36326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p w14:paraId="0000002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0" w:right="148"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Тема 4</w:t>
            </w:r>
          </w:p>
        </w:tc>
        <w:tc>
          <w:tcPr>
            <w:tcBorders>
              <w:top w:val="single" w:color="000000" w:sz="4" w:space="0"/>
              <w:bottom w:val="single" w:color="000000" w:sz="4" w:space="0"/>
            </w:tcBorders>
          </w:tcPr>
          <w:p w14:paraId="0000002E">
            <w:pPr>
              <w:spacing w:before="14"/>
              <w:ind w:left="108" w:firstLine="0"/>
              <w:rPr>
                <w:sz w:val="24"/>
                <w:szCs w:val="24"/>
              </w:rPr>
            </w:pPr>
            <w:r>
              <w:rPr>
                <w:sz w:val="24"/>
                <w:szCs w:val="24"/>
                <w:rtl w:val="0"/>
              </w:rPr>
              <w:t xml:space="preserve">The Art of Dialogue. </w:t>
            </w:r>
          </w:p>
        </w:tc>
      </w:tr>
      <w:tr w14:paraId="14152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p w14:paraId="0000002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0" w:right="148"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Тема 5</w:t>
            </w:r>
          </w:p>
        </w:tc>
        <w:tc>
          <w:tcPr>
            <w:tcBorders>
              <w:top w:val="single" w:color="000000" w:sz="4" w:space="0"/>
              <w:bottom w:val="single" w:color="000000" w:sz="4" w:space="0"/>
            </w:tcBorders>
          </w:tcPr>
          <w:p w14:paraId="00000030">
            <w:pPr>
              <w:spacing w:before="14"/>
              <w:ind w:left="108" w:firstLine="0"/>
              <w:rPr>
                <w:sz w:val="24"/>
                <w:szCs w:val="24"/>
              </w:rPr>
            </w:pPr>
            <w:r>
              <w:rPr>
                <w:sz w:val="24"/>
                <w:szCs w:val="24"/>
                <w:rtl w:val="0"/>
              </w:rPr>
              <w:t>Perspective and The Unreliable Narrator.</w:t>
            </w:r>
          </w:p>
        </w:tc>
      </w:tr>
      <w:tr w14:paraId="5DFC8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p w14:paraId="0000003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0" w:right="148"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Тема 6</w:t>
            </w:r>
          </w:p>
        </w:tc>
        <w:tc>
          <w:tcPr>
            <w:tcBorders>
              <w:top w:val="single" w:color="000000" w:sz="4" w:space="0"/>
              <w:bottom w:val="single" w:color="000000" w:sz="4" w:space="0"/>
            </w:tcBorders>
          </w:tcPr>
          <w:p w14:paraId="00000032">
            <w:pPr>
              <w:spacing w:before="14"/>
              <w:ind w:left="108" w:firstLine="0"/>
              <w:rPr>
                <w:sz w:val="24"/>
                <w:szCs w:val="24"/>
              </w:rPr>
            </w:pPr>
            <w:r>
              <w:rPr>
                <w:sz w:val="24"/>
                <w:szCs w:val="24"/>
                <w:rtl w:val="0"/>
              </w:rPr>
              <w:t xml:space="preserve">Immersive World-Building. </w:t>
            </w:r>
          </w:p>
        </w:tc>
      </w:tr>
      <w:tr w14:paraId="6C195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p w14:paraId="0000003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0" w:right="148"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Тема 7</w:t>
            </w:r>
          </w:p>
        </w:tc>
        <w:tc>
          <w:tcPr>
            <w:tcBorders>
              <w:top w:val="single" w:color="000000" w:sz="4" w:space="0"/>
            </w:tcBorders>
          </w:tcPr>
          <w:p w14:paraId="00000034">
            <w:pPr>
              <w:spacing w:before="14"/>
              <w:ind w:left="108" w:firstLine="0"/>
              <w:rPr>
                <w:sz w:val="24"/>
                <w:szCs w:val="24"/>
              </w:rPr>
            </w:pPr>
            <w:r>
              <w:rPr>
                <w:sz w:val="24"/>
                <w:szCs w:val="24"/>
                <w:rtl w:val="0"/>
              </w:rPr>
              <w:t xml:space="preserve">Pacing, Tension, and Symbolism. </w:t>
            </w:r>
          </w:p>
        </w:tc>
      </w:tr>
      <w:tr w14:paraId="04309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gridSpan w:val="2"/>
          </w:tcPr>
          <w:p w14:paraId="0000003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0" w:right="509"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МОДУЛЬ 2. УСНЕ МОВЛЕННЯ</w:t>
            </w:r>
          </w:p>
        </w:tc>
      </w:tr>
      <w:tr w14:paraId="17E76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p w14:paraId="00000037">
            <w:pPr>
              <w:spacing w:line="304" w:lineRule="auto"/>
              <w:ind w:right="148"/>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b/>
                <w:bCs/>
                <w:sz w:val="28"/>
                <w:szCs w:val="28"/>
                <w:rtl w:val="0"/>
              </w:rPr>
              <w:t>Тема 8</w:t>
            </w:r>
          </w:p>
        </w:tc>
        <w:tc>
          <w:tcPr>
            <w:tcBorders>
              <w:bottom w:val="single" w:color="000000" w:sz="4" w:space="0"/>
            </w:tcBorders>
          </w:tcPr>
          <w:p w14:paraId="00000038">
            <w:pPr>
              <w:spacing w:before="13"/>
              <w:ind w:left="108" w:firstLine="0"/>
              <w:rPr>
                <w:sz w:val="24"/>
                <w:szCs w:val="24"/>
              </w:rPr>
            </w:pPr>
            <w:r>
              <w:rPr>
                <w:sz w:val="24"/>
                <w:szCs w:val="24"/>
                <w:rtl w:val="0"/>
              </w:rPr>
              <w:t>Transmedia Storytelling.</w:t>
            </w:r>
          </w:p>
        </w:tc>
      </w:tr>
      <w:tr w14:paraId="7A964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p w14:paraId="0000003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6" w:lineRule="auto"/>
              <w:ind w:left="0" w:right="148"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Тема 9</w:t>
            </w:r>
          </w:p>
        </w:tc>
        <w:tc>
          <w:tcPr>
            <w:tcBorders>
              <w:top w:val="single" w:color="000000" w:sz="4" w:space="0"/>
              <w:bottom w:val="single" w:color="000000" w:sz="4" w:space="0"/>
            </w:tcBorders>
          </w:tcPr>
          <w:p w14:paraId="0000003A">
            <w:pPr>
              <w:spacing w:before="13"/>
              <w:ind w:left="108" w:firstLine="0"/>
              <w:rPr>
                <w:sz w:val="24"/>
                <w:szCs w:val="24"/>
              </w:rPr>
            </w:pPr>
            <w:r>
              <w:rPr>
                <w:sz w:val="24"/>
                <w:szCs w:val="24"/>
                <w:rtl w:val="0"/>
              </w:rPr>
              <w:t>Digital Storytelling and Blogging.</w:t>
            </w:r>
          </w:p>
        </w:tc>
      </w:tr>
      <w:tr w14:paraId="305F7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p w14:paraId="0000003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0" w:right="1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Тема 10</w:t>
            </w:r>
          </w:p>
        </w:tc>
        <w:tc>
          <w:tcPr>
            <w:tcBorders>
              <w:top w:val="single" w:color="000000" w:sz="4" w:space="0"/>
              <w:bottom w:val="single" w:color="000000" w:sz="4" w:space="0"/>
            </w:tcBorders>
          </w:tcPr>
          <w:p w14:paraId="0000003C">
            <w:pPr>
              <w:spacing w:before="13"/>
              <w:ind w:left="108" w:firstLine="0"/>
              <w:rPr>
                <w:sz w:val="24"/>
                <w:szCs w:val="24"/>
              </w:rPr>
            </w:pPr>
            <w:r>
              <w:rPr>
                <w:sz w:val="24"/>
                <w:szCs w:val="24"/>
                <w:rtl w:val="0"/>
              </w:rPr>
              <w:t>Storytelling in Marketing.</w:t>
            </w:r>
          </w:p>
        </w:tc>
      </w:tr>
      <w:tr w14:paraId="339A4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p w14:paraId="0000003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0" w:right="1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Тема 11</w:t>
            </w:r>
          </w:p>
        </w:tc>
        <w:tc>
          <w:tcPr>
            <w:tcBorders>
              <w:top w:val="single" w:color="000000" w:sz="4" w:space="0"/>
              <w:bottom w:val="single" w:color="000000" w:sz="4" w:space="0"/>
            </w:tcBorders>
          </w:tcPr>
          <w:p w14:paraId="0000003E">
            <w:pPr>
              <w:spacing w:before="13"/>
              <w:ind w:left="108" w:firstLine="0"/>
              <w:rPr>
                <w:sz w:val="24"/>
                <w:szCs w:val="24"/>
              </w:rPr>
            </w:pPr>
            <w:r>
              <w:rPr>
                <w:sz w:val="24"/>
                <w:szCs w:val="24"/>
                <w:rtl w:val="0"/>
              </w:rPr>
              <w:t>Public Speaking.</w:t>
            </w:r>
          </w:p>
        </w:tc>
      </w:tr>
      <w:tr w14:paraId="697D1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p w14:paraId="0000003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0" w:right="1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Тема 12</w:t>
            </w:r>
          </w:p>
        </w:tc>
        <w:tc>
          <w:tcPr>
            <w:tcBorders>
              <w:top w:val="single" w:color="000000" w:sz="4" w:space="0"/>
              <w:bottom w:val="single" w:color="000000" w:sz="4" w:space="0"/>
            </w:tcBorders>
          </w:tcPr>
          <w:p w14:paraId="00000040">
            <w:pPr>
              <w:spacing w:before="13"/>
              <w:ind w:left="108" w:firstLine="0"/>
              <w:rPr>
                <w:sz w:val="24"/>
                <w:szCs w:val="24"/>
              </w:rPr>
            </w:pPr>
            <w:r>
              <w:rPr>
                <w:sz w:val="24"/>
                <w:szCs w:val="24"/>
                <w:rtl w:val="0"/>
              </w:rPr>
              <w:t>Storytelling as an EFL Method.</w:t>
            </w:r>
          </w:p>
        </w:tc>
      </w:tr>
      <w:tr w14:paraId="4241E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p w14:paraId="0000004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0" w:right="1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Тема 13</w:t>
            </w:r>
          </w:p>
        </w:tc>
        <w:tc>
          <w:tcPr>
            <w:tcBorders>
              <w:top w:val="single" w:color="000000" w:sz="4" w:space="0"/>
              <w:bottom w:val="single" w:color="000000" w:sz="4" w:space="0"/>
            </w:tcBorders>
          </w:tcPr>
          <w:p w14:paraId="00000042">
            <w:pPr>
              <w:spacing w:before="13"/>
              <w:ind w:left="108" w:firstLine="0"/>
              <w:rPr>
                <w:sz w:val="24"/>
                <w:szCs w:val="24"/>
              </w:rPr>
            </w:pPr>
            <w:r>
              <w:rPr>
                <w:sz w:val="24"/>
                <w:szCs w:val="24"/>
                <w:rtl w:val="0"/>
              </w:rPr>
              <w:t>Designing Story-Based Lessons.</w:t>
            </w:r>
          </w:p>
        </w:tc>
      </w:tr>
      <w:tr w14:paraId="40017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p w14:paraId="0000004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0" w:right="1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Тема 14</w:t>
            </w:r>
          </w:p>
        </w:tc>
        <w:tc>
          <w:tcPr>
            <w:tcBorders>
              <w:top w:val="single" w:color="000000" w:sz="4" w:space="0"/>
              <w:bottom w:val="single" w:color="000000" w:sz="4" w:space="0"/>
            </w:tcBorders>
          </w:tcPr>
          <w:p w14:paraId="00000044">
            <w:pPr>
              <w:spacing w:before="13"/>
              <w:ind w:left="108" w:firstLine="0"/>
              <w:rPr>
                <w:sz w:val="24"/>
                <w:szCs w:val="24"/>
              </w:rPr>
            </w:pPr>
            <w:r>
              <w:rPr>
                <w:sz w:val="24"/>
                <w:szCs w:val="24"/>
                <w:rtl w:val="0"/>
              </w:rPr>
              <w:t>Final Showcase.</w:t>
            </w:r>
          </w:p>
        </w:tc>
      </w:tr>
      <w:tr w14:paraId="5260C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p w14:paraId="0000004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304" w:lineRule="auto"/>
              <w:ind w:left="0" w:right="10" w:firstLine="0"/>
              <w:jc w:val="center"/>
              <w:rPr>
                <w:rFonts w:ascii="Times New Roman" w:hAnsi="Times New Roman" w:eastAsia="Times New Roman" w:cs="Times New Roman"/>
                <w:b/>
                <w:bCs/>
                <w:i w:val="0"/>
                <w:iCs w:val="0"/>
                <w:smallCaps w:val="0"/>
                <w:strike w:val="0"/>
                <w:color w:val="000000"/>
                <w:sz w:val="28"/>
                <w:szCs w:val="28"/>
                <w:u w:val="none"/>
                <w:shd w:val="clear" w:fill="auto"/>
                <w:vertAlign w:val="baseline"/>
              </w:rPr>
            </w:pPr>
            <w:r>
              <w:rPr>
                <w:rFonts w:ascii="Times New Roman" w:hAnsi="Times New Roman" w:eastAsia="Times New Roman" w:cs="Times New Roman"/>
                <w:b/>
                <w:bCs/>
                <w:i w:val="0"/>
                <w:iCs w:val="0"/>
                <w:smallCaps w:val="0"/>
                <w:strike w:val="0"/>
                <w:color w:val="000000"/>
                <w:sz w:val="28"/>
                <w:szCs w:val="28"/>
                <w:u w:val="none"/>
                <w:shd w:val="clear" w:fill="auto"/>
                <w:vertAlign w:val="baseline"/>
                <w:rtl w:val="0"/>
              </w:rPr>
              <w:t>Тема 15</w:t>
            </w:r>
          </w:p>
        </w:tc>
        <w:tc>
          <w:tcPr>
            <w:tcBorders>
              <w:top w:val="single" w:color="000000" w:sz="4" w:space="0"/>
            </w:tcBorders>
          </w:tcPr>
          <w:p w14:paraId="00000046">
            <w:pPr>
              <w:spacing w:before="13"/>
              <w:ind w:left="108" w:firstLine="0"/>
              <w:rPr>
                <w:sz w:val="24"/>
                <w:szCs w:val="24"/>
              </w:rPr>
            </w:pPr>
            <w:r>
              <w:rPr>
                <w:sz w:val="24"/>
                <w:szCs w:val="24"/>
                <w:rtl w:val="0"/>
              </w:rPr>
              <w:t>Final Showcase.</w:t>
            </w:r>
          </w:p>
        </w:tc>
      </w:tr>
    </w:tbl>
    <w:p w14:paraId="0000004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p>
    <w:p w14:paraId="00000048">
      <w:pPr>
        <w:spacing w:before="64"/>
        <w:jc w:val="center"/>
        <w:rPr>
          <w:b/>
          <w:bCs/>
          <w:sz w:val="28"/>
          <w:szCs w:val="28"/>
        </w:rPr>
      </w:pPr>
      <w:r>
        <w:rPr>
          <w:b/>
          <w:bCs/>
          <w:color w:val="833B0A"/>
          <w:sz w:val="28"/>
          <w:szCs w:val="28"/>
          <w:rtl w:val="0"/>
        </w:rPr>
        <w:t>ФОРМИ, МЕТОДИ ТА ОСВІТНІ ТЕХНОЛОГІЇ НАВЧАННЯ</w:t>
      </w:r>
    </w:p>
    <w:p w14:paraId="00000049">
      <w:pPr>
        <w:spacing w:before="21" w:line="322" w:lineRule="auto"/>
        <w:ind w:left="1446" w:right="828" w:firstLine="539"/>
        <w:jc w:val="both"/>
        <w:rPr>
          <w:sz w:val="28"/>
          <w:szCs w:val="28"/>
        </w:rPr>
      </w:pPr>
      <w:r>
        <w:rPr>
          <w:sz w:val="28"/>
          <w:szCs w:val="28"/>
          <w:rtl w:val="0"/>
        </w:rPr>
        <w:t>У процесі опанування навчальної дисципліни застосовуються сучасні освітні технології, зокрема інформаційно-комунікаційні та технології студентоцентрованого навчання, а також проєктні підходи. Освітній процес реалізується через поєднання традиційних і інтерактивних форм та методів навчання, серед яких лекції з елементами візуалізації й проблемного викладу, семінари у форматі дискусії та діалогу, самостійна навчально-дослідницька діяльність здобувачів освіти, аналіз і розв’язання ситуативних професійних психолого-педагогічних завдань (case study) тощо.</w:t>
      </w:r>
    </w:p>
    <w:p w14:paraId="0000004A">
      <w:pPr>
        <w:spacing w:before="21" w:line="322" w:lineRule="auto"/>
        <w:ind w:left="1446" w:right="828" w:firstLine="539"/>
        <w:jc w:val="both"/>
        <w:rPr>
          <w:sz w:val="28"/>
          <w:szCs w:val="28"/>
        </w:rPr>
      </w:pPr>
    </w:p>
    <w:p w14:paraId="0000004B">
      <w:pPr>
        <w:pStyle w:val="2"/>
        <w:spacing w:line="319" w:lineRule="auto"/>
        <w:ind w:left="2145" w:firstLine="0"/>
        <w:jc w:val="left"/>
      </w:pPr>
      <w:r>
        <w:rPr>
          <w:color w:val="833B0A"/>
          <w:rtl w:val="0"/>
        </w:rPr>
        <w:t>ФОРМИ Й МЕТОДИ КОНТРОЛЮ ТА ОЦІНЮВАННЯ</w:t>
      </w:r>
    </w:p>
    <w:p w14:paraId="0000004C">
      <w:pPr>
        <w:spacing w:line="319" w:lineRule="auto"/>
        <w:ind w:left="1276" w:firstLine="577"/>
        <w:rPr>
          <w:i/>
          <w:iCs/>
          <w:sz w:val="28"/>
          <w:szCs w:val="28"/>
        </w:rPr>
      </w:pPr>
      <w:r>
        <w:rPr>
          <w:b/>
          <w:bCs/>
          <w:i/>
          <w:iCs/>
          <w:sz w:val="28"/>
          <w:szCs w:val="28"/>
          <w:rtl w:val="0"/>
        </w:rPr>
        <w:t>Поточний контроль</w:t>
      </w:r>
      <w:r>
        <w:rPr>
          <w:b/>
          <w:bCs/>
          <w:sz w:val="28"/>
          <w:szCs w:val="28"/>
          <w:rtl w:val="0"/>
        </w:rPr>
        <w:t xml:space="preserve">: </w:t>
      </w:r>
      <w:r>
        <w:rPr>
          <w:i/>
          <w:iCs/>
          <w:sz w:val="28"/>
          <w:szCs w:val="28"/>
          <w:rtl w:val="0"/>
        </w:rPr>
        <w:t>усне та письмове опитування, тестування, творча робота, аналіз тексту, проєкт та ін.</w:t>
      </w:r>
    </w:p>
    <w:p w14:paraId="0000004D">
      <w:pPr>
        <w:ind w:left="1853" w:firstLine="0"/>
        <w:rPr>
          <w:i/>
          <w:iCs/>
          <w:sz w:val="28"/>
          <w:szCs w:val="28"/>
        </w:rPr>
      </w:pPr>
      <w:r>
        <w:rPr>
          <w:b/>
          <w:bCs/>
          <w:i/>
          <w:iCs/>
          <w:sz w:val="28"/>
          <w:szCs w:val="28"/>
          <w:rtl w:val="0"/>
        </w:rPr>
        <w:t xml:space="preserve">Підсумковий контроль </w:t>
      </w:r>
      <w:r>
        <w:rPr>
          <w:sz w:val="28"/>
          <w:szCs w:val="28"/>
          <w:rtl w:val="0"/>
        </w:rPr>
        <w:t>–</w:t>
      </w:r>
      <w:r>
        <w:rPr>
          <w:i/>
          <w:iCs/>
          <w:sz w:val="28"/>
          <w:szCs w:val="28"/>
          <w:rtl w:val="0"/>
        </w:rPr>
        <w:t>залік (презентація).</w:t>
      </w:r>
    </w:p>
    <w:p w14:paraId="0000004E">
      <w:pPr>
        <w:spacing w:before="3"/>
        <w:rPr>
          <w:i/>
          <w:iCs/>
          <w:sz w:val="28"/>
          <w:szCs w:val="28"/>
        </w:rPr>
      </w:pPr>
    </w:p>
    <w:p w14:paraId="0000004F">
      <w:pPr>
        <w:pStyle w:val="2"/>
        <w:spacing w:before="1" w:line="321" w:lineRule="auto"/>
        <w:ind w:left="2112" w:firstLine="0"/>
        <w:jc w:val="left"/>
      </w:pPr>
      <w:r>
        <w:rPr>
          <w:color w:val="833B0A"/>
          <w:rtl w:val="0"/>
        </w:rPr>
        <w:t>КРИТЕРІЇ ОЦІНЮВАННЯ РЕЗУЛЬТАТІВ НАВЧАННЯ</w:t>
      </w:r>
    </w:p>
    <w:p w14:paraId="0000005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1277" w:right="136" w:firstLine="707"/>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Оцінювання програмних результатів навчання здобувачів освіти здійснюється за шкалою європейської кредитно-трансферної системи (</w:t>
      </w:r>
      <w:r>
        <w:rPr>
          <w:rFonts w:ascii="Times New Roman" w:hAnsi="Times New Roman" w:eastAsia="Times New Roman" w:cs="Times New Roman"/>
          <w:b w:val="0"/>
          <w:bCs w:val="0"/>
          <w:i w:val="0"/>
          <w:iCs w:val="0"/>
          <w:smallCaps w:val="0"/>
          <w:strike w:val="0"/>
          <w:color w:val="1F2023"/>
          <w:sz w:val="28"/>
          <w:szCs w:val="28"/>
          <w:u w:val="none"/>
          <w:shd w:val="clear" w:fill="auto"/>
          <w:vertAlign w:val="baseline"/>
          <w:rtl w:val="0"/>
        </w:rPr>
        <w:t>ECTS</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w:t>
      </w:r>
    </w:p>
    <w:p w14:paraId="0000005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319" w:after="0" w:line="240" w:lineRule="auto"/>
        <w:ind w:left="1277" w:right="138" w:firstLine="707"/>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Критерієм успішного оцінювання є досягнення здобувачем вищої освіти мінімальних порогових рівнів (балів) за кожним запланованим результатом навчання.ʼ</w:t>
      </w:r>
      <w:r>
        <w:rPr>
          <w:rFonts w:ascii="-webkit-standard" w:hAnsi="-webkit-standard" w:eastAsia="-webkit-standard" w:cs="-webkit-standard"/>
          <w:b w:val="0"/>
          <w:bCs w:val="0"/>
          <w:i w:val="0"/>
          <w:iCs w:val="0"/>
          <w:smallCaps w:val="0"/>
          <w:strike w:val="0"/>
          <w:color w:val="000000"/>
          <w:sz w:val="27"/>
          <w:szCs w:val="27"/>
          <w:u w:val="none"/>
          <w:shd w:val="clear" w:fill="auto"/>
          <w:vertAlign w:val="baseline"/>
          <w:rtl w:val="0"/>
        </w:rPr>
        <w:t xml:space="preserve"> </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Максимальна кількість балів, яку здобувач може набрати впродовж семестру, становить 100 балів, з них 60 балів передбачено за результати поточного контролю, а 40 балів –  за підсумковий контроль у формі заліку.</w:t>
      </w:r>
    </w:p>
    <w:p w14:paraId="00000052">
      <w:pPr>
        <w:spacing w:before="9"/>
        <w:rPr>
          <w:sz w:val="28"/>
          <w:szCs w:val="28"/>
        </w:rPr>
      </w:pPr>
    </w:p>
    <w:p w14:paraId="00000053">
      <w:pPr>
        <w:pStyle w:val="2"/>
        <w:spacing w:line="321" w:lineRule="auto"/>
        <w:ind w:left="2287" w:firstLine="0"/>
        <w:jc w:val="left"/>
      </w:pPr>
      <w:r>
        <w:rPr>
          <w:color w:val="833B0A"/>
          <w:rtl w:val="0"/>
        </w:rPr>
        <w:t>ПОЛІТИКА ЩОДО АКАДЕМІЧНОЇ ДОБРОЧЕСНОСТІ</w:t>
      </w:r>
    </w:p>
    <w:p w14:paraId="0000005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2" w:lineRule="auto"/>
        <w:ind w:left="1277" w:right="137" w:firstLine="707"/>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00000055">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shd w:val="clear" w:fill="auto"/>
        <w:tabs>
          <w:tab w:val="left" w:pos="1637"/>
          <w:tab w:val="left" w:pos="3951"/>
        </w:tabs>
        <w:spacing w:before="0" w:after="0" w:line="242" w:lineRule="auto"/>
        <w:ind w:left="1637" w:right="135"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«Етичний кодекс Чернівецького національного університету імені Юрія Федьковича»</w:t>
      </w: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ab/>
      </w:r>
      <w:r>
        <w:fldChar w:fldCharType="begin"/>
      </w:r>
      <w:r>
        <w:instrText xml:space="preserve"> HYPERLINK "https://www.chnu.edu.ua/media/jxdbs0zb/etychnyi-kodeks-chernivets%20koho-natsionalnoho-universytetu.pdf" \h </w:instrText>
      </w:r>
      <w:r>
        <w:fldChar w:fldCharType="separate"/>
      </w:r>
      <w:r>
        <w:rPr>
          <w:rFonts w:ascii="Times New Roman" w:hAnsi="Times New Roman" w:eastAsia="Times New Roman" w:cs="Times New Roman"/>
          <w:b w:val="0"/>
          <w:bCs w:val="0"/>
          <w:i w:val="0"/>
          <w:iCs w:val="0"/>
          <w:smallCaps w:val="0"/>
          <w:strike w:val="0"/>
          <w:color w:val="006FC0"/>
          <w:sz w:val="28"/>
          <w:szCs w:val="28"/>
          <w:u w:val="single"/>
          <w:shd w:val="clear" w:fill="auto"/>
          <w:vertAlign w:val="baseline"/>
          <w:rtl w:val="0"/>
        </w:rPr>
        <w:t>https://www.chnu.edu.ua/media/jxdbs0zb/etychnyi-kodeks-</w:t>
      </w:r>
      <w:r>
        <w:rPr>
          <w:rFonts w:ascii="Times New Roman" w:hAnsi="Times New Roman" w:eastAsia="Times New Roman" w:cs="Times New Roman"/>
          <w:b w:val="0"/>
          <w:bCs w:val="0"/>
          <w:i w:val="0"/>
          <w:iCs w:val="0"/>
          <w:smallCaps w:val="0"/>
          <w:strike w:val="0"/>
          <w:color w:val="006FC0"/>
          <w:sz w:val="28"/>
          <w:szCs w:val="28"/>
          <w:u w:val="single"/>
          <w:shd w:val="clear" w:fill="auto"/>
          <w:vertAlign w:val="baseline"/>
          <w:rtl w:val="0"/>
        </w:rPr>
        <w:fldChar w:fldCharType="end"/>
      </w:r>
      <w:r>
        <w:rPr>
          <w:rFonts w:ascii="Times New Roman" w:hAnsi="Times New Roman" w:eastAsia="Times New Roman" w:cs="Times New Roman"/>
          <w:b w:val="0"/>
          <w:bCs w:val="0"/>
          <w:i w:val="0"/>
          <w:iCs w:val="0"/>
          <w:smallCaps w:val="0"/>
          <w:strike w:val="0"/>
          <w:color w:val="006FC0"/>
          <w:sz w:val="28"/>
          <w:szCs w:val="28"/>
          <w:u w:val="none"/>
          <w:shd w:val="clear" w:fill="auto"/>
          <w:vertAlign w:val="baseline"/>
          <w:rtl w:val="0"/>
        </w:rPr>
        <w:t xml:space="preserve"> </w:t>
      </w:r>
      <w:r>
        <w:fldChar w:fldCharType="begin"/>
      </w:r>
      <w:r>
        <w:instrText xml:space="preserve"> HYPERLINK "https://www.chnu.edu.ua/media/jxdbs0zb/etychnyi-kodeks-chernivets%20koho-natsionalnoho-universytetu.pdf" \h </w:instrText>
      </w:r>
      <w:r>
        <w:fldChar w:fldCharType="separate"/>
      </w:r>
      <w:r>
        <w:rPr>
          <w:rFonts w:ascii="Times New Roman" w:hAnsi="Times New Roman" w:eastAsia="Times New Roman" w:cs="Times New Roman"/>
          <w:b w:val="0"/>
          <w:bCs w:val="0"/>
          <w:i w:val="0"/>
          <w:iCs w:val="0"/>
          <w:smallCaps w:val="0"/>
          <w:strike w:val="0"/>
          <w:color w:val="006FC0"/>
          <w:sz w:val="28"/>
          <w:szCs w:val="28"/>
          <w:u w:val="single"/>
          <w:shd w:val="clear" w:fill="auto"/>
          <w:vertAlign w:val="baseline"/>
          <w:rtl w:val="0"/>
        </w:rPr>
        <w:t>chernivets koho-natsionalnoho-universytetu.pdf</w:t>
      </w:r>
      <w:r>
        <w:rPr>
          <w:rFonts w:ascii="Times New Roman" w:hAnsi="Times New Roman" w:eastAsia="Times New Roman" w:cs="Times New Roman"/>
          <w:b w:val="0"/>
          <w:bCs w:val="0"/>
          <w:i w:val="0"/>
          <w:iCs w:val="0"/>
          <w:smallCaps w:val="0"/>
          <w:strike w:val="0"/>
          <w:color w:val="006FC0"/>
          <w:sz w:val="28"/>
          <w:szCs w:val="28"/>
          <w:u w:val="single"/>
          <w:shd w:val="clear" w:fill="auto"/>
          <w:vertAlign w:val="baseline"/>
          <w:rtl w:val="0"/>
        </w:rPr>
        <w:fldChar w:fldCharType="end"/>
      </w:r>
    </w:p>
    <w:p w14:paraId="00000056">
      <w:pPr>
        <w:keepNext w:val="0"/>
        <w:keepLines w:val="0"/>
        <w:pageBreakBefore w:val="0"/>
        <w:widowControl w:val="0"/>
        <w:numPr>
          <w:ilvl w:val="0"/>
          <w:numId w:val="1"/>
        </w:numPr>
        <w:pBdr>
          <w:top w:val="none" w:color="auto" w:sz="0" w:space="0"/>
          <w:left w:val="none" w:color="auto" w:sz="0" w:space="0"/>
          <w:bottom w:val="none" w:color="auto" w:sz="0" w:space="0"/>
          <w:right w:val="none" w:color="auto" w:sz="0" w:space="0"/>
          <w:between w:val="none" w:color="auto" w:sz="0" w:space="0"/>
        </w:pBdr>
        <w:shd w:val="clear" w:fill="auto"/>
        <w:tabs>
          <w:tab w:val="left" w:pos="1637"/>
        </w:tabs>
        <w:spacing w:before="0" w:after="0" w:line="242" w:lineRule="auto"/>
        <w:ind w:left="1637" w:right="132" w:hanging="360"/>
        <w:jc w:val="both"/>
        <w:rPr>
          <w:rFonts w:ascii="Times New Roman" w:hAnsi="Times New Roman" w:eastAsia="Times New Roman" w:cs="Times New Roman"/>
          <w:b w:val="0"/>
          <w:bCs w:val="0"/>
          <w:i w:val="0"/>
          <w:iCs w:val="0"/>
          <w:smallCaps w:val="0"/>
          <w:strike w:val="0"/>
          <w:color w:val="000000"/>
          <w:sz w:val="28"/>
          <w:szCs w:val="28"/>
          <w:u w:val="none"/>
          <w:shd w:val="clear" w:fill="auto"/>
          <w:vertAlign w:val="baseline"/>
        </w:rPr>
      </w:pPr>
      <w:r>
        <w:rPr>
          <w:rFonts w:ascii="Times New Roman" w:hAnsi="Times New Roman" w:eastAsia="Times New Roman" w:cs="Times New Roman"/>
          <w:b w:val="0"/>
          <w:bCs w:val="0"/>
          <w:i w:val="0"/>
          <w:iCs w:val="0"/>
          <w:smallCaps w:val="0"/>
          <w:strike w:val="0"/>
          <w:color w:val="000000"/>
          <w:sz w:val="28"/>
          <w:szCs w:val="28"/>
          <w:u w:val="none"/>
          <w:shd w:val="clear" w:fill="auto"/>
          <w:vertAlign w:val="baseline"/>
          <w:rtl w:val="0"/>
        </w:rPr>
        <w:t xml:space="preserve">«Положенням про виявлення та запобігання академічного плагіату у Чернівецькому  національному  університету  імені  Юрія Федьковича» </w:t>
      </w:r>
      <w:r>
        <w:fldChar w:fldCharType="begin"/>
      </w:r>
      <w:r>
        <w:instrText xml:space="preserve"> HYPERLINK "https://www.chnu.edu.ua/media/n5nbzwgb/polozhennia-chnu-pro-plahi" \h </w:instrText>
      </w:r>
      <w:r>
        <w:fldChar w:fldCharType="separate"/>
      </w:r>
      <w:r>
        <w:rPr>
          <w:rFonts w:ascii="Times New Roman" w:hAnsi="Times New Roman" w:eastAsia="Times New Roman" w:cs="Times New Roman"/>
          <w:b w:val="0"/>
          <w:bCs w:val="0"/>
          <w:i w:val="0"/>
          <w:iCs w:val="0"/>
          <w:smallCaps w:val="0"/>
          <w:strike w:val="0"/>
          <w:color w:val="006FC0"/>
          <w:sz w:val="28"/>
          <w:szCs w:val="28"/>
          <w:u w:val="single"/>
          <w:shd w:val="clear" w:fill="auto"/>
          <w:vertAlign w:val="baseline"/>
          <w:rtl w:val="0"/>
        </w:rPr>
        <w:t>https://www.chnu.edu.ua/media/n5nbzwgb/polozhennia-chnu-</w:t>
      </w:r>
      <w:r>
        <w:rPr>
          <w:rFonts w:ascii="Times New Roman" w:hAnsi="Times New Roman" w:eastAsia="Times New Roman" w:cs="Times New Roman"/>
          <w:b w:val="0"/>
          <w:bCs w:val="0"/>
          <w:i w:val="0"/>
          <w:iCs w:val="0"/>
          <w:smallCaps w:val="0"/>
          <w:strike w:val="0"/>
          <w:color w:val="006FC0"/>
          <w:sz w:val="28"/>
          <w:szCs w:val="28"/>
          <w:u w:val="single"/>
          <w:shd w:val="clear" w:fill="auto"/>
          <w:vertAlign w:val="baseline"/>
          <w:rtl w:val="0"/>
        </w:rPr>
        <w:fldChar w:fldCharType="end"/>
      </w:r>
      <w:r>
        <w:rPr>
          <w:rFonts w:ascii="Times New Roman" w:hAnsi="Times New Roman" w:eastAsia="Times New Roman" w:cs="Times New Roman"/>
          <w:b w:val="0"/>
          <w:bCs w:val="0"/>
          <w:i w:val="0"/>
          <w:iCs w:val="0"/>
          <w:smallCaps w:val="0"/>
          <w:strike w:val="0"/>
          <w:color w:val="006FC0"/>
          <w:sz w:val="28"/>
          <w:szCs w:val="28"/>
          <w:u w:val="none"/>
          <w:shd w:val="clear" w:fill="auto"/>
          <w:vertAlign w:val="baseline"/>
          <w:rtl w:val="0"/>
        </w:rPr>
        <w:t xml:space="preserve"> </w:t>
      </w:r>
      <w:r>
        <w:fldChar w:fldCharType="begin"/>
      </w:r>
      <w:r>
        <w:instrText xml:space="preserve"> HYPERLINK "https://www.chnu.edu.ua/media/n5nbzwgb/polozhennia-chnu-pro-plahi" \h </w:instrText>
      </w:r>
      <w:r>
        <w:fldChar w:fldCharType="separate"/>
      </w:r>
      <w:r>
        <w:rPr>
          <w:rFonts w:ascii="Times New Roman" w:hAnsi="Times New Roman" w:eastAsia="Times New Roman" w:cs="Times New Roman"/>
          <w:b w:val="0"/>
          <w:bCs w:val="0"/>
          <w:i w:val="0"/>
          <w:iCs w:val="0"/>
          <w:smallCaps w:val="0"/>
          <w:strike w:val="0"/>
          <w:color w:val="006FC0"/>
          <w:sz w:val="28"/>
          <w:szCs w:val="28"/>
          <w:u w:val="single"/>
          <w:shd w:val="clear" w:fill="auto"/>
          <w:vertAlign w:val="baseline"/>
          <w:rtl w:val="0"/>
        </w:rPr>
        <w:t>pro-plahi</w:t>
      </w:r>
      <w:r>
        <w:rPr>
          <w:rFonts w:ascii="Times New Roman" w:hAnsi="Times New Roman" w:eastAsia="Times New Roman" w:cs="Times New Roman"/>
          <w:b w:val="0"/>
          <w:bCs w:val="0"/>
          <w:i w:val="0"/>
          <w:iCs w:val="0"/>
          <w:smallCaps w:val="0"/>
          <w:strike w:val="0"/>
          <w:color w:val="006FC0"/>
          <w:sz w:val="28"/>
          <w:szCs w:val="28"/>
          <w:u w:val="single"/>
          <w:shd w:val="clear" w:fill="auto"/>
          <w:vertAlign w:val="baseline"/>
          <w:rtl w:val="0"/>
        </w:rPr>
        <w:fldChar w:fldCharType="end"/>
      </w:r>
      <w:r>
        <w:rPr>
          <w:rFonts w:ascii="Times New Roman" w:hAnsi="Times New Roman" w:eastAsia="Times New Roman" w:cs="Times New Roman"/>
          <w:b w:val="0"/>
          <w:bCs w:val="0"/>
          <w:i w:val="0"/>
          <w:iCs w:val="0"/>
          <w:smallCaps w:val="0"/>
          <w:strike w:val="0"/>
          <w:color w:val="006FC0"/>
          <w:sz w:val="28"/>
          <w:szCs w:val="28"/>
          <w:u w:val="single"/>
          <w:shd w:val="clear" w:fill="auto"/>
          <w:vertAlign w:val="baseline"/>
          <w:rtl w:val="0"/>
        </w:rPr>
        <w:t xml:space="preserve"> at-2023plusdodatky-31102023.pdf</w:t>
      </w:r>
    </w:p>
    <w:p w14:paraId="00000057">
      <w:pPr>
        <w:spacing w:before="1"/>
        <w:rPr>
          <w:sz w:val="28"/>
          <w:szCs w:val="28"/>
        </w:rPr>
      </w:pPr>
    </w:p>
    <w:p w14:paraId="00000058">
      <w:pPr>
        <w:pStyle w:val="2"/>
        <w:spacing w:line="321" w:lineRule="auto"/>
        <w:ind w:firstLine="1130"/>
        <w:rPr>
          <w:color w:val="833B0A"/>
        </w:rPr>
      </w:pPr>
      <w:r>
        <w:rPr>
          <w:color w:val="833B0A"/>
          <w:rtl w:val="0"/>
        </w:rPr>
        <w:t>ІНФОРМАЦІЙНІ РЕСУРСИ</w:t>
      </w:r>
    </w:p>
    <w:p w14:paraId="00000059"/>
    <w:p w14:paraId="0000005A">
      <w:pPr>
        <w:numPr>
          <w:ilvl w:val="0"/>
          <w:numId w:val="2"/>
        </w:numPr>
        <w:tabs>
          <w:tab w:val="left" w:pos="4312"/>
        </w:tabs>
        <w:spacing w:line="272" w:lineRule="auto"/>
        <w:ind w:left="720" w:hanging="360"/>
        <w:jc w:val="both"/>
        <w:rPr>
          <w:sz w:val="28"/>
          <w:szCs w:val="28"/>
        </w:rPr>
      </w:pPr>
      <w:r>
        <w:rPr>
          <w:sz w:val="28"/>
          <w:szCs w:val="28"/>
          <w:rtl w:val="0"/>
        </w:rPr>
        <w:t xml:space="preserve">Pixar’s 22 Rules of Storytelling. URL: </w:t>
      </w:r>
      <w:r>
        <w:fldChar w:fldCharType="begin"/>
      </w:r>
      <w:r>
        <w:instrText xml:space="preserve"> HYPERLINK "https://www.aerogrammestudio.com/2013/03/07/pixars-22-rules-of-storytelling/" \h </w:instrText>
      </w:r>
      <w:r>
        <w:fldChar w:fldCharType="separate"/>
      </w:r>
      <w:r>
        <w:rPr>
          <w:color w:val="1155CC"/>
          <w:sz w:val="28"/>
          <w:szCs w:val="28"/>
          <w:u w:val="single"/>
          <w:rtl w:val="0"/>
        </w:rPr>
        <w:t>https://www.aerogrammestudio.com/2013/03/07/pixars-22-rules-of-storytelling/</w:t>
      </w:r>
      <w:r>
        <w:rPr>
          <w:color w:val="1155CC"/>
          <w:sz w:val="28"/>
          <w:szCs w:val="28"/>
          <w:u w:val="single"/>
          <w:rtl w:val="0"/>
        </w:rPr>
        <w:fldChar w:fldCharType="end"/>
      </w:r>
      <w:r>
        <w:rPr>
          <w:sz w:val="28"/>
          <w:szCs w:val="28"/>
          <w:rtl w:val="0"/>
        </w:rPr>
        <w:t xml:space="preserve"> </w:t>
      </w:r>
    </w:p>
    <w:p w14:paraId="0000005B">
      <w:pPr>
        <w:numPr>
          <w:ilvl w:val="0"/>
          <w:numId w:val="2"/>
        </w:numPr>
        <w:tabs>
          <w:tab w:val="left" w:pos="4312"/>
        </w:tabs>
        <w:spacing w:line="272" w:lineRule="auto"/>
        <w:ind w:left="720" w:hanging="360"/>
        <w:jc w:val="both"/>
        <w:rPr>
          <w:sz w:val="28"/>
          <w:szCs w:val="28"/>
        </w:rPr>
      </w:pPr>
      <w:r>
        <w:rPr>
          <w:sz w:val="28"/>
          <w:szCs w:val="28"/>
          <w:rtl w:val="0"/>
        </w:rPr>
        <w:t xml:space="preserve">TED Playlist: How to Tell a Story. URL: </w:t>
      </w:r>
      <w:r>
        <w:fldChar w:fldCharType="begin"/>
      </w:r>
      <w:r>
        <w:instrText xml:space="preserve"> HYPERLINK "https://www.ted.com/playlists/62/how_to_tell_a_story" \h </w:instrText>
      </w:r>
      <w:r>
        <w:fldChar w:fldCharType="separate"/>
      </w:r>
      <w:r>
        <w:rPr>
          <w:color w:val="1155CC"/>
          <w:sz w:val="28"/>
          <w:szCs w:val="28"/>
          <w:u w:val="single"/>
          <w:rtl w:val="0"/>
        </w:rPr>
        <w:t>https://www.ted.com/playlists/62/how_to_tell_a_story</w:t>
      </w:r>
      <w:r>
        <w:rPr>
          <w:color w:val="1155CC"/>
          <w:sz w:val="28"/>
          <w:szCs w:val="28"/>
          <w:u w:val="single"/>
          <w:rtl w:val="0"/>
        </w:rPr>
        <w:fldChar w:fldCharType="end"/>
      </w:r>
      <w:r>
        <w:rPr>
          <w:sz w:val="28"/>
          <w:szCs w:val="28"/>
          <w:rtl w:val="0"/>
        </w:rPr>
        <w:t xml:space="preserve"> </w:t>
      </w:r>
    </w:p>
    <w:p w14:paraId="0000005C">
      <w:pPr>
        <w:numPr>
          <w:ilvl w:val="0"/>
          <w:numId w:val="2"/>
        </w:numPr>
        <w:tabs>
          <w:tab w:val="left" w:pos="4312"/>
        </w:tabs>
        <w:spacing w:line="272" w:lineRule="auto"/>
        <w:ind w:left="720" w:hanging="360"/>
        <w:jc w:val="both"/>
        <w:rPr>
          <w:sz w:val="28"/>
          <w:szCs w:val="28"/>
        </w:rPr>
      </w:pPr>
      <w:r>
        <w:rPr>
          <w:sz w:val="28"/>
          <w:szCs w:val="28"/>
          <w:rtl w:val="0"/>
        </w:rPr>
        <w:t xml:space="preserve">How to Use Storytelling in Your Blog Posts. URL: </w:t>
      </w:r>
      <w:r>
        <w:fldChar w:fldCharType="begin"/>
      </w:r>
      <w:r>
        <w:instrText xml:space="preserve"> HYPERLINK "https://medium.com/@MarketingMindAI/how-to-use-storytelling-in-your-blog-posts-96cd1212b42d" \h </w:instrText>
      </w:r>
      <w:r>
        <w:fldChar w:fldCharType="separate"/>
      </w:r>
      <w:r>
        <w:rPr>
          <w:color w:val="1155CC"/>
          <w:sz w:val="28"/>
          <w:szCs w:val="28"/>
          <w:u w:val="single"/>
          <w:rtl w:val="0"/>
        </w:rPr>
        <w:t>https://medium.com/@MarketingMindAI/how-to-use-storytelling-in-your-blog-posts-96cd1212b42d</w:t>
      </w:r>
      <w:r>
        <w:rPr>
          <w:color w:val="1155CC"/>
          <w:sz w:val="28"/>
          <w:szCs w:val="28"/>
          <w:u w:val="single"/>
          <w:rtl w:val="0"/>
        </w:rPr>
        <w:fldChar w:fldCharType="end"/>
      </w:r>
      <w:r>
        <w:rPr>
          <w:sz w:val="28"/>
          <w:szCs w:val="28"/>
          <w:rtl w:val="0"/>
        </w:rPr>
        <w:t xml:space="preserve"> </w:t>
      </w:r>
    </w:p>
    <w:p w14:paraId="0000005D">
      <w:pPr>
        <w:numPr>
          <w:ilvl w:val="0"/>
          <w:numId w:val="2"/>
        </w:numPr>
        <w:tabs>
          <w:tab w:val="left" w:pos="4312"/>
        </w:tabs>
        <w:spacing w:line="272" w:lineRule="auto"/>
        <w:ind w:left="720" w:hanging="360"/>
        <w:jc w:val="both"/>
        <w:rPr>
          <w:sz w:val="28"/>
          <w:szCs w:val="28"/>
        </w:rPr>
      </w:pPr>
      <w:r>
        <w:rPr>
          <w:sz w:val="28"/>
          <w:szCs w:val="28"/>
          <w:rtl w:val="0"/>
        </w:rPr>
        <w:t xml:space="preserve">Storytelling in Academic Writing: Structure, Tools and Techniques [Відео]. URL: </w:t>
      </w:r>
      <w:r>
        <w:fldChar w:fldCharType="begin"/>
      </w:r>
      <w:r>
        <w:instrText xml:space="preserve"> HYPERLINK "https://www.youtube.com/watch?v=Oo2upU6ny-I" \h </w:instrText>
      </w:r>
      <w:r>
        <w:fldChar w:fldCharType="separate"/>
      </w:r>
      <w:r>
        <w:rPr>
          <w:color w:val="1155CC"/>
          <w:sz w:val="28"/>
          <w:szCs w:val="28"/>
          <w:u w:val="single"/>
          <w:rtl w:val="0"/>
        </w:rPr>
        <w:t>https://www.youtube.com/watch?v=Oo2upU6ny-I</w:t>
      </w:r>
      <w:r>
        <w:rPr>
          <w:color w:val="1155CC"/>
          <w:sz w:val="28"/>
          <w:szCs w:val="28"/>
          <w:u w:val="single"/>
          <w:rtl w:val="0"/>
        </w:rPr>
        <w:fldChar w:fldCharType="end"/>
      </w:r>
      <w:r>
        <w:rPr>
          <w:sz w:val="28"/>
          <w:szCs w:val="28"/>
          <w:rtl w:val="0"/>
        </w:rPr>
        <w:t xml:space="preserve">. </w:t>
      </w:r>
    </w:p>
    <w:p w14:paraId="0000005E">
      <w:pPr>
        <w:numPr>
          <w:ilvl w:val="0"/>
          <w:numId w:val="2"/>
        </w:numPr>
        <w:tabs>
          <w:tab w:val="left" w:pos="4312"/>
        </w:tabs>
        <w:spacing w:line="272" w:lineRule="auto"/>
        <w:ind w:left="720" w:hanging="360"/>
        <w:rPr>
          <w:sz w:val="28"/>
          <w:szCs w:val="28"/>
        </w:rPr>
      </w:pPr>
      <w:r>
        <w:rPr>
          <w:sz w:val="28"/>
          <w:szCs w:val="28"/>
          <w:rtl w:val="0"/>
        </w:rPr>
        <w:t xml:space="preserve">​The Power of Storytelling [Відео]. URL: </w:t>
      </w:r>
      <w:r>
        <w:fldChar w:fldCharType="begin"/>
      </w:r>
      <w:r>
        <w:instrText xml:space="preserve"> HYPERLINK "https://www.youtube.com/watch?v=Nj-hdQMa3uA" \h </w:instrText>
      </w:r>
      <w:r>
        <w:fldChar w:fldCharType="separate"/>
      </w:r>
      <w:r>
        <w:rPr>
          <w:color w:val="1155CC"/>
          <w:sz w:val="28"/>
          <w:szCs w:val="28"/>
          <w:u w:val="single"/>
          <w:rtl w:val="0"/>
        </w:rPr>
        <w:t>https://www.youtube.com/watch?v=Nj-hdQMa3uA</w:t>
      </w:r>
      <w:r>
        <w:rPr>
          <w:color w:val="1155CC"/>
          <w:sz w:val="28"/>
          <w:szCs w:val="28"/>
          <w:u w:val="single"/>
          <w:rtl w:val="0"/>
        </w:rPr>
        <w:fldChar w:fldCharType="end"/>
      </w:r>
      <w:r>
        <w:rPr>
          <w:sz w:val="28"/>
          <w:szCs w:val="28"/>
          <w:rtl w:val="0"/>
        </w:rPr>
        <w:t xml:space="preserve"> </w:t>
      </w:r>
    </w:p>
    <w:p w14:paraId="0000005F">
      <w:pPr>
        <w:numPr>
          <w:ilvl w:val="0"/>
          <w:numId w:val="2"/>
        </w:numPr>
        <w:tabs>
          <w:tab w:val="left" w:pos="4312"/>
        </w:tabs>
        <w:spacing w:line="272" w:lineRule="auto"/>
        <w:ind w:left="720" w:hanging="360"/>
        <w:rPr>
          <w:sz w:val="28"/>
          <w:szCs w:val="28"/>
        </w:rPr>
      </w:pPr>
      <w:r>
        <w:rPr>
          <w:sz w:val="28"/>
          <w:szCs w:val="28"/>
          <w:rtl w:val="0"/>
        </w:rPr>
        <w:t xml:space="preserve">Storytelling Techniques [Відео]. URL: </w:t>
      </w:r>
      <w:r>
        <w:fldChar w:fldCharType="begin"/>
      </w:r>
      <w:r>
        <w:instrText xml:space="preserve"> HYPERLINK "https://youtu.be/RSoRzTtwgP4?si=A3fl7Wsf2lGKbc4y" \h </w:instrText>
      </w:r>
      <w:r>
        <w:fldChar w:fldCharType="separate"/>
      </w:r>
      <w:r>
        <w:rPr>
          <w:color w:val="1155CC"/>
          <w:sz w:val="28"/>
          <w:szCs w:val="28"/>
          <w:u w:val="single"/>
          <w:rtl w:val="0"/>
        </w:rPr>
        <w:t>https://youtu.be/RSoRzTtwgP4?si=A3fl7Wsf2lGKbc4y</w:t>
      </w:r>
      <w:r>
        <w:rPr>
          <w:color w:val="1155CC"/>
          <w:sz w:val="28"/>
          <w:szCs w:val="28"/>
          <w:u w:val="single"/>
          <w:rtl w:val="0"/>
        </w:rPr>
        <w:fldChar w:fldCharType="end"/>
      </w:r>
      <w:r>
        <w:rPr>
          <w:sz w:val="28"/>
          <w:szCs w:val="28"/>
          <w:rtl w:val="0"/>
        </w:rPr>
        <w:t xml:space="preserve"> </w:t>
      </w:r>
    </w:p>
    <w:p w14:paraId="00000060">
      <w:pPr>
        <w:tabs>
          <w:tab w:val="left" w:pos="740"/>
        </w:tabs>
        <w:spacing w:line="270" w:lineRule="auto"/>
        <w:rPr>
          <w:sz w:val="28"/>
          <w:szCs w:val="28"/>
        </w:rPr>
      </w:pPr>
    </w:p>
    <w:p w14:paraId="0000006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s>
        <w:spacing w:before="0" w:after="0" w:line="242" w:lineRule="auto"/>
        <w:ind w:left="0" w:right="0" w:firstLine="0"/>
        <w:jc w:val="center"/>
        <w:rPr>
          <w:rFonts w:ascii="Times New Roman" w:hAnsi="Times New Roman" w:eastAsia="Times New Roman" w:cs="Times New Roman"/>
          <w:b/>
          <w:bCs/>
          <w:i/>
          <w:iCs/>
          <w:smallCaps w:val="0"/>
          <w:strike w:val="0"/>
          <w:color w:val="632423"/>
          <w:sz w:val="28"/>
          <w:szCs w:val="28"/>
          <w:u w:val="none"/>
          <w:shd w:val="clear" w:fill="auto"/>
          <w:vertAlign w:val="baseline"/>
          <w:rtl w:val="0"/>
        </w:rPr>
      </w:pPr>
      <w:r>
        <w:rPr>
          <w:rFonts w:ascii="Times New Roman" w:hAnsi="Times New Roman" w:eastAsia="Times New Roman" w:cs="Times New Roman"/>
          <w:b/>
          <w:bCs/>
          <w:i/>
          <w:iCs/>
          <w:smallCaps w:val="0"/>
          <w:strike w:val="0"/>
          <w:color w:val="632423"/>
          <w:sz w:val="28"/>
          <w:szCs w:val="28"/>
          <w:u w:val="none"/>
          <w:shd w:val="clear" w:fill="auto"/>
          <w:vertAlign w:val="baseline"/>
          <w:rtl w:val="0"/>
        </w:rPr>
        <w:t>Детальна інформація щодо вивчення курсу «</w:t>
      </w:r>
      <w:r>
        <w:rPr>
          <w:b/>
          <w:bCs/>
          <w:i/>
          <w:iCs/>
          <w:color w:val="632423"/>
          <w:sz w:val="28"/>
          <w:szCs w:val="28"/>
          <w:rtl w:val="0"/>
        </w:rPr>
        <w:t>Стратегії читання та сторітелінгу/ Reading and Storytelling Strategies</w:t>
      </w:r>
      <w:r>
        <w:rPr>
          <w:rFonts w:ascii="Times New Roman" w:hAnsi="Times New Roman" w:eastAsia="Times New Roman" w:cs="Times New Roman"/>
          <w:b/>
          <w:bCs/>
          <w:i/>
          <w:iCs/>
          <w:smallCaps w:val="0"/>
          <w:strike w:val="0"/>
          <w:color w:val="632423"/>
          <w:sz w:val="28"/>
          <w:szCs w:val="28"/>
          <w:u w:val="none"/>
          <w:shd w:val="clear" w:fill="auto"/>
          <w:vertAlign w:val="baseline"/>
          <w:rtl w:val="0"/>
        </w:rPr>
        <w:t>»</w:t>
      </w:r>
      <w:r>
        <w:rPr>
          <w:rFonts w:ascii="Times New Roman" w:hAnsi="Times New Roman" w:eastAsia="Times New Roman" w:cs="Times New Roman"/>
          <w:b w:val="0"/>
          <w:bCs w:val="0"/>
          <w:i/>
          <w:iCs/>
          <w:smallCaps w:val="0"/>
          <w:strike w:val="0"/>
          <w:color w:val="632423"/>
          <w:sz w:val="28"/>
          <w:szCs w:val="28"/>
          <w:u w:val="none"/>
          <w:shd w:val="clear" w:fill="auto"/>
          <w:vertAlign w:val="baseline"/>
          <w:rtl w:val="0"/>
        </w:rPr>
        <w:t xml:space="preserve"> </w:t>
      </w:r>
      <w:r>
        <w:rPr>
          <w:rFonts w:ascii="Times New Roman" w:hAnsi="Times New Roman" w:eastAsia="Times New Roman" w:cs="Times New Roman"/>
          <w:b/>
          <w:bCs/>
          <w:i/>
          <w:iCs/>
          <w:smallCaps w:val="0"/>
          <w:strike w:val="0"/>
          <w:color w:val="632423"/>
          <w:sz w:val="28"/>
          <w:szCs w:val="28"/>
          <w:u w:val="none"/>
          <w:shd w:val="clear" w:fill="auto"/>
          <w:vertAlign w:val="baseline"/>
          <w:rtl w:val="0"/>
        </w:rPr>
        <w:t xml:space="preserve">висвітлена у робочій програмі  навчальної дисципліни </w:t>
      </w:r>
    </w:p>
    <w:p w14:paraId="38E7036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0"/>
        </w:tabs>
        <w:spacing w:before="0" w:after="0" w:line="242" w:lineRule="auto"/>
        <w:ind w:left="0" w:right="0" w:firstLine="0"/>
        <w:jc w:val="center"/>
        <w:rPr>
          <w:rFonts w:hint="default" w:ascii="Times New Roman" w:hAnsi="Times New Roman" w:eastAsia="Times New Roman" w:cs="Times New Roman"/>
          <w:b/>
          <w:bCs/>
          <w:i/>
          <w:iCs/>
          <w:smallCaps w:val="0"/>
          <w:strike w:val="0"/>
          <w:color w:val="632423"/>
          <w:sz w:val="28"/>
          <w:szCs w:val="28"/>
          <w:u w:val="none"/>
          <w:shd w:val="clear" w:fill="auto"/>
          <w:vertAlign w:val="baseline"/>
          <w:rtl w:val="0"/>
          <w:lang w:val="en-US"/>
        </w:rPr>
      </w:pPr>
      <w:r>
        <w:rPr>
          <w:rFonts w:hint="default" w:ascii="Times New Roman" w:hAnsi="Times New Roman" w:eastAsia="Times New Roman"/>
          <w:b/>
          <w:bCs/>
          <w:i/>
          <w:iCs/>
          <w:smallCaps w:val="0"/>
          <w:strike w:val="0"/>
          <w:color w:val="632423"/>
          <w:sz w:val="28"/>
          <w:szCs w:val="28"/>
          <w:u w:val="none"/>
          <w:shd w:val="clear" w:fill="auto"/>
          <w:vertAlign w:val="baseline"/>
        </w:rPr>
        <w:fldChar w:fldCharType="begin"/>
      </w:r>
      <w:r>
        <w:rPr>
          <w:rFonts w:hint="default" w:ascii="Times New Roman" w:hAnsi="Times New Roman" w:eastAsia="Times New Roman"/>
          <w:b/>
          <w:bCs/>
          <w:i/>
          <w:iCs/>
          <w:smallCaps w:val="0"/>
          <w:strike w:val="0"/>
          <w:color w:val="632423"/>
          <w:sz w:val="28"/>
          <w:szCs w:val="28"/>
          <w:u w:val="none"/>
          <w:shd w:val="clear" w:fill="auto"/>
          <w:vertAlign w:val="baseline"/>
        </w:rPr>
        <w:instrText xml:space="preserve"> HYPERLINK "https://englishdept.chnu.edu.ua/media/fdil1tvo/rp-stratehii-chytannia-ta-storitelinhu-1kurs-2026.pdf" </w:instrText>
      </w:r>
      <w:r>
        <w:rPr>
          <w:rFonts w:hint="default" w:ascii="Times New Roman" w:hAnsi="Times New Roman" w:eastAsia="Times New Roman"/>
          <w:b/>
          <w:bCs/>
          <w:i/>
          <w:iCs/>
          <w:smallCaps w:val="0"/>
          <w:strike w:val="0"/>
          <w:color w:val="632423"/>
          <w:sz w:val="28"/>
          <w:szCs w:val="28"/>
          <w:u w:val="none"/>
          <w:shd w:val="clear" w:fill="auto"/>
          <w:vertAlign w:val="baseline"/>
        </w:rPr>
        <w:fldChar w:fldCharType="separate"/>
      </w:r>
      <w:r>
        <w:rPr>
          <w:rStyle w:val="14"/>
          <w:rFonts w:hint="default" w:ascii="Times New Roman" w:hAnsi="Times New Roman" w:eastAsia="Times New Roman"/>
          <w:b/>
          <w:bCs/>
          <w:i/>
          <w:iCs/>
          <w:smallCaps w:val="0"/>
          <w:strike w:val="0"/>
          <w:sz w:val="28"/>
          <w:szCs w:val="28"/>
          <w:shd w:val="clear" w:fill="auto"/>
          <w:vertAlign w:val="baseline"/>
          <w:rtl w:val="0"/>
        </w:rPr>
        <w:t>https://englishdept.chnu.edu.ua/media/fdil1tvo/rp-stratehii-chytannia-ta-storitelinhu-1kurs-2026.pdf</w:t>
      </w:r>
      <w:r>
        <w:rPr>
          <w:rFonts w:hint="default" w:ascii="Times New Roman" w:hAnsi="Times New Roman" w:eastAsia="Times New Roman"/>
          <w:b/>
          <w:bCs/>
          <w:i/>
          <w:iCs/>
          <w:smallCaps w:val="0"/>
          <w:strike w:val="0"/>
          <w:color w:val="632423"/>
          <w:sz w:val="28"/>
          <w:szCs w:val="28"/>
          <w:u w:val="none"/>
          <w:shd w:val="clear" w:fill="auto"/>
          <w:vertAlign w:val="baseline"/>
        </w:rPr>
        <w:fldChar w:fldCharType="end"/>
      </w:r>
      <w:r>
        <w:rPr>
          <w:rFonts w:hint="default" w:ascii="Times New Roman" w:hAnsi="Times New Roman" w:eastAsia="Times New Roman"/>
          <w:b/>
          <w:bCs/>
          <w:i/>
          <w:iCs/>
          <w:smallCaps w:val="0"/>
          <w:strike w:val="0"/>
          <w:color w:val="632423"/>
          <w:sz w:val="28"/>
          <w:szCs w:val="28"/>
          <w:u w:val="none"/>
          <w:shd w:val="clear" w:fill="auto"/>
          <w:vertAlign w:val="baseline"/>
          <w:rtl w:val="0"/>
          <w:lang w:val="en-US"/>
        </w:rPr>
        <w:t xml:space="preserve"> </w:t>
      </w:r>
    </w:p>
    <w:p w14:paraId="00000064">
      <w:pPr>
        <w:tabs>
          <w:tab w:val="left" w:pos="1500"/>
        </w:tabs>
        <w:rPr>
          <w:b/>
          <w:bCs/>
          <w:sz w:val="28"/>
          <w:szCs w:val="28"/>
        </w:rPr>
      </w:pPr>
    </w:p>
    <w:sectPr>
      <w:pgSz w:w="11910" w:h="16840"/>
      <w:pgMar w:top="340" w:right="708" w:bottom="280" w:left="425"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9BD63A66-543F-416E-BEE6-ED2F2E9B5092}"/>
  </w:font>
  <w:font w:name="Arial">
    <w:panose1 w:val="020B0604020202020204"/>
    <w:charset w:val="00"/>
    <w:family w:val="swiss"/>
    <w:pitch w:val="default"/>
    <w:sig w:usb0="E0002EFF" w:usb1="C000785B" w:usb2="00000009" w:usb3="00000000" w:csb0="400001FF" w:csb1="FFFF0000"/>
    <w:embedRegular r:id="rId2" w:fontKey="{351789CD-75BD-48D4-8DA4-A40FC2FCF0A8}"/>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2E449406-3154-4F2C-AA5C-0A0778A8A6FB}"/>
  </w:font>
  <w:font w:name="Wingdings">
    <w:panose1 w:val="05000000000000000000"/>
    <w:charset w:val="02"/>
    <w:family w:val="auto"/>
    <w:pitch w:val="default"/>
    <w:sig w:usb0="00000000" w:usb1="00000000" w:usb2="00000000" w:usb3="00000000" w:csb0="80000000" w:csb1="00000000"/>
    <w:embedRegular r:id="rId4" w:fontKey="{1A0B335A-E71B-4645-A7BC-08DFDB8476E7}"/>
  </w:font>
  <w:font w:name="Calibri">
    <w:panose1 w:val="020F0502020204030204"/>
    <w:charset w:val="00"/>
    <w:family w:val="swiss"/>
    <w:pitch w:val="default"/>
    <w:sig w:usb0="E4002EFF" w:usb1="C200247B" w:usb2="00000009" w:usb3="00000000" w:csb0="200001FF" w:csb1="00000000"/>
    <w:embedRegular r:id="rId5" w:fontKey="{316A3446-6549-4994-9C90-870C330F61A9}"/>
  </w:font>
  <w:font w:name="Georgia">
    <w:panose1 w:val="02040502050405020303"/>
    <w:charset w:val="00"/>
    <w:family w:val="auto"/>
    <w:pitch w:val="default"/>
    <w:sig w:usb0="00000287" w:usb1="00000000" w:usb2="00000000" w:usb3="00000000" w:csb0="2000009F" w:csb1="00000000"/>
    <w:embedRegular r:id="rId6" w:fontKey="{F2472EBB-4031-41BA-AC7A-5F6AF092E894}"/>
  </w:font>
  <w:font w:name="-webkit-standard">
    <w:altName w:val="Segoe Print"/>
    <w:panose1 w:val="00000000000000000000"/>
    <w:charset w:val="00"/>
    <w:family w:val="auto"/>
    <w:pitch w:val="default"/>
    <w:sig w:usb0="00000000" w:usb1="00000000" w:usb2="00000000" w:usb3="00000000" w:csb0="00000000" w:csb1="00000000"/>
    <w:embedRegular r:id="rId7" w:fontKey="{16DE0260-76FC-4426-83E2-0FFAD85413C9}"/>
  </w:font>
  <w:font w:name="Noto Sans Symbols">
    <w:altName w:val="Segoe Print"/>
    <w:panose1 w:val="00000000000000000000"/>
    <w:charset w:val="00"/>
    <w:family w:val="auto"/>
    <w:pitch w:val="default"/>
    <w:sig w:usb0="00000000" w:usb1="00000000" w:usb2="00000000" w:usb3="00000000" w:csb0="00000000" w:csb1="00000000"/>
    <w:embedRegular r:id="rId8" w:fontKey="{B17D048C-B6E4-4D36-99BF-BB8C1799E854}"/>
  </w:font>
  <w:font w:name="Segoe Print">
    <w:panose1 w:val="02000600000000000000"/>
    <w:charset w:val="00"/>
    <w:family w:val="auto"/>
    <w:pitch w:val="default"/>
    <w:sig w:usb0="0000028F" w:usb1="00000000" w:usb2="00000000" w:usb3="00000000" w:csb0="2000009F" w:csb1="47010000"/>
    <w:embedRegular r:id="rId9" w:fontKey="{3D4CDCB5-7EB1-4B8D-9FEF-3B261630221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
    <w:nsid w:val="0053208E"/>
    <w:multiLevelType w:val="multilevel"/>
    <w:tmpl w:val="0053208E"/>
    <w:lvl w:ilvl="0" w:tentative="0">
      <w:start w:val="0"/>
      <w:numFmt w:val="bullet"/>
      <w:lvlText w:val="✔"/>
      <w:lvlJc w:val="left"/>
      <w:pPr>
        <w:ind w:left="1637" w:hanging="360"/>
      </w:pPr>
      <w:rPr>
        <w:rFonts w:ascii="Noto Sans Symbols" w:hAnsi="Noto Sans Symbols" w:eastAsia="Noto Sans Symbols" w:cs="Noto Sans Symbols"/>
        <w:b w:val="0"/>
        <w:bCs w:val="0"/>
        <w:i w:val="0"/>
        <w:iCs w:val="0"/>
        <w:sz w:val="28"/>
        <w:szCs w:val="28"/>
      </w:rPr>
    </w:lvl>
    <w:lvl w:ilvl="1" w:tentative="0">
      <w:start w:val="0"/>
      <w:numFmt w:val="bullet"/>
      <w:lvlText w:val="•"/>
      <w:lvlJc w:val="left"/>
      <w:pPr>
        <w:ind w:left="2553" w:hanging="360"/>
      </w:pPr>
    </w:lvl>
    <w:lvl w:ilvl="2" w:tentative="0">
      <w:start w:val="0"/>
      <w:numFmt w:val="bullet"/>
      <w:lvlText w:val="•"/>
      <w:lvlJc w:val="left"/>
      <w:pPr>
        <w:ind w:left="3466" w:hanging="360"/>
      </w:pPr>
    </w:lvl>
    <w:lvl w:ilvl="3" w:tentative="0">
      <w:start w:val="0"/>
      <w:numFmt w:val="bullet"/>
      <w:lvlText w:val="•"/>
      <w:lvlJc w:val="left"/>
      <w:pPr>
        <w:ind w:left="4380" w:hanging="360"/>
      </w:pPr>
    </w:lvl>
    <w:lvl w:ilvl="4" w:tentative="0">
      <w:start w:val="0"/>
      <w:numFmt w:val="bullet"/>
      <w:lvlText w:val="•"/>
      <w:lvlJc w:val="left"/>
      <w:pPr>
        <w:ind w:left="5293" w:hanging="360"/>
      </w:pPr>
    </w:lvl>
    <w:lvl w:ilvl="5" w:tentative="0">
      <w:start w:val="0"/>
      <w:numFmt w:val="bullet"/>
      <w:lvlText w:val="•"/>
      <w:lvlJc w:val="left"/>
      <w:pPr>
        <w:ind w:left="6206" w:hanging="360"/>
      </w:pPr>
    </w:lvl>
    <w:lvl w:ilvl="6" w:tentative="0">
      <w:start w:val="0"/>
      <w:numFmt w:val="bullet"/>
      <w:lvlText w:val="•"/>
      <w:lvlJc w:val="left"/>
      <w:pPr>
        <w:ind w:left="7120" w:hanging="360"/>
      </w:pPr>
    </w:lvl>
    <w:lvl w:ilvl="7" w:tentative="0">
      <w:start w:val="0"/>
      <w:numFmt w:val="bullet"/>
      <w:lvlText w:val="•"/>
      <w:lvlJc w:val="left"/>
      <w:pPr>
        <w:ind w:left="8033" w:hanging="360"/>
      </w:pPr>
    </w:lvl>
    <w:lvl w:ilvl="8" w:tentative="0">
      <w:start w:val="0"/>
      <w:numFmt w:val="bullet"/>
      <w:lvlText w:val="•"/>
      <w:lvlJc w:val="left"/>
      <w:pPr>
        <w:ind w:left="8946"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documentProtection w:enforcement="0"/>
  <w:defaultTabStop w:val="720"/>
  <w:compat>
    <w:compatSetting w:name="compatibilityMode" w:uri="http://schemas.microsoft.com/office/word" w:val="15"/>
  </w:compat>
  <w:rsids>
    <w:rsidRoot w:val="00000000"/>
    <w:rsid w:val="02B745C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Pr>
    <w:rPr>
      <w:sz w:val="22"/>
      <w:szCs w:val="22"/>
      <w:lang w:val="uk"/>
    </w:rPr>
  </w:style>
  <w:style w:type="paragraph" w:styleId="2">
    <w:name w:val="heading 1"/>
    <w:basedOn w:val="1"/>
    <w:next w:val="1"/>
    <w:qFormat/>
    <w:uiPriority w:val="0"/>
    <w:pPr>
      <w:ind w:left="1130"/>
      <w:jc w:val="center"/>
    </w:pPr>
    <w:rPr>
      <w:b/>
      <w:bCs/>
      <w:sz w:val="28"/>
      <w:szCs w:val="28"/>
    </w:rPr>
  </w:style>
  <w:style w:type="paragraph" w:styleId="3">
    <w:name w:val="heading 2"/>
    <w:basedOn w:val="1"/>
    <w:next w:val="1"/>
    <w:uiPriority w:val="0"/>
    <w:pPr>
      <w:keepNext/>
      <w:keepLines/>
      <w:pageBreakBefore w:val="0"/>
      <w:spacing w:before="360" w:after="80"/>
    </w:pPr>
    <w:rPr>
      <w:b/>
      <w:bCs/>
      <w:sz w:val="36"/>
      <w:szCs w:val="36"/>
    </w:rPr>
  </w:style>
  <w:style w:type="paragraph" w:styleId="4">
    <w:name w:val="heading 3"/>
    <w:basedOn w:val="1"/>
    <w:next w:val="1"/>
    <w:qFormat/>
    <w:uiPriority w:val="0"/>
    <w:pPr>
      <w:keepNext/>
      <w:keepLines/>
      <w:pageBreakBefore w:val="0"/>
      <w:spacing w:before="280" w:after="80"/>
    </w:pPr>
    <w:rPr>
      <w:b/>
      <w:bCs/>
      <w:sz w:val="28"/>
      <w:szCs w:val="28"/>
    </w:rPr>
  </w:style>
  <w:style w:type="paragraph" w:styleId="5">
    <w:name w:val="heading 4"/>
    <w:basedOn w:val="1"/>
    <w:next w:val="1"/>
    <w:uiPriority w:val="0"/>
    <w:pPr>
      <w:keepNext/>
      <w:keepLines/>
      <w:pageBreakBefore w:val="0"/>
      <w:spacing w:before="240" w:after="40"/>
    </w:pPr>
    <w:rPr>
      <w:b/>
      <w:bCs/>
      <w:sz w:val="24"/>
      <w:szCs w:val="24"/>
    </w:rPr>
  </w:style>
  <w:style w:type="paragraph" w:styleId="6">
    <w:name w:val="heading 5"/>
    <w:basedOn w:val="1"/>
    <w:next w:val="1"/>
    <w:qFormat/>
    <w:uiPriority w:val="0"/>
    <w:pPr>
      <w:keepNext/>
      <w:keepLines/>
      <w:pageBreakBefore w:val="0"/>
      <w:spacing w:before="220" w:after="40"/>
    </w:pPr>
    <w:rPr>
      <w:b/>
      <w:bCs/>
      <w:sz w:val="22"/>
      <w:szCs w:val="22"/>
    </w:rPr>
  </w:style>
  <w:style w:type="paragraph" w:styleId="7">
    <w:name w:val="heading 6"/>
    <w:basedOn w:val="1"/>
    <w:next w:val="1"/>
    <w:qFormat/>
    <w:uiPriority w:val="0"/>
    <w:pPr>
      <w:keepNext/>
      <w:keepLines/>
      <w:pageBreakBefore w:val="0"/>
      <w:spacing w:before="200" w:after="40"/>
    </w:pPr>
    <w:rPr>
      <w:b/>
      <w:bCs/>
      <w:sz w:val="20"/>
      <w:szCs w:val="20"/>
    </w:rPr>
  </w:style>
  <w:style w:type="character" w:default="1" w:styleId="8">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ody Text"/>
    <w:link w:val="26"/>
    <w:qFormat/>
    <w:uiPriority w:val="1"/>
    <w:pPr>
      <w:widowControl w:val="0"/>
    </w:pPr>
    <w:rPr>
      <w:sz w:val="28"/>
      <w:szCs w:val="28"/>
      <w:lang w:val="uk"/>
    </w:rPr>
  </w:style>
  <w:style w:type="character" w:styleId="11">
    <w:name w:val="FollowedHyperlink"/>
    <w:basedOn w:val="8"/>
    <w:semiHidden/>
    <w:unhideWhenUsed/>
    <w:uiPriority w:val="99"/>
    <w:rPr>
      <w:color w:val="800080" w:themeColor="followedHyperlink"/>
      <w:u w:val="single"/>
      <w14:textFill>
        <w14:solidFill>
          <w14:schemeClr w14:val="folHlink"/>
        </w14:solidFill>
      </w14:textFill>
    </w:rPr>
  </w:style>
  <w:style w:type="paragraph" w:styleId="12">
    <w:name w:val="footer"/>
    <w:link w:val="24"/>
    <w:unhideWhenUsed/>
    <w:uiPriority w:val="99"/>
    <w:pPr>
      <w:widowControl w:val="0"/>
      <w:tabs>
        <w:tab w:val="center" w:pos="4513"/>
        <w:tab w:val="right" w:pos="9026"/>
      </w:tabs>
    </w:pPr>
    <w:rPr>
      <w:sz w:val="22"/>
      <w:szCs w:val="22"/>
      <w:lang w:val="uk"/>
    </w:rPr>
  </w:style>
  <w:style w:type="paragraph" w:styleId="13">
    <w:name w:val="header"/>
    <w:link w:val="23"/>
    <w:unhideWhenUsed/>
    <w:uiPriority w:val="99"/>
    <w:pPr>
      <w:widowControl w:val="0"/>
      <w:tabs>
        <w:tab w:val="center" w:pos="4513"/>
        <w:tab w:val="right" w:pos="9026"/>
      </w:tabs>
    </w:pPr>
    <w:rPr>
      <w:sz w:val="22"/>
      <w:szCs w:val="22"/>
      <w:lang w:val="uk"/>
    </w:rPr>
  </w:style>
  <w:style w:type="character" w:styleId="14">
    <w:name w:val="Hyperlink"/>
    <w:basedOn w:val="8"/>
    <w:unhideWhenUsed/>
    <w:uiPriority w:val="99"/>
    <w:rPr>
      <w:color w:val="0000FF" w:themeColor="hyperlink"/>
      <w:u w:val="single"/>
      <w14:textFill>
        <w14:solidFill>
          <w14:schemeClr w14:val="hlink"/>
        </w14:solidFill>
      </w14:textFill>
    </w:rPr>
  </w:style>
  <w:style w:type="paragraph" w:styleId="15">
    <w:name w:val="Normal (Web)"/>
    <w:semiHidden/>
    <w:unhideWhenUsed/>
    <w:uiPriority w:val="99"/>
    <w:pPr>
      <w:widowControl w:val="0"/>
    </w:pPr>
    <w:rPr>
      <w:sz w:val="24"/>
      <w:szCs w:val="24"/>
      <w:lang w:val="uk"/>
    </w:rPr>
  </w:style>
  <w:style w:type="paragraph" w:styleId="16">
    <w:name w:val="Subtitle"/>
    <w:basedOn w:val="1"/>
    <w:next w:val="1"/>
    <w:uiPriority w:val="0"/>
    <w:pPr>
      <w:keepNext/>
      <w:keepLines/>
      <w:pageBreakBefore w:val="0"/>
      <w:spacing w:before="360" w:after="80"/>
    </w:pPr>
    <w:rPr>
      <w:rFonts w:ascii="Georgia" w:hAnsi="Georgia" w:eastAsia="Georgia" w:cs="Georgia"/>
      <w:i/>
      <w:iCs/>
      <w:color w:val="666666"/>
      <w:sz w:val="48"/>
      <w:szCs w:val="48"/>
    </w:rPr>
  </w:style>
  <w:style w:type="paragraph" w:styleId="17">
    <w:name w:val="Title"/>
    <w:basedOn w:val="1"/>
    <w:next w:val="1"/>
    <w:qFormat/>
    <w:uiPriority w:val="0"/>
    <w:pPr>
      <w:keepNext/>
      <w:keepLines/>
      <w:pageBreakBefore w:val="0"/>
      <w:spacing w:before="480" w:after="120"/>
    </w:pPr>
    <w:rPr>
      <w:b/>
      <w:bCs/>
      <w:sz w:val="72"/>
      <w:szCs w:val="72"/>
    </w:rPr>
  </w:style>
  <w:style w:type="table" w:customStyle="1" w:styleId="18">
    <w:name w:val="TableNormal"/>
    <w:qFormat/>
    <w:uiPriority w:val="0"/>
    <w:tblPr>
      <w:tblCellMar>
        <w:top w:w="100" w:type="dxa"/>
        <w:left w:w="100" w:type="dxa"/>
        <w:bottom w:w="100" w:type="dxa"/>
        <w:right w:w="100" w:type="dxa"/>
      </w:tblCellMar>
    </w:tblPr>
  </w:style>
  <w:style w:type="paragraph" w:styleId="19">
    <w:name w:val="List Paragraph"/>
    <w:qFormat/>
    <w:uiPriority w:val="99"/>
    <w:pPr>
      <w:widowControl w:val="0"/>
      <w:ind w:left="1704" w:hanging="360"/>
    </w:pPr>
    <w:rPr>
      <w:sz w:val="22"/>
      <w:szCs w:val="22"/>
      <w:lang w:val="uk"/>
    </w:rPr>
  </w:style>
  <w:style w:type="paragraph" w:customStyle="1" w:styleId="20">
    <w:name w:val="Table Paragraph"/>
    <w:qFormat/>
    <w:uiPriority w:val="1"/>
    <w:pPr>
      <w:widowControl w:val="0"/>
      <w:spacing w:line="304" w:lineRule="exact"/>
    </w:pPr>
    <w:rPr>
      <w:sz w:val="22"/>
      <w:szCs w:val="22"/>
      <w:lang w:val="uk"/>
    </w:rPr>
  </w:style>
  <w:style w:type="character" w:customStyle="1" w:styleId="21">
    <w:name w:val="apple-converted-space"/>
    <w:basedOn w:val="8"/>
    <w:uiPriority w:val="0"/>
  </w:style>
  <w:style w:type="character" w:customStyle="1" w:styleId="22">
    <w:name w:val="Unresolved Mention"/>
    <w:basedOn w:val="8"/>
    <w:semiHidden/>
    <w:unhideWhenUsed/>
    <w:uiPriority w:val="99"/>
    <w:rPr>
      <w:color w:val="605E5C"/>
      <w:shd w:val="clear" w:color="auto" w:fill="E1DFDD"/>
    </w:rPr>
  </w:style>
  <w:style w:type="character" w:customStyle="1" w:styleId="23">
    <w:name w:val="Верхний колонтитул Знак"/>
    <w:basedOn w:val="8"/>
    <w:link w:val="13"/>
    <w:uiPriority w:val="99"/>
    <w:rPr>
      <w:rFonts w:ascii="Times New Roman" w:hAnsi="Times New Roman" w:eastAsia="Times New Roman" w:cs="Times New Roman"/>
      <w:lang w:val="uk-UA"/>
    </w:rPr>
  </w:style>
  <w:style w:type="character" w:customStyle="1" w:styleId="24">
    <w:name w:val="Нижний колонтитул Знак"/>
    <w:basedOn w:val="8"/>
    <w:link w:val="12"/>
    <w:uiPriority w:val="99"/>
    <w:rPr>
      <w:rFonts w:ascii="Times New Roman" w:hAnsi="Times New Roman" w:eastAsia="Times New Roman" w:cs="Times New Roman"/>
      <w:lang w:val="uk-UA"/>
    </w:rPr>
  </w:style>
  <w:style w:type="character" w:customStyle="1" w:styleId="25">
    <w:name w:val="Заголовок 1 Знак"/>
    <w:basedOn w:val="8"/>
    <w:uiPriority w:val="9"/>
    <w:rPr>
      <w:rFonts w:ascii="Times New Roman" w:hAnsi="Times New Roman" w:eastAsia="Times New Roman" w:cs="Times New Roman"/>
      <w:b/>
      <w:bCs/>
      <w:sz w:val="28"/>
      <w:szCs w:val="28"/>
      <w:lang w:val="uk-UA"/>
    </w:rPr>
  </w:style>
  <w:style w:type="character" w:customStyle="1" w:styleId="26">
    <w:name w:val="Основной текст Знак"/>
    <w:basedOn w:val="8"/>
    <w:link w:val="10"/>
    <w:uiPriority w:val="1"/>
    <w:rPr>
      <w:rFonts w:ascii="Times New Roman" w:hAnsi="Times New Roman" w:eastAsia="Times New Roman" w:cs="Times New Roman"/>
      <w:sz w:val="28"/>
      <w:szCs w:val="28"/>
      <w:lang w:val="uk-UA"/>
    </w:rPr>
  </w:style>
  <w:style w:type="table" w:customStyle="1" w:styleId="27">
    <w:name w:val="_Style 26"/>
    <w:basedOn w:val="18"/>
    <w:uiPriority w:val="0"/>
    <w:tblPr>
      <w:tblCellMar>
        <w:top w:w="0" w:type="dxa"/>
        <w:left w:w="0" w:type="dxa"/>
        <w:bottom w:w="0" w:type="dxa"/>
        <w:right w:w="0" w:type="dxa"/>
      </w:tblCellMar>
    </w:tblPr>
  </w:style>
  <w:style w:type="table" w:customStyle="1" w:styleId="28">
    <w:name w:val="_Style 27"/>
    <w:basedOn w:val="18"/>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xhRokYVoTPR+tTfBeKw3hO27ZA==">CgMxLjA4AHIhMVNNbzV1LXBGYTdoNHpmY29mUDd5MDdieklaOGp2YnRH</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3</Pages>
  <TotalTime>1</TotalTime>
  <ScaleCrop>false</ScaleCrop>
  <LinksUpToDate>false</LinksUpToDate>
  <Application>WPS Office_12.2.0.22222_F1E327BC-269C-435d-A152-05C5408002CA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2026-02-03T12:49:00Z</dcterms:created>
  <dc:creator>SS</dc:creator>
  <cp:lastModifiedBy>Dell 5591</cp:lastModifiedBy>
  <dcterms:modified xsi:type="dcterms:W3CDTF">2026-02-12T18:15:20Z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2026-01-19T00:00:00Z</vt:filetime>
  </property>
  <property fmtid="{D5CDD505-2E9C-101B-9397-08002B2CF9AE}" pid="3" name="LastSaved">
    <vt:filetime>2026-01-19T00:00:00Z</vt:filetime>
  </property>
  <property fmtid="{D5CDD505-2E9C-101B-9397-08002B2CF9AE}" pid="4" name="Producer">
    <vt:lpwstr>iLovePDF</vt:lpwstr>
  </property>
  <property fmtid="{D5CDD505-2E9C-101B-9397-08002B2CF9AE}" pid="5" name="KSOProductBuildVer">
    <vt:lpwstr>1033-12.2.0.22222</vt:lpwstr>
  </property>
  <property fmtid="{D5CDD505-2E9C-101B-9397-08002B2CF9AE}" pid="6" name="ICV">
    <vt:lpwstr>6E06B85FAF9F4CE2AE13FBB99155B3DD_12</vt:lpwstr>
  </property>
</Properties>
</file>