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A2" w:rsidRPr="00770DA2" w:rsidRDefault="00770DA2" w:rsidP="00770DA2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770DA2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770DA2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"https://econom.chnu.edu.ua/advert/pidsumky-upravlinskogo-hakatonu-strategiyi-upravlinnya-regionalnym-rozvytkom-v-umovah-nestabilnosti" \o "Permalink to Підсумки Управлінського хакатону \“Стратегії управління регіональним розвитком в умовах нестабільності\”" </w:instrText>
      </w:r>
      <w:r w:rsidRPr="00770DA2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770DA2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 xml:space="preserve">Підсумки Управлінського </w:t>
      </w:r>
      <w:proofErr w:type="spellStart"/>
      <w:r w:rsidRPr="00770DA2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хакатону</w:t>
      </w:r>
      <w:proofErr w:type="spellEnd"/>
      <w:r w:rsidRPr="00770DA2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 xml:space="preserve"> “Стратегії управління регіональним розвитком в умовах нестабільності”</w:t>
      </w:r>
      <w:r w:rsidRPr="00770DA2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770DA2" w:rsidRPr="00770DA2" w:rsidRDefault="00770DA2" w:rsidP="00770DA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265E355E" wp14:editId="1612CB2B">
            <wp:extent cx="4524375" cy="3333750"/>
            <wp:effectExtent l="0" t="0" r="9525" b="0"/>
            <wp:docPr id="1" name="Рисунок 1" descr="https://econom.chnu.edu.ua/wp-content/uploads/2024/05/kkghl.jmhj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conom.chnu.edu.ua/wp-content/uploads/2024/05/kkghl.jmhjk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DA2" w:rsidRPr="00770DA2" w:rsidRDefault="00770DA2" w:rsidP="00770D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1 травня 2024 року відбувся дуже важливий Всеукраїнський науково-практичний захід. Його актуальність не викликає сумніву. Умови воєнного стану вносять значні виклики у процес управління регіональним розвитком і вимагають адаптації стратегічних підходів до нових умов. Однак, це не означає, що стратегічні підходи стають непридатними або неефективними. Отже, виникає питання «Чи доцільно говорити про стратегії в умовах воєнного стану країни?». Свої відповіді на це питання дали представники Міністерства економіки України, органів місцевої влади, академічної спільноти.</w:t>
      </w:r>
    </w:p>
    <w:p w:rsidR="00770DA2" w:rsidRPr="00770DA2" w:rsidRDefault="00770DA2" w:rsidP="00770D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proofErr w:type="spellStart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Хакатон</w:t>
      </w:r>
      <w:proofErr w:type="spellEnd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,</w:t>
      </w: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як формат проведення наукового заходу, має декілька переваг:</w:t>
      </w:r>
    </w:p>
    <w:p w:rsidR="00770DA2" w:rsidRPr="00770DA2" w:rsidRDefault="00770DA2" w:rsidP="00770D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Він був розрахований на:</w:t>
      </w:r>
    </w:p>
    <w:p w:rsidR="00770DA2" w:rsidRPr="00770DA2" w:rsidRDefault="00770DA2" w:rsidP="00770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proofErr w:type="spellStart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Інноваційність</w:t>
      </w:r>
      <w:proofErr w:type="spellEnd"/>
      <w:r w:rsidRPr="00770DA2">
        <w:rPr>
          <w:rFonts w:ascii="Helvetica" w:eastAsia="Times New Roman" w:hAnsi="Helvetica" w:cs="Helvetica"/>
          <w:i/>
          <w:iCs/>
          <w:color w:val="555555"/>
          <w:sz w:val="20"/>
          <w:szCs w:val="20"/>
          <w:lang w:eastAsia="uk-UA"/>
        </w:rPr>
        <w:t> </w:t>
      </w: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заходу та творчий підхід, що надає  можливість почути як представників академічної науки багатьох ЗВО, так і практиків.</w:t>
      </w:r>
    </w:p>
    <w:p w:rsidR="00770DA2" w:rsidRPr="00770DA2" w:rsidRDefault="00770DA2" w:rsidP="00770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proofErr w:type="spellStart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Колаборацію</w:t>
      </w:r>
      <w:proofErr w:type="spellEnd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та спрямованість на подальшу роботу, що сприятиме співпраці між учасниками з різних сфер та експертів.</w:t>
      </w:r>
    </w:p>
    <w:p w:rsidR="00770DA2" w:rsidRPr="00770DA2" w:rsidRDefault="00770DA2" w:rsidP="00770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 xml:space="preserve">Налагодження мережевих </w:t>
      </w:r>
      <w:proofErr w:type="spellStart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зв’язків</w:t>
      </w:r>
      <w:proofErr w:type="spellEnd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між учасниками.</w:t>
      </w:r>
    </w:p>
    <w:p w:rsidR="00770DA2" w:rsidRPr="00770DA2" w:rsidRDefault="00770DA2" w:rsidP="00770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Реальність поставлених завдань</w:t>
      </w:r>
      <w:r w:rsidRPr="00770DA2">
        <w:rPr>
          <w:rFonts w:ascii="Helvetica" w:eastAsia="Times New Roman" w:hAnsi="Helvetica" w:cs="Helvetica"/>
          <w:i/>
          <w:iCs/>
          <w:color w:val="555555"/>
          <w:sz w:val="20"/>
          <w:szCs w:val="20"/>
          <w:lang w:eastAsia="uk-UA"/>
        </w:rPr>
        <w:t> та практичність рекомендацій.</w:t>
      </w:r>
    </w:p>
    <w:p w:rsidR="00770DA2" w:rsidRPr="00770DA2" w:rsidRDefault="00770DA2" w:rsidP="00770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Інтерактивність.</w:t>
      </w:r>
    </w:p>
    <w:p w:rsidR="00770DA2" w:rsidRPr="00770DA2" w:rsidRDefault="00770DA2" w:rsidP="00770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Випробування нових ідей.</w:t>
      </w:r>
    </w:p>
    <w:p w:rsidR="00770DA2" w:rsidRPr="00770DA2" w:rsidRDefault="00770DA2" w:rsidP="00770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proofErr w:type="spellStart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Результато</w:t>
      </w:r>
      <w:proofErr w:type="spellEnd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-орієнтованість.</w:t>
      </w:r>
    </w:p>
    <w:p w:rsidR="00770DA2" w:rsidRPr="00770DA2" w:rsidRDefault="00770DA2" w:rsidP="00770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 xml:space="preserve">Креативність та </w:t>
      </w:r>
      <w:proofErr w:type="spellStart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інноваційність</w:t>
      </w:r>
      <w:proofErr w:type="spellEnd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.</w:t>
      </w:r>
    </w:p>
    <w:p w:rsidR="00770DA2" w:rsidRPr="00770DA2" w:rsidRDefault="00770DA2" w:rsidP="00770D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Організатори:</w:t>
      </w:r>
    </w:p>
    <w:p w:rsidR="00770DA2" w:rsidRPr="00770DA2" w:rsidRDefault="00770DA2" w:rsidP="00770D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1. </w:t>
      </w: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Зоя ГАЛУШКА</w:t>
      </w:r>
      <w:r w:rsidRPr="00770DA2">
        <w:rPr>
          <w:rFonts w:ascii="Helvetica" w:eastAsia="Times New Roman" w:hAnsi="Helvetica" w:cs="Helvetica"/>
          <w:i/>
          <w:iCs/>
          <w:color w:val="555555"/>
          <w:sz w:val="20"/>
          <w:szCs w:val="20"/>
          <w:lang w:eastAsia="uk-UA"/>
        </w:rPr>
        <w:t>,</w:t>
      </w: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</w:t>
      </w:r>
      <w:proofErr w:type="spellStart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., проф., зав. кафедри економічної теорії, менеджменту і адміністрування ЧНУ ім. Ю. </w:t>
      </w:r>
      <w:proofErr w:type="spellStart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Федьковича</w:t>
      </w:r>
      <w:proofErr w:type="spellEnd"/>
    </w:p>
    <w:p w:rsidR="00770DA2" w:rsidRPr="00770DA2" w:rsidRDefault="00770DA2" w:rsidP="00770D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2. </w:t>
      </w: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Валентина ЯКОБЧУК,</w:t>
      </w: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</w:t>
      </w:r>
      <w:proofErr w:type="spellStart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., проф., зав. кафедри економічної теорії, інтелектуальної власності та публічного управління Поліського національного університету</w:t>
      </w:r>
    </w:p>
    <w:p w:rsidR="00770DA2" w:rsidRPr="00770DA2" w:rsidRDefault="00770DA2" w:rsidP="00770DA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Спікери</w:t>
      </w:r>
    </w:p>
    <w:p w:rsidR="00770DA2" w:rsidRPr="00770DA2" w:rsidRDefault="00770DA2" w:rsidP="0077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lastRenderedPageBreak/>
        <w:t>Міністерства економіки України (директор Департаменту стратегічного планування та макроекономічного прогнозування, </w:t>
      </w: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Наталія Іванівна Горшкова</w:t>
      </w: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).</w:t>
      </w:r>
    </w:p>
    <w:p w:rsidR="00770DA2" w:rsidRPr="00770DA2" w:rsidRDefault="00770DA2" w:rsidP="0077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ЧНУ ім. Ю. </w:t>
      </w:r>
      <w:proofErr w:type="spellStart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Федьковича</w:t>
      </w:r>
      <w:proofErr w:type="spellEnd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та м. Чернівців, мої колеги викладачі економічного факультету, зокрема доц. кафедри </w:t>
      </w:r>
      <w:proofErr w:type="spellStart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економтеорії</w:t>
      </w:r>
      <w:proofErr w:type="spellEnd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, менеджменту і адміністрування </w:t>
      </w: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 xml:space="preserve">Тетяна Романівна </w:t>
      </w:r>
      <w:proofErr w:type="spellStart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Заволічна</w:t>
      </w:r>
      <w:proofErr w:type="spellEnd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,</w:t>
      </w: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перший заступник голови Чернівецької обласної ради </w:t>
      </w: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 xml:space="preserve">Микола Миколайович </w:t>
      </w:r>
      <w:proofErr w:type="spellStart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Гуйтор</w:t>
      </w:r>
      <w:proofErr w:type="spellEnd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).</w:t>
      </w:r>
    </w:p>
    <w:p w:rsidR="00770DA2" w:rsidRPr="00770DA2" w:rsidRDefault="00770DA2" w:rsidP="0077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Колеги з Поліського національного університету та  м. Житомира (професори </w:t>
      </w: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Ірина Леонідівна Литвинчук</w:t>
      </w:r>
      <w:r w:rsidRPr="00770DA2">
        <w:rPr>
          <w:rFonts w:ascii="Helvetica" w:eastAsia="Times New Roman" w:hAnsi="Helvetica" w:cs="Helvetica"/>
          <w:i/>
          <w:iCs/>
          <w:color w:val="555555"/>
          <w:sz w:val="20"/>
          <w:szCs w:val="20"/>
          <w:lang w:eastAsia="uk-UA"/>
        </w:rPr>
        <w:t>, </w:t>
      </w: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 xml:space="preserve">Віталій Євгенович </w:t>
      </w:r>
      <w:proofErr w:type="spellStart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Данкевич</w:t>
      </w:r>
      <w:proofErr w:type="spellEnd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, заступник начальника Західного міжрегіонального управління Національного агентства України з питань державної служби </w:t>
      </w:r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 xml:space="preserve">Володимир Миколайович </w:t>
      </w:r>
      <w:proofErr w:type="spellStart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Бражевський</w:t>
      </w:r>
      <w:proofErr w:type="spellEnd"/>
      <w:r w:rsidRPr="00770DA2">
        <w:rPr>
          <w:rFonts w:ascii="Helvetica" w:eastAsia="Times New Roman" w:hAnsi="Helvetica" w:cs="Helvetica"/>
          <w:b/>
          <w:bCs/>
          <w:i/>
          <w:iCs/>
          <w:color w:val="555555"/>
          <w:sz w:val="20"/>
          <w:szCs w:val="20"/>
          <w:lang w:eastAsia="uk-UA"/>
        </w:rPr>
        <w:t>, Надія Хом’як</w:t>
      </w:r>
      <w:r w:rsidRPr="00770DA2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,</w:t>
      </w: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 начальник відділу соціально-економічного розвитку </w:t>
      </w:r>
      <w:proofErr w:type="spellStart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Червоненської</w:t>
      </w:r>
      <w:proofErr w:type="spellEnd"/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селищної територіальної громади).</w:t>
      </w:r>
    </w:p>
    <w:p w:rsidR="00770DA2" w:rsidRPr="00770DA2" w:rsidRDefault="00770DA2" w:rsidP="0077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Професори КНЕУ ім. Вадима Гетьмана (</w:t>
      </w:r>
      <w:r w:rsidRPr="00770DA2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Кириленко Володимир Іванович, Ткаченко Олена Вадимівна, Сагайдак Михайло Петрович, </w:t>
      </w:r>
      <w:proofErr w:type="spellStart"/>
      <w:r w:rsidRPr="00770DA2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Ємельяненко</w:t>
      </w:r>
      <w:proofErr w:type="spellEnd"/>
      <w:r w:rsidRPr="00770DA2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Лариса Михайлівна</w:t>
      </w: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).</w:t>
      </w:r>
    </w:p>
    <w:p w:rsidR="00770DA2" w:rsidRPr="00770DA2" w:rsidRDefault="00770DA2" w:rsidP="0077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Професор Університету  ім. Альфреда Нобеля (Дніпро) </w:t>
      </w:r>
      <w:r w:rsidRPr="00770DA2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Момот Володимир Євгенович</w:t>
      </w:r>
    </w:p>
    <w:p w:rsidR="00770DA2" w:rsidRPr="00770DA2" w:rsidRDefault="00770DA2" w:rsidP="00770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770DA2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УАРМБО (Українська асоціація з розвитку менеджменту і бізнес освіти) -Директор асоціації </w:t>
      </w:r>
      <w:r w:rsidRPr="00770DA2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Горохова Людмила Петрівна</w:t>
      </w:r>
    </w:p>
    <w:p w:rsidR="00236F95" w:rsidRDefault="00236F95"/>
    <w:p w:rsidR="00770DA2" w:rsidRDefault="00770DA2">
      <w:r>
        <w:rPr>
          <w:noProof/>
          <w:lang w:eastAsia="uk-UA"/>
        </w:rPr>
        <w:lastRenderedPageBreak/>
        <w:drawing>
          <wp:inline distT="0" distB="0" distL="0" distR="0">
            <wp:extent cx="6124575" cy="3486150"/>
            <wp:effectExtent l="0" t="0" r="9525" b="0"/>
            <wp:docPr id="2" name="Рисунок 2" descr="C:\Users\Leonid PC\Desktop\На сайт\Новини стейкхолдери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id PC\Desktop\На сайт\Новини стейкхолдери\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05525" cy="4514850"/>
            <wp:effectExtent l="0" t="0" r="9525" b="0"/>
            <wp:docPr id="3" name="Рисунок 3" descr="C:\Users\Leonid PC\Desktop\На сайт\Новини стейкхолдер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nid PC\Desktop\На сайт\Новини стейкхолдери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076950" cy="3867150"/>
            <wp:effectExtent l="0" t="0" r="0" b="0"/>
            <wp:docPr id="4" name="Рисунок 4" descr="C:\Users\Leonid PC\Desktop\На сайт\Новини стейкхолдери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id PC\Desktop\На сайт\Новини стейкхолдери\2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15050" cy="4343400"/>
            <wp:effectExtent l="0" t="0" r="0" b="0"/>
            <wp:docPr id="5" name="Рисунок 5" descr="C:\Users\Leonid PC\Desktop\На сайт\Новини стейкхолдери\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id PC\Desktop\На сайт\Новини стейкхолдери\3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15050" cy="3419475"/>
            <wp:effectExtent l="0" t="0" r="0" b="9525"/>
            <wp:docPr id="6" name="Рисунок 6" descr="C:\Users\Leonid PC\Desktop\На сайт\Новини стейкхолдери\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onid PC\Desktop\На сайт\Новини стейкхолдери\4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15050" cy="3438525"/>
            <wp:effectExtent l="0" t="0" r="0" b="9525"/>
            <wp:docPr id="7" name="Рисунок 7" descr="C:\Users\Leonid PC\Desktop\На сайт\Новини стейкхолдери\1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onid PC\Desktop\На сайт\Новини стейкхолдери\15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15050" cy="4695825"/>
            <wp:effectExtent l="0" t="0" r="0" b="9525"/>
            <wp:docPr id="8" name="Рисунок 8" descr="C:\Users\Leonid PC\Desktop\На сайт\Новини стейкхолдери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onid PC\Desktop\На сайт\Новини стейкхолдери\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0D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95F8D"/>
    <w:multiLevelType w:val="multilevel"/>
    <w:tmpl w:val="F89A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A3E44"/>
    <w:multiLevelType w:val="multilevel"/>
    <w:tmpl w:val="F36ACF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A2"/>
    <w:rsid w:val="00236F95"/>
    <w:rsid w:val="0077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1C37"/>
  <w15:chartTrackingRefBased/>
  <w15:docId w15:val="{81E51A41-3E07-4D87-AE41-94467BC5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1877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1</cp:revision>
  <dcterms:created xsi:type="dcterms:W3CDTF">2025-03-05T23:55:00Z</dcterms:created>
  <dcterms:modified xsi:type="dcterms:W3CDTF">2025-03-05T23:57:00Z</dcterms:modified>
</cp:coreProperties>
</file>