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11C" w:rsidRPr="00F06E7A" w:rsidRDefault="0060311C" w:rsidP="0060311C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60311C" w:rsidRPr="00DA68D4" w:rsidRDefault="0060311C" w:rsidP="00941636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941636">
        <w:rPr>
          <w:b/>
          <w:bCs/>
          <w:color w:val="632423" w:themeColor="accent2" w:themeShade="80"/>
          <w:sz w:val="28"/>
          <w:szCs w:val="28"/>
        </w:rPr>
        <w:t>НІМЕЦЬКОМОВНА ЛІТЕРАТУРА БУКОВИНИ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:rsidR="0060311C" w:rsidRPr="00B76FC8" w:rsidRDefault="0060311C" w:rsidP="0060311C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60311C" w:rsidRPr="00B76FC8" w:rsidRDefault="0060311C" w:rsidP="0060311C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>
        <w:rPr>
          <w:rFonts w:eastAsiaTheme="minorHAnsi"/>
          <w:i/>
          <w:iCs/>
          <w:color w:val="000000"/>
          <w:sz w:val="28"/>
          <w:szCs w:val="28"/>
        </w:rPr>
        <w:t>–</w:t>
      </w:r>
      <w:r w:rsidR="00886E71">
        <w:rPr>
          <w:rFonts w:eastAsiaTheme="minorHAnsi"/>
          <w:i/>
          <w:iCs/>
          <w:color w:val="000000"/>
          <w:sz w:val="28"/>
          <w:szCs w:val="28"/>
          <w:u w:val="single"/>
        </w:rPr>
        <w:t>вибір</w:t>
      </w:r>
      <w:r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>кова</w:t>
      </w:r>
      <w:r w:rsidR="00EC0985">
        <w:rPr>
          <w:rFonts w:eastAsiaTheme="minorHAnsi"/>
          <w:i/>
          <w:iCs/>
          <w:color w:val="000000"/>
          <w:sz w:val="28"/>
          <w:szCs w:val="28"/>
          <w:u w:val="single"/>
        </w:rPr>
        <w:t xml:space="preserve"> (</w:t>
      </w:r>
      <w:r w:rsidR="00B86218">
        <w:rPr>
          <w:rFonts w:eastAsiaTheme="minorHAnsi"/>
          <w:i/>
          <w:iCs/>
          <w:color w:val="000000"/>
          <w:sz w:val="28"/>
          <w:szCs w:val="28"/>
          <w:u w:val="single"/>
        </w:rPr>
        <w:t>4</w:t>
      </w:r>
      <w:r w:rsidR="00EC0985">
        <w:rPr>
          <w:rFonts w:eastAsiaTheme="minorHAnsi"/>
          <w:i/>
          <w:iCs/>
          <w:color w:val="000000"/>
          <w:sz w:val="28"/>
          <w:szCs w:val="28"/>
          <w:u w:val="single"/>
        </w:rPr>
        <w:t xml:space="preserve"> кредити)</w:t>
      </w:r>
    </w:p>
    <w:p w:rsidR="0060311C" w:rsidRDefault="0060311C" w:rsidP="0060311C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510"/>
        <w:gridCol w:w="5390"/>
      </w:tblGrid>
      <w:tr w:rsidR="0060311C" w:rsidTr="00DD6E85">
        <w:tc>
          <w:tcPr>
            <w:tcW w:w="4510" w:type="dxa"/>
          </w:tcPr>
          <w:p w:rsidR="0060311C" w:rsidRDefault="0060311C" w:rsidP="00DD6E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Освітньо-професійнапрограма</w:t>
            </w:r>
            <w:proofErr w:type="spellEnd"/>
          </w:p>
        </w:tc>
        <w:tc>
          <w:tcPr>
            <w:tcW w:w="5390" w:type="dxa"/>
          </w:tcPr>
          <w:p w:rsidR="0060311C" w:rsidRPr="006F39CA" w:rsidRDefault="00886E71" w:rsidP="00DD6E85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rFonts w:cs="Arial"/>
                <w:bCs/>
                <w:sz w:val="28"/>
                <w:szCs w:val="28"/>
                <w:lang w:val="uk-UA"/>
              </w:rPr>
              <w:t>Українська мова і література</w:t>
            </w:r>
          </w:p>
        </w:tc>
      </w:tr>
      <w:tr w:rsidR="0060311C" w:rsidTr="00DD6E85">
        <w:tc>
          <w:tcPr>
            <w:tcW w:w="4510" w:type="dxa"/>
          </w:tcPr>
          <w:p w:rsidR="0060311C" w:rsidRDefault="0060311C" w:rsidP="00DD6E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  <w:proofErr w:type="spellEnd"/>
          </w:p>
        </w:tc>
        <w:tc>
          <w:tcPr>
            <w:tcW w:w="5390" w:type="dxa"/>
          </w:tcPr>
          <w:p w:rsidR="0060311C" w:rsidRPr="00886E71" w:rsidRDefault="00886E71" w:rsidP="00DD6E85">
            <w:pPr>
              <w:pStyle w:val="TableParagraph"/>
              <w:ind w:left="0"/>
              <w:rPr>
                <w:sz w:val="28"/>
                <w:szCs w:val="28"/>
              </w:rPr>
            </w:pPr>
            <w:r w:rsidRPr="00886E71">
              <w:rPr>
                <w:rFonts w:cs="Arial"/>
                <w:bCs/>
                <w:sz w:val="28"/>
                <w:szCs w:val="28"/>
                <w:lang w:val="uk-UA"/>
              </w:rPr>
              <w:t>014 Середня освіта</w:t>
            </w:r>
          </w:p>
        </w:tc>
      </w:tr>
      <w:tr w:rsidR="0060311C" w:rsidTr="00DD6E85">
        <w:tc>
          <w:tcPr>
            <w:tcW w:w="4510" w:type="dxa"/>
          </w:tcPr>
          <w:p w:rsidR="0060311C" w:rsidRDefault="0060311C" w:rsidP="00DD6E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Галузьзнань</w:t>
            </w:r>
            <w:proofErr w:type="spellEnd"/>
          </w:p>
        </w:tc>
        <w:tc>
          <w:tcPr>
            <w:tcW w:w="5390" w:type="dxa"/>
          </w:tcPr>
          <w:p w:rsidR="0060311C" w:rsidRPr="00886E71" w:rsidRDefault="00886E71" w:rsidP="00DD6E85">
            <w:pPr>
              <w:pStyle w:val="TableParagraph"/>
              <w:ind w:left="0"/>
              <w:rPr>
                <w:sz w:val="28"/>
                <w:szCs w:val="28"/>
              </w:rPr>
            </w:pPr>
            <w:r w:rsidRPr="00886E71">
              <w:rPr>
                <w:rFonts w:cs="Arial"/>
                <w:bCs/>
                <w:sz w:val="28"/>
                <w:szCs w:val="28"/>
                <w:lang w:val="uk-UA"/>
              </w:rPr>
              <w:t>01 Освіта/Педагогіка</w:t>
            </w:r>
          </w:p>
        </w:tc>
      </w:tr>
      <w:tr w:rsidR="0060311C" w:rsidTr="00DD6E85">
        <w:tc>
          <w:tcPr>
            <w:tcW w:w="4510" w:type="dxa"/>
          </w:tcPr>
          <w:p w:rsidR="0060311C" w:rsidRDefault="0060311C" w:rsidP="00DD6E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Рівеньвищоїосвіти</w:t>
            </w:r>
            <w:proofErr w:type="spellEnd"/>
          </w:p>
        </w:tc>
        <w:tc>
          <w:tcPr>
            <w:tcW w:w="5390" w:type="dxa"/>
          </w:tcPr>
          <w:p w:rsidR="0060311C" w:rsidRPr="0093584A" w:rsidRDefault="0060311C" w:rsidP="00DD6E85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proofErr w:type="spellStart"/>
            <w:r w:rsidRPr="0093584A">
              <w:rPr>
                <w:bCs/>
                <w:sz w:val="28"/>
                <w:szCs w:val="28"/>
              </w:rPr>
              <w:t>перший</w:t>
            </w:r>
            <w:proofErr w:type="spellEnd"/>
            <w:r w:rsidRPr="0093584A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93584A">
              <w:rPr>
                <w:bCs/>
                <w:sz w:val="28"/>
                <w:szCs w:val="28"/>
              </w:rPr>
              <w:t>бакалаврський</w:t>
            </w:r>
            <w:proofErr w:type="spellEnd"/>
            <w:r w:rsidRPr="0093584A">
              <w:rPr>
                <w:bCs/>
                <w:sz w:val="28"/>
                <w:szCs w:val="28"/>
              </w:rPr>
              <w:t xml:space="preserve">) </w:t>
            </w:r>
          </w:p>
        </w:tc>
      </w:tr>
      <w:tr w:rsidR="0060311C" w:rsidTr="00DD6E85">
        <w:tc>
          <w:tcPr>
            <w:tcW w:w="4510" w:type="dxa"/>
          </w:tcPr>
          <w:p w:rsidR="0060311C" w:rsidRDefault="0060311C" w:rsidP="00DD6E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Мованавчання</w:t>
            </w:r>
            <w:proofErr w:type="spellEnd"/>
          </w:p>
        </w:tc>
        <w:tc>
          <w:tcPr>
            <w:tcW w:w="5390" w:type="dxa"/>
          </w:tcPr>
          <w:p w:rsidR="0060311C" w:rsidRPr="00CA1254" w:rsidRDefault="00886E71" w:rsidP="00DD6E85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CA1254">
              <w:rPr>
                <w:bCs/>
                <w:sz w:val="28"/>
                <w:szCs w:val="28"/>
              </w:rPr>
              <w:t>У</w:t>
            </w:r>
            <w:r w:rsidR="0060311C" w:rsidRPr="00CA1254">
              <w:rPr>
                <w:bCs/>
                <w:sz w:val="28"/>
                <w:szCs w:val="28"/>
              </w:rPr>
              <w:t>країнська</w:t>
            </w:r>
            <w:proofErr w:type="spellEnd"/>
          </w:p>
        </w:tc>
      </w:tr>
      <w:tr w:rsidR="0060311C" w:rsidTr="00DD6E85">
        <w:tc>
          <w:tcPr>
            <w:tcW w:w="4510" w:type="dxa"/>
          </w:tcPr>
          <w:p w:rsidR="0060311C" w:rsidRDefault="0060311C" w:rsidP="00DD6E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Профайлвикладача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:rsidR="0060311C" w:rsidRPr="002D5B5B" w:rsidRDefault="002D5B5B" w:rsidP="00DD6E85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Рихло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Петро Васильович</w:t>
            </w:r>
            <w:r>
              <w:rPr>
                <w:sz w:val="28"/>
                <w:szCs w:val="28"/>
                <w:lang w:val="ru-RU"/>
              </w:rPr>
              <w:t xml:space="preserve"> – </w:t>
            </w:r>
            <w:proofErr w:type="spellStart"/>
            <w:r>
              <w:rPr>
                <w:sz w:val="28"/>
                <w:szCs w:val="28"/>
                <w:lang w:val="ru-RU"/>
              </w:rPr>
              <w:t>доктор</w:t>
            </w:r>
            <w:r w:rsidR="0060311C" w:rsidRPr="002D5B5B">
              <w:rPr>
                <w:sz w:val="28"/>
                <w:szCs w:val="28"/>
                <w:lang w:val="ru-RU"/>
              </w:rPr>
              <w:t>філологічних</w:t>
            </w:r>
            <w:proofErr w:type="spellEnd"/>
            <w:r w:rsidR="0060311C" w:rsidRPr="002D5B5B">
              <w:rPr>
                <w:sz w:val="28"/>
                <w:szCs w:val="28"/>
                <w:lang w:val="ru-RU"/>
              </w:rPr>
              <w:t xml:space="preserve"> наук, </w:t>
            </w:r>
            <w:r>
              <w:rPr>
                <w:sz w:val="28"/>
                <w:szCs w:val="28"/>
                <w:lang w:val="uk-UA"/>
              </w:rPr>
              <w:t>професор</w:t>
            </w:r>
            <w:r w:rsidR="0060311C" w:rsidRPr="002D5B5B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професор</w:t>
            </w:r>
            <w:proofErr w:type="spellStart"/>
            <w:r w:rsidR="0060311C" w:rsidRPr="002D5B5B">
              <w:rPr>
                <w:sz w:val="28"/>
                <w:szCs w:val="28"/>
                <w:lang w:val="ru-RU"/>
              </w:rPr>
              <w:t>кафедризарубіжноїлітератури</w:t>
            </w:r>
            <w:proofErr w:type="spellEnd"/>
            <w:r w:rsidR="0060311C" w:rsidRPr="002D5B5B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60311C" w:rsidRPr="002D5B5B">
              <w:rPr>
                <w:sz w:val="28"/>
                <w:szCs w:val="28"/>
                <w:lang w:val="ru-RU"/>
              </w:rPr>
              <w:t>теоріїлітератури</w:t>
            </w:r>
            <w:proofErr w:type="spellEnd"/>
            <w:r w:rsidR="0060311C" w:rsidRPr="002D5B5B">
              <w:rPr>
                <w:sz w:val="28"/>
                <w:szCs w:val="28"/>
                <w:lang w:val="ru-RU"/>
              </w:rPr>
              <w:t>.</w:t>
            </w:r>
          </w:p>
          <w:p w:rsidR="0060311C" w:rsidRPr="00D60578" w:rsidRDefault="0071441F" w:rsidP="00DD6E85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  <w:lang w:val="uk-UA"/>
              </w:rPr>
            </w:pPr>
            <w:r>
              <w:fldChar w:fldCharType="begin"/>
            </w:r>
            <w:r w:rsidRPr="0071441F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71441F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1441F">
              <w:rPr>
                <w:lang w:val="ru-RU"/>
              </w:rPr>
              <w:instrText>://</w:instrText>
            </w:r>
            <w:r>
              <w:instrText>wtliterature</w:instrText>
            </w:r>
            <w:r w:rsidRPr="0071441F">
              <w:rPr>
                <w:lang w:val="ru-RU"/>
              </w:rPr>
              <w:instrText>.</w:instrText>
            </w:r>
            <w:r>
              <w:instrText>chnu</w:instrText>
            </w:r>
            <w:r w:rsidRPr="0071441F">
              <w:rPr>
                <w:lang w:val="ru-RU"/>
              </w:rPr>
              <w:instrText>.</w:instrText>
            </w:r>
            <w:r>
              <w:instrText>edu</w:instrText>
            </w:r>
            <w:r w:rsidRPr="0071441F">
              <w:rPr>
                <w:lang w:val="ru-RU"/>
              </w:rPr>
              <w:instrText>.</w:instrText>
            </w:r>
            <w:r>
              <w:instrText>ua</w:instrText>
            </w:r>
            <w:r w:rsidRPr="0071441F">
              <w:rPr>
                <w:lang w:val="ru-RU"/>
              </w:rPr>
              <w:instrText>/</w:instrText>
            </w:r>
            <w:r>
              <w:instrText>pro</w:instrText>
            </w:r>
            <w:r w:rsidRPr="0071441F">
              <w:rPr>
                <w:lang w:val="ru-RU"/>
              </w:rPr>
              <w:instrText>-</w:instrText>
            </w:r>
            <w:r>
              <w:instrText>kafedru</w:instrText>
            </w:r>
            <w:r w:rsidRPr="0071441F">
              <w:rPr>
                <w:lang w:val="ru-RU"/>
              </w:rPr>
              <w:instrText>/</w:instrText>
            </w:r>
            <w:r>
              <w:instrText>spivrobitnyky</w:instrText>
            </w:r>
            <w:r w:rsidRPr="0071441F">
              <w:rPr>
                <w:lang w:val="ru-RU"/>
              </w:rPr>
              <w:instrText>/</w:instrText>
            </w:r>
            <w:r>
              <w:instrText>petro</w:instrText>
            </w:r>
            <w:r w:rsidRPr="0071441F">
              <w:rPr>
                <w:lang w:val="ru-RU"/>
              </w:rPr>
              <w:instrText>-</w:instrText>
            </w:r>
            <w:r>
              <w:instrText>vasylovych</w:instrText>
            </w:r>
            <w:r w:rsidRPr="0071441F">
              <w:rPr>
                <w:lang w:val="ru-RU"/>
              </w:rPr>
              <w:instrText>-</w:instrText>
            </w:r>
            <w:r>
              <w:instrText>rykhlo</w:instrText>
            </w:r>
            <w:r w:rsidRPr="0071441F">
              <w:rPr>
                <w:lang w:val="ru-RU"/>
              </w:rPr>
              <w:instrText xml:space="preserve">/" </w:instrText>
            </w:r>
            <w:r>
              <w:fldChar w:fldCharType="separate"/>
            </w:r>
            <w:r w:rsidR="00D60578" w:rsidRPr="00AC534C">
              <w:rPr>
                <w:rStyle w:val="a6"/>
              </w:rPr>
              <w:t>https</w:t>
            </w:r>
            <w:r w:rsidR="00D60578" w:rsidRPr="0071441F">
              <w:rPr>
                <w:rStyle w:val="a6"/>
                <w:lang w:val="ru-RU"/>
              </w:rPr>
              <w:t>://</w:t>
            </w:r>
            <w:r w:rsidR="00D60578" w:rsidRPr="00AC534C">
              <w:rPr>
                <w:rStyle w:val="a6"/>
              </w:rPr>
              <w:t>wtliterature</w:t>
            </w:r>
            <w:r w:rsidR="00D60578" w:rsidRPr="0071441F">
              <w:rPr>
                <w:rStyle w:val="a6"/>
                <w:lang w:val="ru-RU"/>
              </w:rPr>
              <w:t>.</w:t>
            </w:r>
            <w:r w:rsidR="00D60578" w:rsidRPr="00AC534C">
              <w:rPr>
                <w:rStyle w:val="a6"/>
              </w:rPr>
              <w:t>chnu</w:t>
            </w:r>
            <w:r w:rsidR="00D60578" w:rsidRPr="0071441F">
              <w:rPr>
                <w:rStyle w:val="a6"/>
                <w:lang w:val="ru-RU"/>
              </w:rPr>
              <w:t>.</w:t>
            </w:r>
            <w:r w:rsidR="00D60578" w:rsidRPr="00AC534C">
              <w:rPr>
                <w:rStyle w:val="a6"/>
              </w:rPr>
              <w:t>edu</w:t>
            </w:r>
            <w:r w:rsidR="00D60578" w:rsidRPr="0071441F">
              <w:rPr>
                <w:rStyle w:val="a6"/>
                <w:lang w:val="ru-RU"/>
              </w:rPr>
              <w:t>.</w:t>
            </w:r>
            <w:r w:rsidR="00D60578" w:rsidRPr="00AC534C">
              <w:rPr>
                <w:rStyle w:val="a6"/>
              </w:rPr>
              <w:t>ua</w:t>
            </w:r>
            <w:r w:rsidR="00D60578" w:rsidRPr="0071441F">
              <w:rPr>
                <w:rStyle w:val="a6"/>
                <w:lang w:val="ru-RU"/>
              </w:rPr>
              <w:t>/</w:t>
            </w:r>
            <w:r w:rsidR="00D60578" w:rsidRPr="00AC534C">
              <w:rPr>
                <w:rStyle w:val="a6"/>
              </w:rPr>
              <w:t>pro</w:t>
            </w:r>
            <w:r w:rsidR="00D60578" w:rsidRPr="0071441F">
              <w:rPr>
                <w:rStyle w:val="a6"/>
                <w:lang w:val="ru-RU"/>
              </w:rPr>
              <w:t>-</w:t>
            </w:r>
            <w:r w:rsidR="00D60578" w:rsidRPr="00AC534C">
              <w:rPr>
                <w:rStyle w:val="a6"/>
              </w:rPr>
              <w:t>kafedru</w:t>
            </w:r>
            <w:r w:rsidR="00D60578" w:rsidRPr="0071441F">
              <w:rPr>
                <w:rStyle w:val="a6"/>
                <w:lang w:val="ru-RU"/>
              </w:rPr>
              <w:t>/</w:t>
            </w:r>
            <w:r w:rsidR="00D60578" w:rsidRPr="00AC534C">
              <w:rPr>
                <w:rStyle w:val="a6"/>
              </w:rPr>
              <w:t>spivrobitnyky</w:t>
            </w:r>
            <w:r w:rsidR="00D60578" w:rsidRPr="0071441F">
              <w:rPr>
                <w:rStyle w:val="a6"/>
                <w:lang w:val="ru-RU"/>
              </w:rPr>
              <w:t>/</w:t>
            </w:r>
            <w:r w:rsidR="00D60578" w:rsidRPr="00AC534C">
              <w:rPr>
                <w:rStyle w:val="a6"/>
              </w:rPr>
              <w:t>petro</w:t>
            </w:r>
            <w:r w:rsidR="00D60578" w:rsidRPr="0071441F">
              <w:rPr>
                <w:rStyle w:val="a6"/>
                <w:lang w:val="ru-RU"/>
              </w:rPr>
              <w:t>-</w:t>
            </w:r>
            <w:r w:rsidR="00D60578" w:rsidRPr="00AC534C">
              <w:rPr>
                <w:rStyle w:val="a6"/>
              </w:rPr>
              <w:t>vasylovych</w:t>
            </w:r>
            <w:r w:rsidR="00D60578" w:rsidRPr="0071441F">
              <w:rPr>
                <w:rStyle w:val="a6"/>
                <w:lang w:val="ru-RU"/>
              </w:rPr>
              <w:t>-</w:t>
            </w:r>
            <w:r w:rsidR="00D60578" w:rsidRPr="00AC534C">
              <w:rPr>
                <w:rStyle w:val="a6"/>
              </w:rPr>
              <w:t>rykhlo</w:t>
            </w:r>
            <w:r w:rsidR="00D60578" w:rsidRPr="0071441F">
              <w:rPr>
                <w:rStyle w:val="a6"/>
                <w:lang w:val="ru-RU"/>
              </w:rPr>
              <w:t>/</w:t>
            </w:r>
            <w:r>
              <w:rPr>
                <w:rStyle w:val="a6"/>
              </w:rPr>
              <w:fldChar w:fldCharType="end"/>
            </w:r>
            <w:r w:rsidR="00D60578">
              <w:rPr>
                <w:lang w:val="uk-UA"/>
              </w:rPr>
              <w:t xml:space="preserve"> </w:t>
            </w:r>
          </w:p>
        </w:tc>
      </w:tr>
      <w:tr w:rsidR="0060311C" w:rsidTr="00DD6E85">
        <w:tc>
          <w:tcPr>
            <w:tcW w:w="4510" w:type="dxa"/>
          </w:tcPr>
          <w:p w:rsidR="0060311C" w:rsidRPr="00CA1254" w:rsidRDefault="0060311C" w:rsidP="00DD6E85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Контактнийтел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0" w:type="dxa"/>
          </w:tcPr>
          <w:p w:rsidR="0060311C" w:rsidRPr="009758B9" w:rsidRDefault="0060311C" w:rsidP="00DD6E85">
            <w:pPr>
              <w:pStyle w:val="TableParagraph"/>
              <w:ind w:left="0"/>
              <w:rPr>
                <w:sz w:val="28"/>
                <w:szCs w:val="28"/>
              </w:rPr>
            </w:pPr>
            <w:r w:rsidRPr="009758B9">
              <w:rPr>
                <w:sz w:val="28"/>
                <w:szCs w:val="28"/>
              </w:rPr>
              <w:t>+38</w:t>
            </w:r>
            <w:r w:rsidR="00CC48E7">
              <w:rPr>
                <w:sz w:val="28"/>
                <w:szCs w:val="28"/>
                <w:lang w:val="uk-UA"/>
              </w:rPr>
              <w:t>0</w:t>
            </w:r>
            <w:r w:rsidR="00CC48E7" w:rsidRPr="00CC48E7">
              <w:rPr>
                <w:sz w:val="28"/>
                <w:szCs w:val="28"/>
              </w:rPr>
              <w:t>953595720</w:t>
            </w:r>
          </w:p>
        </w:tc>
      </w:tr>
      <w:tr w:rsidR="0060311C" w:rsidTr="00DD6E85">
        <w:tc>
          <w:tcPr>
            <w:tcW w:w="4510" w:type="dxa"/>
          </w:tcPr>
          <w:p w:rsidR="0060311C" w:rsidRPr="00CA1254" w:rsidRDefault="0060311C" w:rsidP="00DD6E85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:rsidR="0060311C" w:rsidRPr="00CA1254" w:rsidRDefault="0071441F" w:rsidP="00DD6E85">
            <w:pPr>
              <w:pStyle w:val="TableParagraph"/>
              <w:ind w:left="0"/>
              <w:rPr>
                <w:sz w:val="28"/>
                <w:szCs w:val="28"/>
              </w:rPr>
            </w:pPr>
            <w:hyperlink r:id="rId6" w:tgtFrame="_blank" w:history="1">
              <w:r w:rsidR="00CC48E7" w:rsidRPr="00B96C25">
                <w:rPr>
                  <w:rStyle w:val="a6"/>
                  <w:color w:val="1A73E8"/>
                  <w:sz w:val="24"/>
                  <w:szCs w:val="24"/>
                  <w:shd w:val="clear" w:color="auto" w:fill="FFFFFF"/>
                </w:rPr>
                <w:t>p.rychlo@chnu.edu.ua</w:t>
              </w:r>
            </w:hyperlink>
          </w:p>
        </w:tc>
      </w:tr>
      <w:tr w:rsidR="0060311C" w:rsidTr="00DD6E85">
        <w:tc>
          <w:tcPr>
            <w:tcW w:w="4510" w:type="dxa"/>
          </w:tcPr>
          <w:p w:rsidR="0060311C" w:rsidRPr="00CC48E7" w:rsidRDefault="0060311C" w:rsidP="00DD6E85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proofErr w:type="spellStart"/>
            <w:r w:rsidRPr="00CC48E7">
              <w:rPr>
                <w:b/>
                <w:bCs/>
                <w:sz w:val="28"/>
                <w:szCs w:val="28"/>
              </w:rPr>
              <w:t>Сторінкакурсу</w:t>
            </w:r>
            <w:proofErr w:type="spellEnd"/>
            <w:r w:rsidRPr="00CC48E7">
              <w:rPr>
                <w:b/>
                <w:bCs/>
                <w:sz w:val="28"/>
                <w:szCs w:val="28"/>
              </w:rPr>
              <w:t xml:space="preserve"> в </w:t>
            </w:r>
            <w:r w:rsidRPr="00CC48E7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:rsidR="0060311C" w:rsidRPr="00936589" w:rsidRDefault="0071441F" w:rsidP="00DD6E85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  <w:lang w:val="pl-PL"/>
              </w:rPr>
            </w:pPr>
            <w:r>
              <w:fldChar w:fldCharType="begin"/>
            </w:r>
            <w:r w:rsidRPr="0071441F">
              <w:rPr>
                <w:lang w:val="pl-PL"/>
              </w:rPr>
              <w:instrText xml:space="preserve"> HYPERLINK "https://moodle.chnu.edu.ua/course/view.php?id=5916" </w:instrText>
            </w:r>
            <w:r>
              <w:fldChar w:fldCharType="separate"/>
            </w:r>
            <w:r w:rsidR="00941636" w:rsidRPr="00941636">
              <w:rPr>
                <w:rStyle w:val="a6"/>
                <w:bCs/>
                <w:kern w:val="24"/>
                <w:sz w:val="24"/>
                <w:szCs w:val="24"/>
                <w:lang w:val="pl-PL"/>
              </w:rPr>
              <w:t>https://moodle.chnu.edu.ua/course/view.php?id=5916</w:t>
            </w:r>
            <w:r>
              <w:rPr>
                <w:rStyle w:val="a6"/>
                <w:bCs/>
                <w:kern w:val="24"/>
                <w:sz w:val="24"/>
                <w:szCs w:val="24"/>
                <w:lang w:val="pl-PL"/>
              </w:rPr>
              <w:fldChar w:fldCharType="end"/>
            </w:r>
          </w:p>
        </w:tc>
      </w:tr>
      <w:tr w:rsidR="0060311C" w:rsidTr="00DD6E85">
        <w:tc>
          <w:tcPr>
            <w:tcW w:w="4510" w:type="dxa"/>
          </w:tcPr>
          <w:p w:rsidR="0060311C" w:rsidRPr="00CA1254" w:rsidRDefault="0060311C" w:rsidP="00DD6E85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  <w:proofErr w:type="spellEnd"/>
          </w:p>
        </w:tc>
        <w:tc>
          <w:tcPr>
            <w:tcW w:w="5390" w:type="dxa"/>
          </w:tcPr>
          <w:p w:rsidR="0060311C" w:rsidRPr="00CA1254" w:rsidRDefault="00941636" w:rsidP="00DD6E85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kern w:val="24"/>
                <w:sz w:val="24"/>
                <w:szCs w:val="24"/>
                <w:lang w:val="uk-UA"/>
              </w:rPr>
              <w:t>З</w:t>
            </w:r>
            <w:r w:rsidR="0060311C" w:rsidRPr="00C759F1">
              <w:rPr>
                <w:bCs/>
                <w:kern w:val="24"/>
                <w:sz w:val="24"/>
                <w:szCs w:val="24"/>
              </w:rPr>
              <w:t>а</w:t>
            </w:r>
            <w:r w:rsidR="00C60A21">
              <w:rPr>
                <w:bCs/>
                <w:kern w:val="24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0311C" w:rsidRPr="00C759F1">
              <w:rPr>
                <w:bCs/>
                <w:kern w:val="24"/>
                <w:sz w:val="24"/>
                <w:szCs w:val="24"/>
              </w:rPr>
              <w:t>попередньою</w:t>
            </w:r>
            <w:proofErr w:type="spellEnd"/>
            <w:r w:rsidR="00C60A21">
              <w:rPr>
                <w:bCs/>
                <w:kern w:val="24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0311C" w:rsidRPr="00C759F1">
              <w:rPr>
                <w:bCs/>
                <w:kern w:val="24"/>
                <w:sz w:val="24"/>
                <w:szCs w:val="24"/>
              </w:rPr>
              <w:t>домовленістю</w:t>
            </w:r>
            <w:proofErr w:type="spellEnd"/>
          </w:p>
        </w:tc>
      </w:tr>
    </w:tbl>
    <w:p w:rsidR="0060311C" w:rsidRPr="00B76FC8" w:rsidRDefault="0060311C" w:rsidP="0060311C">
      <w:pPr>
        <w:pStyle w:val="a3"/>
        <w:ind w:left="0" w:right="517"/>
        <w:jc w:val="left"/>
        <w:rPr>
          <w:sz w:val="28"/>
          <w:szCs w:val="28"/>
        </w:rPr>
      </w:pPr>
    </w:p>
    <w:p w:rsidR="0060311C" w:rsidRDefault="0060311C" w:rsidP="0060311C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>АНОТАЦІЯ НАВЧАЛЬНОЇ ДИСЦИПЛІНИ</w:t>
      </w:r>
    </w:p>
    <w:p w:rsidR="00941636" w:rsidRDefault="00941636" w:rsidP="005C14DD">
      <w:pPr>
        <w:pStyle w:val="a5"/>
        <w:tabs>
          <w:tab w:val="left" w:pos="1450"/>
        </w:tabs>
        <w:spacing w:before="6" w:line="237" w:lineRule="auto"/>
        <w:ind w:left="0" w:right="2" w:firstLine="709"/>
        <w:rPr>
          <w:sz w:val="24"/>
          <w:szCs w:val="24"/>
        </w:rPr>
      </w:pPr>
      <w:r>
        <w:rPr>
          <w:sz w:val="24"/>
          <w:szCs w:val="24"/>
        </w:rPr>
        <w:t>Вибірковий</w:t>
      </w:r>
      <w:r w:rsidRPr="00A52D66">
        <w:rPr>
          <w:sz w:val="24"/>
          <w:szCs w:val="24"/>
        </w:rPr>
        <w:t xml:space="preserve"> курс «Німецькомовна література Буковини» формує обсяг знань про специфіку одного з найцікавіших літературних феноменів першої половини ХХ ст., який поряд з таким явищем, як німецькомовна література Праги, став однією з найцікавіших артикуляцій острівного німецькомовного письменства міжвоєнного та повоєнного часу. Завдяки даному спецкурсу студенти ознайомлюються з творчістю представників німецькомовної літератури Буковини як специфічним об’єктом чужомовної словесної культури. У результаті вони знають біографії й складні життєві долі німецькомовних буковинських літераторів, провідні теми й мотиви їхньої творчості, показують неповторність їхнього художнього доробку в контексті сучасного їм літературного процесу, основні лейтмотиви їхньої творчості; аналізують поетичну творчість німецькомовних ліриків Буковини в тематичному, ідейному, </w:t>
      </w:r>
      <w:proofErr w:type="spellStart"/>
      <w:r w:rsidRPr="00A52D66">
        <w:rPr>
          <w:sz w:val="24"/>
          <w:szCs w:val="24"/>
        </w:rPr>
        <w:t>інтеркультурному</w:t>
      </w:r>
      <w:proofErr w:type="spellEnd"/>
      <w:r w:rsidRPr="00A52D66">
        <w:rPr>
          <w:sz w:val="24"/>
          <w:szCs w:val="24"/>
        </w:rPr>
        <w:t xml:space="preserve"> та </w:t>
      </w:r>
      <w:proofErr w:type="spellStart"/>
      <w:r w:rsidRPr="00A52D66">
        <w:rPr>
          <w:sz w:val="24"/>
          <w:szCs w:val="24"/>
        </w:rPr>
        <w:t>інтертекстуальному</w:t>
      </w:r>
      <w:proofErr w:type="spellEnd"/>
      <w:r w:rsidRPr="00A52D66">
        <w:rPr>
          <w:sz w:val="24"/>
          <w:szCs w:val="24"/>
        </w:rPr>
        <w:t xml:space="preserve"> аспектах, проводять зіставні паралелі з творчістю німецьких та австрійських авторів міжвоєнного й повоєнного часу.</w:t>
      </w:r>
    </w:p>
    <w:p w:rsidR="00941636" w:rsidRPr="000E77A4" w:rsidRDefault="00941636" w:rsidP="00941636">
      <w:pPr>
        <w:tabs>
          <w:tab w:val="left" w:pos="-360"/>
          <w:tab w:val="left" w:pos="-180"/>
        </w:tabs>
        <w:ind w:firstLine="709"/>
        <w:jc w:val="both"/>
        <w:rPr>
          <w:bCs/>
          <w:iCs/>
          <w:sz w:val="24"/>
          <w:szCs w:val="24"/>
        </w:rPr>
      </w:pPr>
      <w:r w:rsidRPr="008F29AA">
        <w:rPr>
          <w:b/>
          <w:sz w:val="24"/>
          <w:szCs w:val="24"/>
        </w:rPr>
        <w:t>Метою</w:t>
      </w:r>
      <w:r w:rsidRPr="008F29AA">
        <w:rPr>
          <w:sz w:val="24"/>
          <w:szCs w:val="24"/>
        </w:rPr>
        <w:t xml:space="preserve"> навчального курсу „Німецькомовна літературу Буковини”</w:t>
      </w:r>
      <w:r w:rsidRPr="008F29AA">
        <w:rPr>
          <w:sz w:val="24"/>
          <w:szCs w:val="24"/>
          <w:lang w:eastAsia="ru-RU"/>
        </w:rPr>
        <w:t xml:space="preserve"> є формування обсягу знань про специфіку одного з найцікавіших літературних феноменів першої половини ХХ ст., який поряд з таким явищем, як німецькомовна література Праги, став однією з найцікавіших артикуляцій острівного німецькомовного письменства міжвоєнного та повоєнного часу.</w:t>
      </w:r>
    </w:p>
    <w:p w:rsidR="00941636" w:rsidRDefault="00941636" w:rsidP="0060311C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p w:rsidR="0060311C" w:rsidRDefault="0060311C" w:rsidP="0060311C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899"/>
      </w:tblGrid>
      <w:tr w:rsidR="0060311C" w:rsidRPr="00371D03" w:rsidTr="00DD6E85">
        <w:tc>
          <w:tcPr>
            <w:tcW w:w="10141" w:type="dxa"/>
            <w:gridSpan w:val="2"/>
          </w:tcPr>
          <w:p w:rsidR="0060311C" w:rsidRPr="00941636" w:rsidRDefault="0060311C" w:rsidP="005C14DD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941636">
              <w:rPr>
                <w:b/>
                <w:caps/>
                <w:sz w:val="28"/>
                <w:szCs w:val="28"/>
                <w:lang w:val="uk-UA"/>
              </w:rPr>
              <w:t>МОДУЛЬ 1.</w:t>
            </w:r>
            <w:r w:rsidR="00941636" w:rsidRPr="00941636">
              <w:rPr>
                <w:b/>
                <w:sz w:val="28"/>
                <w:szCs w:val="28"/>
                <w:lang w:val="uk-UA"/>
              </w:rPr>
              <w:t>Передумови виникнення німецької літератури Буковини і творчість її представників міжвоєнного періоду</w:t>
            </w:r>
          </w:p>
        </w:tc>
      </w:tr>
      <w:tr w:rsidR="0060311C" w:rsidRPr="00371D03" w:rsidTr="00DD6E85">
        <w:tc>
          <w:tcPr>
            <w:tcW w:w="1242" w:type="dxa"/>
          </w:tcPr>
          <w:p w:rsidR="0060311C" w:rsidRPr="00DA3B09" w:rsidRDefault="0060311C" w:rsidP="00DD6E8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proofErr w:type="spellStart"/>
            <w:r w:rsidRPr="00DA3B09">
              <w:rPr>
                <w:b/>
                <w:sz w:val="28"/>
                <w:szCs w:val="28"/>
              </w:rPr>
              <w:t>Тема</w:t>
            </w:r>
            <w:proofErr w:type="spellEnd"/>
            <w:r w:rsidRPr="00DA3B09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:rsidR="0060311C" w:rsidRPr="00941636" w:rsidRDefault="00941636" w:rsidP="00DD6E85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ru-RU"/>
              </w:rPr>
            </w:pPr>
            <w:proofErr w:type="spellStart"/>
            <w:r w:rsidRPr="00941636">
              <w:rPr>
                <w:sz w:val="28"/>
                <w:szCs w:val="28"/>
                <w:lang w:val="ru-RU"/>
              </w:rPr>
              <w:t>Передумови</w:t>
            </w:r>
            <w:proofErr w:type="spellEnd"/>
            <w:r w:rsidR="00C60A2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1636">
              <w:rPr>
                <w:sz w:val="28"/>
                <w:szCs w:val="28"/>
                <w:lang w:val="ru-RU"/>
              </w:rPr>
              <w:t>виникнення</w:t>
            </w:r>
            <w:proofErr w:type="spellEnd"/>
            <w:r w:rsidR="00C60A2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1636">
              <w:rPr>
                <w:sz w:val="28"/>
                <w:szCs w:val="28"/>
                <w:lang w:val="ru-RU"/>
              </w:rPr>
              <w:t>німецької</w:t>
            </w:r>
            <w:proofErr w:type="spellEnd"/>
            <w:r w:rsidR="00C60A2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1636">
              <w:rPr>
                <w:sz w:val="28"/>
                <w:szCs w:val="28"/>
                <w:lang w:val="ru-RU"/>
              </w:rPr>
              <w:t>літератури</w:t>
            </w:r>
            <w:proofErr w:type="spellEnd"/>
            <w:r w:rsidR="00C60A2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1636">
              <w:rPr>
                <w:sz w:val="28"/>
                <w:szCs w:val="28"/>
                <w:lang w:val="ru-RU"/>
              </w:rPr>
              <w:t>Буковини</w:t>
            </w:r>
            <w:proofErr w:type="spellEnd"/>
          </w:p>
        </w:tc>
      </w:tr>
      <w:tr w:rsidR="0060311C" w:rsidRPr="00371D03" w:rsidTr="00DD6E85">
        <w:tc>
          <w:tcPr>
            <w:tcW w:w="1242" w:type="dxa"/>
          </w:tcPr>
          <w:p w:rsidR="0060311C" w:rsidRPr="00DA3B09" w:rsidRDefault="0060311C" w:rsidP="00DD6E8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proofErr w:type="spellStart"/>
            <w:r w:rsidRPr="00DA3B09">
              <w:rPr>
                <w:b/>
                <w:sz w:val="28"/>
                <w:szCs w:val="28"/>
              </w:rPr>
              <w:t>Тема</w:t>
            </w:r>
            <w:proofErr w:type="spellEnd"/>
            <w:r w:rsidRPr="00DA3B09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:rsidR="0060311C" w:rsidRPr="00886E71" w:rsidRDefault="00941636" w:rsidP="00DD6E85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ru-RU"/>
              </w:rPr>
            </w:pPr>
            <w:proofErr w:type="spellStart"/>
            <w:r w:rsidRPr="005442FC">
              <w:rPr>
                <w:sz w:val="28"/>
                <w:szCs w:val="28"/>
              </w:rPr>
              <w:t>Творчість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Карла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Еміля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Францоза</w:t>
            </w:r>
            <w:proofErr w:type="spellEnd"/>
          </w:p>
        </w:tc>
      </w:tr>
      <w:tr w:rsidR="0060311C" w:rsidRPr="00371D03" w:rsidTr="00DD6E85">
        <w:tc>
          <w:tcPr>
            <w:tcW w:w="1242" w:type="dxa"/>
          </w:tcPr>
          <w:p w:rsidR="0060311C" w:rsidRPr="0093584A" w:rsidRDefault="0060311C" w:rsidP="0093584A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proofErr w:type="spellStart"/>
            <w:r w:rsidRPr="00DA3B09">
              <w:rPr>
                <w:b/>
                <w:sz w:val="28"/>
                <w:szCs w:val="28"/>
              </w:rPr>
              <w:t>Тема</w:t>
            </w:r>
            <w:proofErr w:type="spellEnd"/>
            <w:r w:rsidR="0093584A">
              <w:rPr>
                <w:b/>
                <w:caps/>
                <w:sz w:val="28"/>
                <w:szCs w:val="28"/>
                <w:lang w:val="uk-UA"/>
              </w:rPr>
              <w:t>3</w:t>
            </w:r>
          </w:p>
        </w:tc>
        <w:tc>
          <w:tcPr>
            <w:tcW w:w="8899" w:type="dxa"/>
          </w:tcPr>
          <w:p w:rsidR="0060311C" w:rsidRPr="00886E71" w:rsidRDefault="00941636" w:rsidP="00435D4F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ru-RU"/>
              </w:rPr>
            </w:pPr>
            <w:proofErr w:type="spellStart"/>
            <w:r w:rsidRPr="005442FC">
              <w:rPr>
                <w:sz w:val="28"/>
                <w:szCs w:val="28"/>
              </w:rPr>
              <w:t>Творчість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Альфреда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Марґул-Шпербера</w:t>
            </w:r>
            <w:proofErr w:type="spellEnd"/>
          </w:p>
        </w:tc>
      </w:tr>
      <w:tr w:rsidR="0060311C" w:rsidRPr="00371D03" w:rsidTr="00DD6E85">
        <w:tc>
          <w:tcPr>
            <w:tcW w:w="1242" w:type="dxa"/>
          </w:tcPr>
          <w:p w:rsidR="0060311C" w:rsidRPr="00435D4F" w:rsidRDefault="0060311C" w:rsidP="00DD6E8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r w:rsidRPr="00435D4F">
              <w:rPr>
                <w:b/>
                <w:sz w:val="28"/>
                <w:szCs w:val="28"/>
                <w:lang w:val="uk-UA"/>
              </w:rPr>
              <w:t>Тема</w:t>
            </w:r>
            <w:r w:rsidRPr="00435D4F">
              <w:rPr>
                <w:b/>
                <w:caps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8899" w:type="dxa"/>
          </w:tcPr>
          <w:p w:rsidR="0060311C" w:rsidRPr="00886E71" w:rsidRDefault="00941636" w:rsidP="00435D4F">
            <w:pPr>
              <w:ind w:left="-70"/>
              <w:rPr>
                <w:sz w:val="24"/>
                <w:szCs w:val="24"/>
                <w:lang w:val="ru-RU"/>
              </w:rPr>
            </w:pPr>
            <w:proofErr w:type="spellStart"/>
            <w:r w:rsidRPr="005442FC">
              <w:rPr>
                <w:sz w:val="28"/>
                <w:szCs w:val="28"/>
              </w:rPr>
              <w:t>Творчість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Георга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Дроздовського</w:t>
            </w:r>
            <w:proofErr w:type="spellEnd"/>
          </w:p>
        </w:tc>
      </w:tr>
      <w:tr w:rsidR="0093584A" w:rsidRPr="00371D03" w:rsidTr="00DD6E85">
        <w:tc>
          <w:tcPr>
            <w:tcW w:w="1242" w:type="dxa"/>
          </w:tcPr>
          <w:p w:rsidR="0093584A" w:rsidRPr="00435D4F" w:rsidRDefault="0093584A" w:rsidP="00DD6E8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435D4F">
              <w:rPr>
                <w:b/>
                <w:sz w:val="28"/>
                <w:szCs w:val="28"/>
                <w:lang w:val="uk-UA"/>
              </w:rPr>
              <w:t>Тема</w:t>
            </w:r>
            <w:r w:rsidRPr="00435D4F">
              <w:rPr>
                <w:b/>
                <w:caps/>
                <w:sz w:val="28"/>
                <w:szCs w:val="28"/>
                <w:lang w:val="uk-UA"/>
              </w:rPr>
              <w:t xml:space="preserve"> 5</w:t>
            </w:r>
          </w:p>
        </w:tc>
        <w:tc>
          <w:tcPr>
            <w:tcW w:w="8899" w:type="dxa"/>
          </w:tcPr>
          <w:p w:rsidR="0093584A" w:rsidRPr="00EC0985" w:rsidRDefault="00941636" w:rsidP="00435D4F">
            <w:pPr>
              <w:pStyle w:val="ab"/>
              <w:ind w:left="-70"/>
              <w:rPr>
                <w:sz w:val="24"/>
                <w:szCs w:val="24"/>
                <w:lang w:val="ru-RU"/>
              </w:rPr>
            </w:pPr>
            <w:proofErr w:type="spellStart"/>
            <w:r w:rsidRPr="005442FC">
              <w:rPr>
                <w:sz w:val="28"/>
                <w:szCs w:val="28"/>
              </w:rPr>
              <w:t>Творчість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Рози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Ауслендер</w:t>
            </w:r>
            <w:proofErr w:type="spellEnd"/>
          </w:p>
        </w:tc>
      </w:tr>
      <w:tr w:rsidR="00EC0985" w:rsidRPr="00371D03" w:rsidTr="00DD6E85">
        <w:tc>
          <w:tcPr>
            <w:tcW w:w="1242" w:type="dxa"/>
          </w:tcPr>
          <w:p w:rsidR="00EC0985" w:rsidRPr="00435D4F" w:rsidRDefault="00EC0985" w:rsidP="00EC098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35D4F">
              <w:rPr>
                <w:b/>
                <w:sz w:val="28"/>
                <w:szCs w:val="28"/>
                <w:lang w:val="uk-UA"/>
              </w:rPr>
              <w:t>Тема</w:t>
            </w:r>
            <w:r>
              <w:rPr>
                <w:b/>
                <w:caps/>
                <w:sz w:val="28"/>
                <w:szCs w:val="28"/>
                <w:lang w:val="uk-UA"/>
              </w:rPr>
              <w:t>6</w:t>
            </w:r>
          </w:p>
        </w:tc>
        <w:tc>
          <w:tcPr>
            <w:tcW w:w="8899" w:type="dxa"/>
          </w:tcPr>
          <w:p w:rsidR="00EC0985" w:rsidRPr="00886E71" w:rsidRDefault="00941636" w:rsidP="00435D4F">
            <w:pPr>
              <w:pStyle w:val="ab"/>
              <w:ind w:left="-70"/>
              <w:rPr>
                <w:sz w:val="24"/>
                <w:szCs w:val="24"/>
                <w:lang w:val="ru-RU"/>
              </w:rPr>
            </w:pPr>
            <w:proofErr w:type="spellStart"/>
            <w:r w:rsidRPr="005442FC">
              <w:rPr>
                <w:sz w:val="28"/>
                <w:szCs w:val="28"/>
              </w:rPr>
              <w:t>Творчість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Клари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Блюм</w:t>
            </w:r>
            <w:proofErr w:type="spellEnd"/>
          </w:p>
        </w:tc>
      </w:tr>
      <w:tr w:rsidR="00EC0985" w:rsidRPr="00371D03" w:rsidTr="00DD6E85">
        <w:tc>
          <w:tcPr>
            <w:tcW w:w="1242" w:type="dxa"/>
          </w:tcPr>
          <w:p w:rsidR="00EC0985" w:rsidRPr="00435D4F" w:rsidRDefault="00EC0985" w:rsidP="00EC098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35D4F">
              <w:rPr>
                <w:b/>
                <w:sz w:val="28"/>
                <w:szCs w:val="28"/>
                <w:lang w:val="uk-UA"/>
              </w:rPr>
              <w:lastRenderedPageBreak/>
              <w:t>Тема</w:t>
            </w:r>
            <w:r>
              <w:rPr>
                <w:b/>
                <w:caps/>
                <w:sz w:val="28"/>
                <w:szCs w:val="28"/>
                <w:lang w:val="uk-UA"/>
              </w:rPr>
              <w:t>7</w:t>
            </w:r>
          </w:p>
        </w:tc>
        <w:tc>
          <w:tcPr>
            <w:tcW w:w="8899" w:type="dxa"/>
          </w:tcPr>
          <w:p w:rsidR="00EC0985" w:rsidRPr="00886E71" w:rsidRDefault="00941636" w:rsidP="00435D4F">
            <w:pPr>
              <w:pStyle w:val="ab"/>
              <w:ind w:left="-70"/>
              <w:rPr>
                <w:sz w:val="24"/>
                <w:szCs w:val="24"/>
                <w:lang w:val="ru-RU"/>
              </w:rPr>
            </w:pPr>
            <w:proofErr w:type="spellStart"/>
            <w:r w:rsidRPr="005442FC">
              <w:rPr>
                <w:sz w:val="28"/>
                <w:szCs w:val="28"/>
              </w:rPr>
              <w:t>Творчість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Мозеса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Розенкранца</w:t>
            </w:r>
            <w:proofErr w:type="spellEnd"/>
          </w:p>
        </w:tc>
      </w:tr>
      <w:tr w:rsidR="00941636" w:rsidRPr="00371D03" w:rsidTr="00DD6E85">
        <w:tc>
          <w:tcPr>
            <w:tcW w:w="1242" w:type="dxa"/>
          </w:tcPr>
          <w:p w:rsidR="00941636" w:rsidRPr="00435D4F" w:rsidRDefault="00941636" w:rsidP="00EC098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proofErr w:type="spellStart"/>
            <w:r w:rsidRPr="00DA3B09">
              <w:rPr>
                <w:b/>
                <w:sz w:val="28"/>
                <w:szCs w:val="28"/>
              </w:rPr>
              <w:t>Тема</w:t>
            </w:r>
            <w:proofErr w:type="spellEnd"/>
            <w:r>
              <w:rPr>
                <w:b/>
                <w:caps/>
                <w:sz w:val="28"/>
                <w:szCs w:val="28"/>
                <w:lang w:val="uk-UA"/>
              </w:rPr>
              <w:t xml:space="preserve"> 8</w:t>
            </w:r>
          </w:p>
        </w:tc>
        <w:tc>
          <w:tcPr>
            <w:tcW w:w="8899" w:type="dxa"/>
          </w:tcPr>
          <w:p w:rsidR="00941636" w:rsidRPr="005442FC" w:rsidRDefault="00941636" w:rsidP="00435D4F">
            <w:pPr>
              <w:pStyle w:val="ab"/>
              <w:ind w:left="-70"/>
              <w:rPr>
                <w:sz w:val="28"/>
                <w:szCs w:val="28"/>
              </w:rPr>
            </w:pPr>
            <w:proofErr w:type="spellStart"/>
            <w:r w:rsidRPr="005442FC">
              <w:rPr>
                <w:sz w:val="28"/>
                <w:szCs w:val="28"/>
              </w:rPr>
              <w:t>Творчість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Альфреда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Кіттнера</w:t>
            </w:r>
            <w:proofErr w:type="spellEnd"/>
          </w:p>
        </w:tc>
      </w:tr>
      <w:tr w:rsidR="0060311C" w:rsidRPr="00371D03" w:rsidTr="00DD6E85">
        <w:tc>
          <w:tcPr>
            <w:tcW w:w="10141" w:type="dxa"/>
            <w:gridSpan w:val="2"/>
          </w:tcPr>
          <w:p w:rsidR="0060311C" w:rsidRPr="00941636" w:rsidRDefault="0060311C" w:rsidP="00DD6E85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highlight w:val="yellow"/>
                <w:lang w:val="ru-RU"/>
              </w:rPr>
            </w:pPr>
            <w:r w:rsidRPr="00435D4F">
              <w:rPr>
                <w:b/>
                <w:caps/>
                <w:sz w:val="28"/>
                <w:szCs w:val="28"/>
                <w:lang w:val="uk-UA"/>
              </w:rPr>
              <w:t>МОДУЛЬ 2.</w:t>
            </w:r>
            <w:proofErr w:type="spellStart"/>
            <w:r w:rsidR="00941636" w:rsidRPr="00941636">
              <w:rPr>
                <w:b/>
                <w:sz w:val="28"/>
                <w:szCs w:val="28"/>
                <w:lang w:val="ru-RU"/>
              </w:rPr>
              <w:t>Повоєнна</w:t>
            </w:r>
            <w:proofErr w:type="spellEnd"/>
            <w:r w:rsidR="00C60A21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41636" w:rsidRPr="00941636">
              <w:rPr>
                <w:b/>
                <w:sz w:val="28"/>
                <w:szCs w:val="28"/>
                <w:lang w:val="ru-RU"/>
              </w:rPr>
              <w:t>творчість</w:t>
            </w:r>
            <w:proofErr w:type="spellEnd"/>
            <w:r w:rsidR="00C60A21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41636" w:rsidRPr="00941636">
              <w:rPr>
                <w:b/>
                <w:sz w:val="28"/>
                <w:szCs w:val="28"/>
                <w:lang w:val="ru-RU"/>
              </w:rPr>
              <w:t>німецьких</w:t>
            </w:r>
            <w:proofErr w:type="spellEnd"/>
            <w:r w:rsidR="00C60A21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41636" w:rsidRPr="00941636">
              <w:rPr>
                <w:b/>
                <w:sz w:val="28"/>
                <w:szCs w:val="28"/>
                <w:lang w:val="ru-RU"/>
              </w:rPr>
              <w:t>літераторів</w:t>
            </w:r>
            <w:proofErr w:type="spellEnd"/>
            <w:r w:rsidR="00C60A21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41636" w:rsidRPr="00941636">
              <w:rPr>
                <w:b/>
                <w:sz w:val="28"/>
                <w:szCs w:val="28"/>
                <w:lang w:val="ru-RU"/>
              </w:rPr>
              <w:t>Буковини</w:t>
            </w:r>
            <w:proofErr w:type="spellEnd"/>
          </w:p>
        </w:tc>
      </w:tr>
      <w:tr w:rsidR="0060311C" w:rsidRPr="00371D03" w:rsidTr="00DD6E85">
        <w:tc>
          <w:tcPr>
            <w:tcW w:w="1242" w:type="dxa"/>
          </w:tcPr>
          <w:p w:rsidR="0060311C" w:rsidRPr="00435D4F" w:rsidRDefault="00CD61CC" w:rsidP="00886E71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435D4F">
              <w:rPr>
                <w:b/>
                <w:sz w:val="28"/>
                <w:szCs w:val="28"/>
                <w:lang w:val="ru-RU"/>
              </w:rPr>
              <w:t>Тема</w:t>
            </w:r>
            <w:r>
              <w:rPr>
                <w:b/>
                <w:caps/>
                <w:sz w:val="28"/>
                <w:szCs w:val="28"/>
                <w:lang w:val="uk-UA"/>
              </w:rPr>
              <w:t>9</w:t>
            </w:r>
          </w:p>
        </w:tc>
        <w:tc>
          <w:tcPr>
            <w:tcW w:w="8899" w:type="dxa"/>
          </w:tcPr>
          <w:p w:rsidR="0060311C" w:rsidRPr="00886E71" w:rsidRDefault="00941636" w:rsidP="00435D4F">
            <w:pPr>
              <w:ind w:left="-70"/>
              <w:rPr>
                <w:sz w:val="24"/>
                <w:szCs w:val="24"/>
                <w:lang w:val="ru-RU"/>
              </w:rPr>
            </w:pPr>
            <w:proofErr w:type="spellStart"/>
            <w:r w:rsidRPr="005442FC">
              <w:rPr>
                <w:sz w:val="28"/>
                <w:szCs w:val="28"/>
              </w:rPr>
              <w:t>Творчість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Роберта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Флінкера</w:t>
            </w:r>
            <w:proofErr w:type="spellEnd"/>
          </w:p>
        </w:tc>
      </w:tr>
      <w:tr w:rsidR="0060311C" w:rsidRPr="00371D03" w:rsidTr="00DD6E85">
        <w:tc>
          <w:tcPr>
            <w:tcW w:w="1242" w:type="dxa"/>
          </w:tcPr>
          <w:p w:rsidR="0060311C" w:rsidRPr="00435D4F" w:rsidRDefault="00CD61CC" w:rsidP="00EC098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435D4F">
              <w:rPr>
                <w:b/>
                <w:sz w:val="28"/>
                <w:szCs w:val="28"/>
                <w:lang w:val="ru-RU"/>
              </w:rPr>
              <w:t>Тема</w:t>
            </w:r>
            <w:r>
              <w:rPr>
                <w:b/>
                <w:caps/>
                <w:sz w:val="28"/>
                <w:szCs w:val="28"/>
                <w:lang w:val="uk-UA"/>
              </w:rPr>
              <w:t>10</w:t>
            </w:r>
          </w:p>
        </w:tc>
        <w:tc>
          <w:tcPr>
            <w:tcW w:w="8899" w:type="dxa"/>
          </w:tcPr>
          <w:p w:rsidR="0060311C" w:rsidRPr="00886E71" w:rsidRDefault="00941636" w:rsidP="00435D4F">
            <w:pPr>
              <w:ind w:left="-70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5442FC">
              <w:rPr>
                <w:sz w:val="28"/>
                <w:szCs w:val="28"/>
              </w:rPr>
              <w:t>Творчість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Ґреґора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фон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Реццорі</w:t>
            </w:r>
            <w:proofErr w:type="spellEnd"/>
          </w:p>
        </w:tc>
      </w:tr>
      <w:tr w:rsidR="0081148D" w:rsidRPr="00371D03" w:rsidTr="00DD6E85">
        <w:tc>
          <w:tcPr>
            <w:tcW w:w="1242" w:type="dxa"/>
          </w:tcPr>
          <w:p w:rsidR="0081148D" w:rsidRPr="0081148D" w:rsidRDefault="00CD61CC" w:rsidP="00EC0985">
            <w:pPr>
              <w:rPr>
                <w:lang w:val="uk-UA"/>
              </w:rPr>
            </w:pPr>
            <w:r w:rsidRPr="00435D4F">
              <w:rPr>
                <w:b/>
                <w:sz w:val="28"/>
                <w:szCs w:val="28"/>
                <w:lang w:val="ru-RU"/>
              </w:rPr>
              <w:t>Тема</w:t>
            </w:r>
            <w:r>
              <w:rPr>
                <w:b/>
                <w:caps/>
                <w:sz w:val="28"/>
                <w:szCs w:val="28"/>
                <w:lang w:val="uk-UA"/>
              </w:rPr>
              <w:t>11</w:t>
            </w:r>
          </w:p>
        </w:tc>
        <w:tc>
          <w:tcPr>
            <w:tcW w:w="8899" w:type="dxa"/>
          </w:tcPr>
          <w:p w:rsidR="0081148D" w:rsidRPr="00435D4F" w:rsidRDefault="00941636" w:rsidP="00435D4F">
            <w:pPr>
              <w:ind w:left="-70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5442FC">
              <w:rPr>
                <w:sz w:val="28"/>
                <w:szCs w:val="28"/>
              </w:rPr>
              <w:t>Творчість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Пауля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Целана</w:t>
            </w:r>
            <w:proofErr w:type="spellEnd"/>
          </w:p>
        </w:tc>
      </w:tr>
      <w:tr w:rsidR="0081148D" w:rsidRPr="00371D03" w:rsidTr="00DD6E85">
        <w:tc>
          <w:tcPr>
            <w:tcW w:w="1242" w:type="dxa"/>
          </w:tcPr>
          <w:p w:rsidR="0081148D" w:rsidRPr="0081148D" w:rsidRDefault="00CD61CC" w:rsidP="00EC0985">
            <w:pPr>
              <w:rPr>
                <w:lang w:val="uk-UA"/>
              </w:rPr>
            </w:pPr>
            <w:r w:rsidRPr="00435D4F">
              <w:rPr>
                <w:b/>
                <w:sz w:val="28"/>
                <w:szCs w:val="28"/>
                <w:lang w:val="ru-RU"/>
              </w:rPr>
              <w:t>Тема</w:t>
            </w:r>
            <w:r>
              <w:rPr>
                <w:b/>
                <w:caps/>
                <w:sz w:val="28"/>
                <w:szCs w:val="28"/>
                <w:lang w:val="uk-UA"/>
              </w:rPr>
              <w:t>12</w:t>
            </w:r>
          </w:p>
        </w:tc>
        <w:tc>
          <w:tcPr>
            <w:tcW w:w="8899" w:type="dxa"/>
          </w:tcPr>
          <w:p w:rsidR="0081148D" w:rsidRPr="00886E71" w:rsidRDefault="00CD61CC" w:rsidP="00435D4F">
            <w:pPr>
              <w:ind w:left="-70"/>
              <w:rPr>
                <w:sz w:val="24"/>
                <w:szCs w:val="24"/>
                <w:lang w:val="ru-RU"/>
              </w:rPr>
            </w:pPr>
            <w:proofErr w:type="spellStart"/>
            <w:r w:rsidRPr="005442FC">
              <w:rPr>
                <w:sz w:val="28"/>
                <w:szCs w:val="28"/>
              </w:rPr>
              <w:t>Творчість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Іммануеля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Вайсґласа</w:t>
            </w:r>
            <w:proofErr w:type="spellEnd"/>
          </w:p>
        </w:tc>
      </w:tr>
      <w:tr w:rsidR="0081148D" w:rsidRPr="00371D03" w:rsidTr="00DD6E85">
        <w:tc>
          <w:tcPr>
            <w:tcW w:w="1242" w:type="dxa"/>
          </w:tcPr>
          <w:p w:rsidR="0081148D" w:rsidRPr="0081148D" w:rsidRDefault="00CD61CC" w:rsidP="00EC0985">
            <w:pPr>
              <w:rPr>
                <w:lang w:val="uk-UA"/>
              </w:rPr>
            </w:pPr>
            <w:r w:rsidRPr="00435D4F">
              <w:rPr>
                <w:b/>
                <w:sz w:val="28"/>
                <w:szCs w:val="28"/>
                <w:lang w:val="ru-RU"/>
              </w:rPr>
              <w:t>Тема</w:t>
            </w:r>
            <w:r>
              <w:rPr>
                <w:b/>
                <w:caps/>
                <w:sz w:val="28"/>
                <w:szCs w:val="28"/>
                <w:lang w:val="uk-UA"/>
              </w:rPr>
              <w:t>13</w:t>
            </w:r>
          </w:p>
        </w:tc>
        <w:tc>
          <w:tcPr>
            <w:tcW w:w="8899" w:type="dxa"/>
          </w:tcPr>
          <w:p w:rsidR="0081148D" w:rsidRPr="00886E71" w:rsidRDefault="00CD61CC" w:rsidP="00DD6E85">
            <w:pPr>
              <w:ind w:left="-70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5442FC">
              <w:rPr>
                <w:sz w:val="28"/>
                <w:szCs w:val="28"/>
              </w:rPr>
              <w:t>Творчість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Альфреда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Ґонґа</w:t>
            </w:r>
            <w:proofErr w:type="spellEnd"/>
          </w:p>
        </w:tc>
      </w:tr>
      <w:tr w:rsidR="00DD6E85" w:rsidRPr="00371D03" w:rsidTr="00DD6E85">
        <w:tc>
          <w:tcPr>
            <w:tcW w:w="1242" w:type="dxa"/>
          </w:tcPr>
          <w:p w:rsidR="00DD6E85" w:rsidRPr="00DD6E85" w:rsidRDefault="00CD61CC" w:rsidP="00207BBE">
            <w:pPr>
              <w:rPr>
                <w:b/>
                <w:sz w:val="28"/>
                <w:szCs w:val="28"/>
                <w:lang w:val="uk-UA"/>
              </w:rPr>
            </w:pPr>
            <w:r w:rsidRPr="00435D4F">
              <w:rPr>
                <w:b/>
                <w:sz w:val="28"/>
                <w:szCs w:val="28"/>
                <w:lang w:val="ru-RU"/>
              </w:rPr>
              <w:t>Тема</w:t>
            </w:r>
            <w:r>
              <w:rPr>
                <w:b/>
                <w:caps/>
                <w:sz w:val="28"/>
                <w:szCs w:val="28"/>
                <w:lang w:val="uk-UA"/>
              </w:rPr>
              <w:t>14</w:t>
            </w:r>
          </w:p>
        </w:tc>
        <w:tc>
          <w:tcPr>
            <w:tcW w:w="8899" w:type="dxa"/>
          </w:tcPr>
          <w:p w:rsidR="00DD6E85" w:rsidRPr="00936589" w:rsidRDefault="00CD61CC" w:rsidP="00DD6E85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5442FC">
              <w:rPr>
                <w:sz w:val="28"/>
                <w:szCs w:val="28"/>
              </w:rPr>
              <w:t>Творчість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Зельми</w:t>
            </w:r>
            <w:proofErr w:type="spellEnd"/>
            <w:r w:rsidR="00C60A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42FC">
              <w:rPr>
                <w:sz w:val="28"/>
                <w:szCs w:val="28"/>
              </w:rPr>
              <w:t>Меербаум-Айзінґер</w:t>
            </w:r>
            <w:proofErr w:type="spellEnd"/>
          </w:p>
        </w:tc>
      </w:tr>
    </w:tbl>
    <w:p w:rsidR="0060311C" w:rsidRPr="00DD6E85" w:rsidRDefault="0060311C" w:rsidP="0060311C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</w:p>
    <w:p w:rsidR="0060311C" w:rsidRPr="00AC4DE2" w:rsidRDefault="0060311C" w:rsidP="0060311C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ФОРМИ, </w:t>
      </w:r>
      <w:r w:rsidRPr="00DD6E85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МЕТОДИ </w:t>
      </w: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ТА </w:t>
      </w:r>
      <w:r w:rsidRPr="00DD6E85">
        <w:rPr>
          <w:b/>
          <w:color w:val="632423" w:themeColor="accent2" w:themeShade="80"/>
          <w:kern w:val="24"/>
          <w:sz w:val="28"/>
          <w:szCs w:val="28"/>
          <w:lang w:val="uk-UA"/>
        </w:rPr>
        <w:t>ОСВІТНІ ТЕХНОЛОГІЇ</w:t>
      </w: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:rsidR="00CD61CC" w:rsidRPr="008E284E" w:rsidRDefault="00CD61CC" w:rsidP="00CD61CC">
      <w:pPr>
        <w:pStyle w:val="TableParagraph"/>
        <w:spacing w:line="100" w:lineRule="atLeast"/>
        <w:ind w:left="0"/>
        <w:jc w:val="both"/>
        <w:rPr>
          <w:sz w:val="24"/>
          <w:szCs w:val="24"/>
        </w:rPr>
      </w:pPr>
      <w:r w:rsidRPr="008E284E">
        <w:rPr>
          <w:sz w:val="24"/>
          <w:szCs w:val="24"/>
        </w:rPr>
        <w:t>Індивідуальні відповіді та групове обговорення, частково-пошуковий або евристичний метод. Дослідницький метод, репродуктивний метод. Методи усного викладу знань і активізації пізнавальної діяльності (розповідь, пояснення). Методи перевірки і оцінки знань, умінь та навичок. Виконання усних та письмових завдань до практичних занять.</w:t>
      </w:r>
    </w:p>
    <w:p w:rsidR="0060311C" w:rsidRDefault="0060311C" w:rsidP="0060311C">
      <w:pPr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eastAsia="uk-UA"/>
        </w:rPr>
      </w:pP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br w:type="page"/>
      </w:r>
    </w:p>
    <w:p w:rsidR="0060311C" w:rsidRPr="00DA68D4" w:rsidRDefault="0060311C" w:rsidP="0060311C">
      <w:pPr>
        <w:pStyle w:val="a8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Й 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p w:rsidR="0060311C" w:rsidRPr="00B76FC8" w:rsidRDefault="0060311C" w:rsidP="0060311C">
      <w:pPr>
        <w:pStyle w:val="a8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>
        <w:rPr>
          <w:rStyle w:val="FontStyle25"/>
        </w:rPr>
        <w:t>Формами поточного контролю є усна чи письмова (тестування, есе, реферат, творча робота) відповідь студента та ін.</w:t>
      </w:r>
    </w:p>
    <w:p w:rsidR="0060311C" w:rsidRPr="00AF57CC" w:rsidRDefault="0060311C" w:rsidP="0060311C">
      <w:pPr>
        <w:pStyle w:val="a8"/>
        <w:spacing w:before="0" w:beforeAutospacing="0" w:after="0" w:afterAutospacing="0"/>
        <w:ind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</w:t>
      </w:r>
      <w:r w:rsidR="00C60A21"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 </w:t>
      </w: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контроль</w:t>
      </w:r>
      <w:r w:rsidR="00C60A21"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="00C60A21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936589">
        <w:rPr>
          <w:rFonts w:eastAsia="+mn-ea"/>
          <w:i/>
          <w:iCs/>
          <w:color w:val="000000"/>
          <w:kern w:val="24"/>
          <w:sz w:val="28"/>
          <w:szCs w:val="28"/>
        </w:rPr>
        <w:t>залік</w:t>
      </w:r>
      <w:r w:rsidRPr="00E96329">
        <w:rPr>
          <w:rFonts w:eastAsia="+mn-ea"/>
          <w:iCs/>
          <w:color w:val="000000"/>
          <w:kern w:val="24"/>
          <w:sz w:val="28"/>
          <w:szCs w:val="28"/>
        </w:rPr>
        <w:t>.</w:t>
      </w:r>
    </w:p>
    <w:p w:rsidR="0060311C" w:rsidRPr="00AF57CC" w:rsidRDefault="0060311C" w:rsidP="0060311C">
      <w:pPr>
        <w:pStyle w:val="a8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:rsidR="0060311C" w:rsidRPr="00DA68D4" w:rsidRDefault="0060311C" w:rsidP="0060311C">
      <w:pPr>
        <w:pStyle w:val="a8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60311C" w:rsidRDefault="0060311C" w:rsidP="0060311C">
      <w:pPr>
        <w:pStyle w:val="a8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="003A0602">
        <w:rPr>
          <w:color w:val="202124"/>
          <w:sz w:val="28"/>
          <w:szCs w:val="28"/>
          <w:shd w:val="clear" w:color="auto" w:fill="FFFFFF"/>
        </w:rPr>
        <w:t>ЄКТС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</w:p>
    <w:p w:rsidR="0060311C" w:rsidRPr="00D075F7" w:rsidRDefault="0060311C" w:rsidP="0060311C">
      <w:pPr>
        <w:pStyle w:val="a8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>
        <w:rPr>
          <w:rFonts w:eastAsia="+mn-ea"/>
          <w:color w:val="000000"/>
          <w:kern w:val="24"/>
          <w:sz w:val="28"/>
          <w:szCs w:val="28"/>
        </w:rPr>
        <w:t>.</w:t>
      </w:r>
    </w:p>
    <w:p w:rsidR="0060311C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60311C" w:rsidRPr="00453EF7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60311C" w:rsidRDefault="0060311C" w:rsidP="0060311C">
      <w:pPr>
        <w:pStyle w:val="a5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:rsidR="00116F91" w:rsidRPr="0033103A" w:rsidRDefault="00116F91" w:rsidP="00116F91">
      <w:pPr>
        <w:pStyle w:val="a5"/>
        <w:numPr>
          <w:ilvl w:val="0"/>
          <w:numId w:val="1"/>
        </w:numPr>
        <w:spacing w:line="242" w:lineRule="auto"/>
      </w:pPr>
      <w:r w:rsidRPr="00453EF7">
        <w:rPr>
          <w:bCs/>
          <w:color w:val="000000" w:themeColor="text1"/>
          <w:sz w:val="28"/>
          <w:szCs w:val="28"/>
        </w:rPr>
        <w:t>«Етични</w:t>
      </w:r>
      <w:r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7" w:history="1">
        <w:r w:rsidRPr="0084092F">
          <w:rPr>
            <w:rStyle w:val="a6"/>
          </w:rPr>
          <w:t>https://www.chnu.edu.ua/media/jxdbs0zb/etychnyi-kodeks-chernivetskoho-natsionalnoho-universytetu.pdf</w:t>
        </w:r>
      </w:hyperlink>
      <w:r>
        <w:t xml:space="preserve"> </w:t>
      </w:r>
      <w:r w:rsidRPr="0033103A">
        <w:rPr>
          <w:bCs/>
          <w:color w:val="000000" w:themeColor="text1"/>
          <w:sz w:val="28"/>
          <w:szCs w:val="28"/>
        </w:rPr>
        <w:t xml:space="preserve"> </w:t>
      </w:r>
    </w:p>
    <w:p w:rsidR="00116F91" w:rsidRPr="0033103A" w:rsidRDefault="00116F91" w:rsidP="00116F91">
      <w:pPr>
        <w:pStyle w:val="a5"/>
        <w:numPr>
          <w:ilvl w:val="0"/>
          <w:numId w:val="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 xml:space="preserve">«Положенням про виявлення та запобігання академічного плагіату у Чернівецькому національному університету імені Юрія </w:t>
      </w:r>
      <w:r w:rsidRPr="0033103A">
        <w:rPr>
          <w:bCs/>
          <w:color w:val="000000" w:themeColor="text1"/>
          <w:sz w:val="28"/>
          <w:szCs w:val="28"/>
        </w:rPr>
        <w:t>Федьковича» </w:t>
      </w:r>
      <w:hyperlink r:id="rId8" w:history="1">
        <w:r w:rsidRPr="0084092F">
          <w:rPr>
            <w:rStyle w:val="a6"/>
            <w:bCs/>
            <w:sz w:val="28"/>
            <w:szCs w:val="28"/>
          </w:rPr>
          <w:t>https://www.chnu.edu.ua/media/f5eleobm/polozhennya-pro zapobihannia-plahiatu_2024.pdf</w:t>
        </w:r>
      </w:hyperlink>
      <w:r>
        <w:rPr>
          <w:bCs/>
          <w:color w:val="000000" w:themeColor="text1"/>
          <w:sz w:val="28"/>
          <w:szCs w:val="28"/>
        </w:rPr>
        <w:t xml:space="preserve"> </w:t>
      </w:r>
    </w:p>
    <w:p w:rsidR="0060311C" w:rsidRDefault="0060311C" w:rsidP="0060311C">
      <w:pPr>
        <w:pStyle w:val="a5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60311C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E96329" w:rsidRPr="00E91942" w:rsidRDefault="0071441F" w:rsidP="00E96329">
      <w:pPr>
        <w:pStyle w:val="a5"/>
        <w:numPr>
          <w:ilvl w:val="0"/>
          <w:numId w:val="3"/>
        </w:numPr>
        <w:autoSpaceDE/>
        <w:autoSpaceDN/>
        <w:ind w:left="0" w:firstLine="709"/>
        <w:jc w:val="left"/>
        <w:rPr>
          <w:sz w:val="24"/>
          <w:szCs w:val="24"/>
        </w:rPr>
      </w:pPr>
      <w:hyperlink r:id="rId9" w:history="1">
        <w:r w:rsidR="00E96329" w:rsidRPr="00E91942">
          <w:rPr>
            <w:rStyle w:val="a6"/>
            <w:sz w:val="24"/>
            <w:szCs w:val="24"/>
          </w:rPr>
          <w:t>http://www.nbuv.gov.ua/</w:t>
        </w:r>
      </w:hyperlink>
    </w:p>
    <w:p w:rsidR="00E96329" w:rsidRPr="00E91942" w:rsidRDefault="0071441F" w:rsidP="00E96329">
      <w:pPr>
        <w:pStyle w:val="a5"/>
        <w:numPr>
          <w:ilvl w:val="0"/>
          <w:numId w:val="3"/>
        </w:numPr>
        <w:autoSpaceDE/>
        <w:autoSpaceDN/>
        <w:ind w:left="0" w:firstLine="709"/>
        <w:jc w:val="left"/>
        <w:rPr>
          <w:sz w:val="24"/>
          <w:szCs w:val="24"/>
        </w:rPr>
      </w:pPr>
      <w:hyperlink r:id="rId10" w:history="1">
        <w:r w:rsidR="00E96329" w:rsidRPr="00E91942">
          <w:rPr>
            <w:rStyle w:val="a6"/>
            <w:sz w:val="24"/>
            <w:szCs w:val="24"/>
          </w:rPr>
          <w:t>http://chtyvo.org.ua</w:t>
        </w:r>
      </w:hyperlink>
    </w:p>
    <w:p w:rsidR="00E96329" w:rsidRPr="00E91942" w:rsidRDefault="0071441F" w:rsidP="00E96329">
      <w:pPr>
        <w:pStyle w:val="a5"/>
        <w:numPr>
          <w:ilvl w:val="0"/>
          <w:numId w:val="3"/>
        </w:numPr>
        <w:autoSpaceDE/>
        <w:autoSpaceDN/>
        <w:ind w:left="0" w:firstLine="709"/>
        <w:jc w:val="left"/>
        <w:rPr>
          <w:sz w:val="24"/>
          <w:szCs w:val="24"/>
        </w:rPr>
      </w:pPr>
      <w:hyperlink r:id="rId11" w:history="1">
        <w:r w:rsidR="00E96329" w:rsidRPr="00E91942">
          <w:rPr>
            <w:rStyle w:val="a6"/>
            <w:sz w:val="24"/>
            <w:szCs w:val="24"/>
          </w:rPr>
          <w:t>www.academia.edu</w:t>
        </w:r>
      </w:hyperlink>
    </w:p>
    <w:p w:rsidR="00E96329" w:rsidRPr="00E91942" w:rsidRDefault="0071441F" w:rsidP="00E96329">
      <w:pPr>
        <w:pStyle w:val="a5"/>
        <w:numPr>
          <w:ilvl w:val="0"/>
          <w:numId w:val="3"/>
        </w:numPr>
        <w:autoSpaceDE/>
        <w:autoSpaceDN/>
        <w:ind w:left="0" w:firstLine="709"/>
        <w:jc w:val="left"/>
        <w:rPr>
          <w:sz w:val="24"/>
          <w:szCs w:val="24"/>
        </w:rPr>
      </w:pPr>
      <w:hyperlink r:id="rId12" w:history="1">
        <w:r w:rsidR="00E96329" w:rsidRPr="00E91942">
          <w:rPr>
            <w:rStyle w:val="a6"/>
            <w:sz w:val="24"/>
            <w:szCs w:val="24"/>
          </w:rPr>
          <w:t>http://diasporiana.org.ua</w:t>
        </w:r>
      </w:hyperlink>
    </w:p>
    <w:p w:rsidR="0060311C" w:rsidRPr="00662F6D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:rsidR="0060311C" w:rsidRPr="00662F6D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Детальна інформація щодо вивчення курсу «Назва навчальної дисципліни»висвітлена у робочій програмінавчальної дисципліни </w:t>
      </w:r>
    </w:p>
    <w:p w:rsidR="0060311C" w:rsidRDefault="0071441F" w:rsidP="00D60578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color w:val="984806" w:themeColor="accent6" w:themeShade="80"/>
          <w:kern w:val="24"/>
          <w:sz w:val="28"/>
          <w:szCs w:val="28"/>
          <w:u w:val="single"/>
        </w:rPr>
      </w:pPr>
      <w:r w:rsidRPr="0071441F">
        <w:rPr>
          <w:rFonts w:eastAsia="+mn-ea"/>
          <w:i/>
          <w:iCs/>
          <w:color w:val="0070C0"/>
          <w:kern w:val="24"/>
          <w:sz w:val="28"/>
          <w:szCs w:val="28"/>
        </w:rPr>
        <w:t>https://backend.chnu.edu.ua/umbraco/preview/?id=83798&amp;culture=uk</w:t>
      </w:r>
      <w:bookmarkStart w:id="0" w:name="_GoBack"/>
      <w:bookmarkEnd w:id="0"/>
    </w:p>
    <w:p w:rsidR="009B6173" w:rsidRDefault="009B6173"/>
    <w:sectPr w:rsidR="009B6173" w:rsidSect="00DD6E85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8426B6"/>
    <w:multiLevelType w:val="hybridMultilevel"/>
    <w:tmpl w:val="92985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54490"/>
    <w:multiLevelType w:val="hybridMultilevel"/>
    <w:tmpl w:val="02FE3808"/>
    <w:lvl w:ilvl="0" w:tplc="0422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311C"/>
    <w:rsid w:val="00001642"/>
    <w:rsid w:val="000A2864"/>
    <w:rsid w:val="00116F91"/>
    <w:rsid w:val="00123E7F"/>
    <w:rsid w:val="00205852"/>
    <w:rsid w:val="00206DB6"/>
    <w:rsid w:val="00207BBE"/>
    <w:rsid w:val="002D5B5B"/>
    <w:rsid w:val="003A0602"/>
    <w:rsid w:val="00435D4F"/>
    <w:rsid w:val="005C14DD"/>
    <w:rsid w:val="005E0C1C"/>
    <w:rsid w:val="0060311C"/>
    <w:rsid w:val="00610D3B"/>
    <w:rsid w:val="00631FC7"/>
    <w:rsid w:val="006F39CA"/>
    <w:rsid w:val="0071441F"/>
    <w:rsid w:val="0081148D"/>
    <w:rsid w:val="00886E71"/>
    <w:rsid w:val="0093584A"/>
    <w:rsid w:val="00936589"/>
    <w:rsid w:val="00941636"/>
    <w:rsid w:val="009B6173"/>
    <w:rsid w:val="009F550C"/>
    <w:rsid w:val="00B04513"/>
    <w:rsid w:val="00B86218"/>
    <w:rsid w:val="00B907B9"/>
    <w:rsid w:val="00C60A21"/>
    <w:rsid w:val="00CC48E7"/>
    <w:rsid w:val="00CD61CC"/>
    <w:rsid w:val="00D60578"/>
    <w:rsid w:val="00DD6E85"/>
    <w:rsid w:val="00E96329"/>
    <w:rsid w:val="00EC0985"/>
    <w:rsid w:val="00ED5670"/>
    <w:rsid w:val="00F95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663744-C5F4-4932-978F-6CE11A19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031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0311C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0311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60311C"/>
    <w:pPr>
      <w:ind w:left="85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0311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60311C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0311C"/>
    <w:pPr>
      <w:ind w:left="105"/>
    </w:pPr>
  </w:style>
  <w:style w:type="character" w:styleId="a6">
    <w:name w:val="Hyperlink"/>
    <w:basedOn w:val="a0"/>
    <w:uiPriority w:val="99"/>
    <w:unhideWhenUsed/>
    <w:rsid w:val="0060311C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60311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31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8">
    <w:name w:val="Normal (Web)"/>
    <w:basedOn w:val="a"/>
    <w:unhideWhenUsed/>
    <w:rsid w:val="006031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FontStyle25">
    <w:name w:val="Font Style25"/>
    <w:rsid w:val="0060311C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rsid w:val="0060311C"/>
    <w:pPr>
      <w:adjustRightInd w:val="0"/>
    </w:pPr>
    <w:rPr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435D4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35D4F"/>
    <w:rPr>
      <w:rFonts w:ascii="Times New Roman" w:eastAsia="Times New Roman" w:hAnsi="Times New Roman" w:cs="Times New Roman"/>
    </w:rPr>
  </w:style>
  <w:style w:type="paragraph" w:styleId="ab">
    <w:name w:val="Block Text"/>
    <w:basedOn w:val="a"/>
    <w:semiHidden/>
    <w:rsid w:val="00435D4F"/>
    <w:pPr>
      <w:widowControl/>
      <w:autoSpaceDE/>
      <w:autoSpaceDN/>
      <w:ind w:left="-108" w:right="-108"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f5eleobm/polozhennya-pro%20zapobihannia-plahiatu_2024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hnu.edu.ua/media/jxdbs0zb/etychnyi-kodeks-chernivetskoho-natsionalnoho-universytetu.pdf" TargetMode="External"/><Relationship Id="rId12" Type="http://schemas.openxmlformats.org/officeDocument/2006/relationships/hyperlink" Target="http://diasporiana.org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.rychlo@chnu.edu.ua" TargetMode="External"/><Relationship Id="rId11" Type="http://schemas.openxmlformats.org/officeDocument/2006/relationships/hyperlink" Target="http://www.academia.edu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chtyvo.org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buv.gov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robot</cp:lastModifiedBy>
  <cp:revision>16</cp:revision>
  <dcterms:created xsi:type="dcterms:W3CDTF">2024-08-21T13:47:00Z</dcterms:created>
  <dcterms:modified xsi:type="dcterms:W3CDTF">2025-03-06T12:10:00Z</dcterms:modified>
</cp:coreProperties>
</file>