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35" w:rsidRPr="00BD3CDA" w:rsidRDefault="00B07735" w:rsidP="00B0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3DA6925" wp14:editId="7D009CB6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B0773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ПРОФЕСІЙНА ЕТИКА БУХГАЛТЕРА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F4B77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</w:p>
    <w:p w:rsidR="00B07735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="00AF4B77">
        <w:rPr>
          <w:rFonts w:ascii="Times New Roman" w:hAnsi="Times New Roman" w:cs="Times New Roman"/>
          <w:i/>
          <w:sz w:val="28"/>
          <w:szCs w:val="28"/>
        </w:rPr>
        <w:t>3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07735" w:rsidRPr="00BD3CDA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B07735" w:rsidRPr="00BD3CDA" w:rsidRDefault="0066306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B07735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B07735" w:rsidRPr="00BD3CDA" w:rsidRDefault="00663063" w:rsidP="00BF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B07735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292" w:rsidRPr="00DE3292">
              <w:rPr>
                <w:rFonts w:ascii="Times New Roman" w:hAnsi="Times New Roman" w:cs="Times New Roman"/>
                <w:sz w:val="28"/>
                <w:szCs w:val="28"/>
              </w:rPr>
              <w:t>Бізнес, адміністрування та право</w:t>
            </w:r>
            <w:bookmarkStart w:id="0" w:name="_GoBack"/>
            <w:bookmarkEnd w:id="0"/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B07735" w:rsidRPr="00F75880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F758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="00F75880" w:rsidRPr="000B4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B07735" w:rsidRPr="00BD3CDA" w:rsidRDefault="009A127C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B07735" w:rsidRPr="00F75880" w:rsidRDefault="00DE3292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F75880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F7588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B07735" w:rsidRPr="00BD3CDA" w:rsidTr="00645F9E">
        <w:tc>
          <w:tcPr>
            <w:tcW w:w="3510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B07735" w:rsidRPr="00BD3CDA" w:rsidRDefault="00B0773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B07735" w:rsidRDefault="00B07735" w:rsidP="00B07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735" w:rsidRDefault="00B07735" w:rsidP="00B077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B07735" w:rsidRDefault="00B07735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Pr="00B07735">
        <w:rPr>
          <w:rFonts w:ascii="Times New Roman" w:hAnsi="Times New Roman" w:cs="Times New Roman"/>
          <w:sz w:val="28"/>
          <w:szCs w:val="28"/>
        </w:rPr>
        <w:t>Професійна етика бухгалтера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B07735">
        <w:t xml:space="preserve"> </w:t>
      </w:r>
      <w:r w:rsidR="002E3117">
        <w:rPr>
          <w:rFonts w:ascii="Times New Roman" w:hAnsi="Times New Roman" w:cs="Times New Roman"/>
          <w:sz w:val="28"/>
          <w:szCs w:val="28"/>
        </w:rPr>
        <w:t>розширення</w:t>
      </w:r>
      <w:r w:rsidRPr="00B07735">
        <w:rPr>
          <w:rFonts w:ascii="Times New Roman" w:hAnsi="Times New Roman" w:cs="Times New Roman"/>
          <w:sz w:val="28"/>
          <w:szCs w:val="28"/>
        </w:rPr>
        <w:t xml:space="preserve"> здобувачами теоретични</w:t>
      </w:r>
      <w:r w:rsidR="002E3117">
        <w:rPr>
          <w:rFonts w:ascii="Times New Roman" w:hAnsi="Times New Roman" w:cs="Times New Roman"/>
          <w:sz w:val="28"/>
          <w:szCs w:val="28"/>
        </w:rPr>
        <w:t>х знань</w:t>
      </w:r>
      <w:r w:rsidRPr="00B07735">
        <w:rPr>
          <w:rFonts w:ascii="Times New Roman" w:hAnsi="Times New Roman" w:cs="Times New Roman"/>
          <w:sz w:val="28"/>
          <w:szCs w:val="28"/>
        </w:rPr>
        <w:t>, методологічн</w:t>
      </w:r>
      <w:r w:rsidR="002E3117">
        <w:rPr>
          <w:rFonts w:ascii="Times New Roman" w:hAnsi="Times New Roman" w:cs="Times New Roman"/>
          <w:sz w:val="28"/>
          <w:szCs w:val="28"/>
        </w:rPr>
        <w:t>их</w:t>
      </w:r>
      <w:r w:rsidRPr="00B07735">
        <w:rPr>
          <w:rFonts w:ascii="Times New Roman" w:hAnsi="Times New Roman" w:cs="Times New Roman"/>
          <w:sz w:val="28"/>
          <w:szCs w:val="28"/>
        </w:rPr>
        <w:t xml:space="preserve"> прийом</w:t>
      </w:r>
      <w:r w:rsidR="002E3117">
        <w:rPr>
          <w:rFonts w:ascii="Times New Roman" w:hAnsi="Times New Roman" w:cs="Times New Roman"/>
          <w:sz w:val="28"/>
          <w:szCs w:val="28"/>
        </w:rPr>
        <w:t>ів</w:t>
      </w:r>
      <w:r w:rsidRPr="00B07735">
        <w:rPr>
          <w:rFonts w:ascii="Times New Roman" w:hAnsi="Times New Roman" w:cs="Times New Roman"/>
          <w:sz w:val="28"/>
          <w:szCs w:val="28"/>
        </w:rPr>
        <w:t>, умін</w:t>
      </w:r>
      <w:r w:rsidR="002E3117">
        <w:rPr>
          <w:rFonts w:ascii="Times New Roman" w:hAnsi="Times New Roman" w:cs="Times New Roman"/>
          <w:sz w:val="28"/>
          <w:szCs w:val="28"/>
        </w:rPr>
        <w:t>ь</w:t>
      </w:r>
      <w:r w:rsidRPr="00B07735">
        <w:rPr>
          <w:rFonts w:ascii="Times New Roman" w:hAnsi="Times New Roman" w:cs="Times New Roman"/>
          <w:sz w:val="28"/>
          <w:szCs w:val="28"/>
        </w:rPr>
        <w:t xml:space="preserve"> та практични</w:t>
      </w:r>
      <w:r w:rsidR="002E3117">
        <w:rPr>
          <w:rFonts w:ascii="Times New Roman" w:hAnsi="Times New Roman" w:cs="Times New Roman"/>
          <w:sz w:val="28"/>
          <w:szCs w:val="28"/>
        </w:rPr>
        <w:t>х</w:t>
      </w:r>
      <w:r w:rsidRPr="00B07735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2E3117">
        <w:rPr>
          <w:rFonts w:ascii="Times New Roman" w:hAnsi="Times New Roman" w:cs="Times New Roman"/>
          <w:sz w:val="28"/>
          <w:szCs w:val="28"/>
        </w:rPr>
        <w:t xml:space="preserve">ок </w:t>
      </w:r>
      <w:r w:rsidRPr="00B07735">
        <w:rPr>
          <w:rFonts w:ascii="Times New Roman" w:hAnsi="Times New Roman" w:cs="Times New Roman"/>
          <w:sz w:val="28"/>
          <w:szCs w:val="28"/>
        </w:rPr>
        <w:t xml:space="preserve">у галузі етики професійного бухгалтера, </w:t>
      </w:r>
      <w:r w:rsidR="00D60B14">
        <w:rPr>
          <w:rFonts w:ascii="Times New Roman" w:hAnsi="Times New Roman" w:cs="Times New Roman"/>
          <w:sz w:val="28"/>
          <w:szCs w:val="28"/>
        </w:rPr>
        <w:t>посилення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735">
        <w:rPr>
          <w:rFonts w:ascii="Times New Roman" w:hAnsi="Times New Roman" w:cs="Times New Roman"/>
          <w:sz w:val="28"/>
          <w:szCs w:val="28"/>
        </w:rPr>
        <w:t>знань щодо основоположних принципів, правил згідно Міжнародного кодексу етики професійних бухгалтерів</w:t>
      </w:r>
      <w:r w:rsidR="00764604">
        <w:rPr>
          <w:rFonts w:ascii="Times New Roman" w:hAnsi="Times New Roman" w:cs="Times New Roman"/>
          <w:sz w:val="28"/>
          <w:szCs w:val="28"/>
        </w:rPr>
        <w:t>.</w:t>
      </w:r>
      <w:r w:rsidRPr="00B07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735" w:rsidRDefault="003243C0" w:rsidP="003243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</w:t>
      </w:r>
      <w:r w:rsidR="005F234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и «Професійна етика бухгалтера»</w:t>
      </w: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  <w:r w:rsidR="002E311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отримання </w:t>
      </w: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спеціальних знань </w:t>
      </w:r>
      <w:r w:rsidR="002E3117"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та розширення наукового світогляду </w:t>
      </w:r>
      <w:r w:rsidRPr="003243C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 сфері вивчення фундаментальних принципів та норм етики професійних бухгалтерів, що відображають визнання професією своєї відповідальності перед користувачами фінансової та іншої інформації.</w:t>
      </w:r>
    </w:p>
    <w:p w:rsidR="003243C0" w:rsidRDefault="003243C0" w:rsidP="00515B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735" w:rsidRPr="007F0A4E" w:rsidRDefault="00B07735" w:rsidP="00515B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B07735" w:rsidRPr="007F0A4E" w:rsidTr="00645F9E">
        <w:tc>
          <w:tcPr>
            <w:tcW w:w="9855" w:type="dxa"/>
            <w:gridSpan w:val="2"/>
          </w:tcPr>
          <w:p w:rsidR="00B07735" w:rsidRPr="00DA4C05" w:rsidRDefault="00B07735" w:rsidP="00515B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0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ОСНОВИ ПРОФЕСІЙНОЇ ЕТИКИ БУХГАЛТЕРА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Професійна етика: сутність, виникнення та призначення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Професійні об’єднання бухгалтерів – джерело етичних норм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Професійна характеристика сучасного бухгалтера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Концептуальний підхід у дотриманні професійної етики</w:t>
            </w:r>
          </w:p>
        </w:tc>
      </w:tr>
      <w:tr w:rsidR="00B07735" w:rsidRPr="007F0A4E" w:rsidTr="00645F9E">
        <w:tc>
          <w:tcPr>
            <w:tcW w:w="9855" w:type="dxa"/>
            <w:gridSpan w:val="2"/>
          </w:tcPr>
          <w:p w:rsidR="00B07735" w:rsidRPr="007F0A4E" w:rsidRDefault="00B07735" w:rsidP="00515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="00515BB7" w:rsidRPr="00515BB7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 ЕТИКИ ПРОФЕСІЙНИХ БУХГАЛТЕРІВ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Етика для професійних бухгалтерів-практиків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Етика для штатних професійних бухгалтерів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Етичні конфлікти та їх розв’язок</w:t>
            </w:r>
          </w:p>
        </w:tc>
      </w:tr>
      <w:tr w:rsidR="00B07735" w:rsidRPr="007F0A4E" w:rsidTr="00645F9E">
        <w:tc>
          <w:tcPr>
            <w:tcW w:w="1526" w:type="dxa"/>
          </w:tcPr>
          <w:p w:rsidR="00B07735" w:rsidRPr="00006DD6" w:rsidRDefault="00B07735" w:rsidP="00515B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B07735" w:rsidRPr="007F0A4E" w:rsidRDefault="00515BB7" w:rsidP="00515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BB7">
              <w:rPr>
                <w:rFonts w:ascii="Times New Roman" w:hAnsi="Times New Roman" w:cs="Times New Roman"/>
                <w:sz w:val="28"/>
                <w:szCs w:val="28"/>
              </w:rPr>
              <w:t>Корупція як прояв порушення етичних норм професійного бухгалтера</w:t>
            </w:r>
          </w:p>
        </w:tc>
      </w:tr>
    </w:tbl>
    <w:p w:rsidR="00B07735" w:rsidRDefault="00B07735" w:rsidP="00B07735">
      <w:pPr>
        <w:spacing w:after="0" w:line="240" w:lineRule="auto"/>
        <w:ind w:firstLine="567"/>
        <w:jc w:val="both"/>
      </w:pPr>
    </w:p>
    <w:p w:rsidR="00AF4B77" w:rsidRDefault="00AF4B77" w:rsidP="0051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515BB7" w:rsidRDefault="00AF4B77" w:rsidP="00515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процесі вивчення навчальної дисципліни «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Професійна етика бухгалтера</w:t>
      </w:r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використовуються інноваційні інформаційно-комунікаційні освітні технології, традиційні та інтерактивні форми та методи навчання, серед яких: методи формування професійної компетентності (вербальні методи (лекція-візуалізація, проблемна лекція, лекція-презентація), розповідь, пояснення, бесіда, ілюстрація, демонстрація, візуалізація, дискусія тощо)); методи формування практичних умінь та навичок (виконання практичних завдань, розробка схем, таблиць, розробка та захист презентацій, аналіз нормативних документів тощо);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самостійна робота над індивідуальним завданням за програмою навчальної дисципліни; дистанційне навчання з використанням системи </w:t>
      </w:r>
      <w:proofErr w:type="spellStart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комп’ютерні засоби навчання (</w:t>
      </w:r>
      <w:proofErr w:type="spellStart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курси/платформи, web-конференції, </w:t>
      </w:r>
      <w:proofErr w:type="spellStart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Pr="00AF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тощо); інші методи навчання.</w:t>
      </w:r>
    </w:p>
    <w:p w:rsidR="00AF4B77" w:rsidRDefault="00AF4B77" w:rsidP="00515B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 </w:t>
      </w:r>
      <w:r w:rsidRPr="005E664A">
        <w:rPr>
          <w:rFonts w:ascii="Times New Roman" w:hAnsi="Times New Roman" w:cs="Times New Roman"/>
          <w:sz w:val="28"/>
          <w:szCs w:val="28"/>
        </w:rPr>
        <w:t xml:space="preserve">написання творчо-наукових робіт </w:t>
      </w:r>
      <w:r>
        <w:rPr>
          <w:rFonts w:ascii="Times New Roman" w:hAnsi="Times New Roman" w:cs="Times New Roman"/>
          <w:sz w:val="28"/>
          <w:szCs w:val="28"/>
        </w:rPr>
        <w:t>(есе, рефератів); самоконтроль та ін.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515BB7" w:rsidRDefault="00515BB7" w:rsidP="00515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B45379" w:rsidRDefault="00B45379" w:rsidP="00B453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23B84"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</w:p>
    <w:p w:rsidR="00B45379" w:rsidRDefault="00B45379" w:rsidP="00B453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515BB7" w:rsidRDefault="00515BB7" w:rsidP="00515BB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5BB7" w:rsidRDefault="00515BB7" w:rsidP="0051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B45379" w:rsidRPr="00836224" w:rsidRDefault="00B45379" w:rsidP="00B453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B45379" w:rsidRPr="00D81C73" w:rsidRDefault="00B45379" w:rsidP="00B4537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B45379" w:rsidRDefault="00B45379" w:rsidP="00B4537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1" w:history="1">
        <w:r w:rsidRPr="00D81C73">
          <w:rPr>
            <w:rStyle w:val="a4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379" w:rsidRPr="00836224" w:rsidRDefault="00B45379" w:rsidP="00B453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F75880" w:rsidRPr="00C84DF7" w:rsidRDefault="00F75880" w:rsidP="00F7588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F75880" w:rsidRPr="00C84DF7" w:rsidRDefault="00F75880" w:rsidP="00F75880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F75880" w:rsidRPr="00BE0DE8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5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6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75880" w:rsidRPr="00106708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1067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1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2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Pr="004C1DA0" w:rsidRDefault="00F75880" w:rsidP="00F75880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4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5" w:history="1">
        <w:r w:rsidRPr="00CD056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F75880" w:rsidRPr="004C1DA0" w:rsidRDefault="00F75880" w:rsidP="00F75880">
      <w:pPr>
        <w:pStyle w:val="a5"/>
        <w:numPr>
          <w:ilvl w:val="0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F75880" w:rsidRPr="004C1DA0" w:rsidRDefault="00F75880" w:rsidP="00F75880">
      <w:pPr>
        <w:pStyle w:val="a5"/>
        <w:numPr>
          <w:ilvl w:val="0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7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15BB7" w:rsidRDefault="00515BB7" w:rsidP="0051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BB7" w:rsidRDefault="00515BB7" w:rsidP="00B07735">
      <w:pPr>
        <w:spacing w:after="0" w:line="240" w:lineRule="auto"/>
        <w:ind w:firstLine="567"/>
        <w:jc w:val="both"/>
      </w:pPr>
    </w:p>
    <w:sectPr w:rsidR="00515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BE"/>
    <w:rsid w:val="00023B84"/>
    <w:rsid w:val="002E3117"/>
    <w:rsid w:val="003243C0"/>
    <w:rsid w:val="00390FE6"/>
    <w:rsid w:val="003D6ECA"/>
    <w:rsid w:val="00515BB7"/>
    <w:rsid w:val="005F2348"/>
    <w:rsid w:val="00663063"/>
    <w:rsid w:val="00764604"/>
    <w:rsid w:val="00782798"/>
    <w:rsid w:val="009A127C"/>
    <w:rsid w:val="00AF4B77"/>
    <w:rsid w:val="00B07735"/>
    <w:rsid w:val="00B45379"/>
    <w:rsid w:val="00BF1A92"/>
    <w:rsid w:val="00D60B14"/>
    <w:rsid w:val="00D76DB3"/>
    <w:rsid w:val="00DE3292"/>
    <w:rsid w:val="00E23ABE"/>
    <w:rsid w:val="00EA4103"/>
    <w:rsid w:val="00F7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77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773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76D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77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773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76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stash@chu.edu.ua" TargetMode="External"/><Relationship Id="rId13" Type="http://schemas.openxmlformats.org/officeDocument/2006/relationships/hyperlink" Target="https://mof.gov.ua" TargetMode="External"/><Relationship Id="rId18" Type="http://schemas.openxmlformats.org/officeDocument/2006/relationships/hyperlink" Target="https://bank.gov.ua/" TargetMode="External"/><Relationship Id="rId26" Type="http://schemas.openxmlformats.org/officeDocument/2006/relationships/hyperlink" Target="https://egolovbuh.expertus.com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buhgalter.net/" TargetMode="External"/><Relationship Id="rId7" Type="http://schemas.openxmlformats.org/officeDocument/2006/relationships/hyperlink" Target="https://accounting.chnu.edu.ua/pro-nas/kolektyv/kostash-tetiana-viktorivna/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accaglobal.com/ubcs/en.html" TargetMode="External"/><Relationship Id="rId25" Type="http://schemas.openxmlformats.org/officeDocument/2006/relationships/hyperlink" Target="http://gazeta.vob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c.org/" TargetMode="External"/><Relationship Id="rId20" Type="http://schemas.openxmlformats.org/officeDocument/2006/relationships/hyperlink" Target="https://i.factor.ua/ukr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" TargetMode="External"/><Relationship Id="rId24" Type="http://schemas.openxmlformats.org/officeDocument/2006/relationships/hyperlink" Target="http://vobu.ua/uk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dtkt.u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www.pf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s://buhgalter911.com/uk/" TargetMode="External"/><Relationship Id="rId27" Type="http://schemas.openxmlformats.org/officeDocument/2006/relationships/hyperlink" Target="https://document.vobu.ua/korysne/blan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4260</Words>
  <Characters>2429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17</cp:revision>
  <dcterms:created xsi:type="dcterms:W3CDTF">2024-08-20T18:54:00Z</dcterms:created>
  <dcterms:modified xsi:type="dcterms:W3CDTF">2025-10-03T12:41:00Z</dcterms:modified>
</cp:coreProperties>
</file>