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3"/>
        <w:gridCol w:w="7655"/>
      </w:tblGrid>
      <w:tr w14:paraId="09F9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restart"/>
            <w:vAlign w:val="center"/>
          </w:tcPr>
          <w:p w14:paraId="376F24DF">
            <w:pPr>
              <w:widowControl w:val="0"/>
              <w:spacing w:after="0" w:line="240" w:lineRule="auto"/>
              <w:rPr>
                <w:rFonts w:ascii="Times New Roman" w:hAnsi="Times New Roman" w:cs="Times New Roman"/>
                <w:sz w:val="28"/>
                <w:szCs w:val="28"/>
              </w:rPr>
            </w:pPr>
            <w:r>
              <w:rPr>
                <w:b/>
                <w:color w:val="843C0B"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14:paraId="7A56C928">
            <w:pPr>
              <w:widowControl w:val="0"/>
              <w:spacing w:after="0" w:line="240" w:lineRule="auto"/>
              <w:jc w:val="both"/>
              <w:rPr>
                <w:rFonts w:ascii="Times New Roman" w:hAnsi="Times New Roman" w:cs="Times New Roman"/>
                <w:sz w:val="28"/>
                <w:szCs w:val="28"/>
              </w:rPr>
            </w:pPr>
          </w:p>
        </w:tc>
        <w:tc>
          <w:tcPr>
            <w:tcW w:w="7655" w:type="dxa"/>
            <w:vAlign w:val="center"/>
          </w:tcPr>
          <w:p w14:paraId="6837C36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14:paraId="1AC7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continue"/>
            <w:vAlign w:val="center"/>
          </w:tcPr>
          <w:p w14:paraId="2520818D">
            <w:pPr>
              <w:widowControl w:val="0"/>
              <w:spacing w:after="0" w:line="240" w:lineRule="auto"/>
              <w:jc w:val="both"/>
              <w:rPr>
                <w:rFonts w:ascii="Times New Roman" w:hAnsi="Times New Roman" w:cs="Times New Roman"/>
                <w:sz w:val="28"/>
                <w:szCs w:val="28"/>
              </w:rPr>
            </w:pPr>
          </w:p>
        </w:tc>
        <w:tc>
          <w:tcPr>
            <w:tcW w:w="283" w:type="dxa"/>
            <w:vAlign w:val="center"/>
          </w:tcPr>
          <w:p w14:paraId="469731FF">
            <w:pPr>
              <w:widowControl w:val="0"/>
              <w:spacing w:after="0" w:line="240" w:lineRule="auto"/>
              <w:jc w:val="both"/>
              <w:rPr>
                <w:rFonts w:ascii="Times New Roman" w:hAnsi="Times New Roman" w:cs="Times New Roman"/>
                <w:sz w:val="28"/>
                <w:szCs w:val="28"/>
              </w:rPr>
            </w:pPr>
          </w:p>
        </w:tc>
        <w:tc>
          <w:tcPr>
            <w:tcW w:w="7655" w:type="dxa"/>
            <w:vAlign w:val="center"/>
          </w:tcPr>
          <w:p w14:paraId="23BA3AC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«ОБЛІК І ОПОДАТКУВАННЯ ЗОВНІШНЬОЕКОНОМІЧНОЇ ДІЯЛЬНОСТІ»</w:t>
            </w:r>
          </w:p>
        </w:tc>
      </w:tr>
      <w:tr w14:paraId="6322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701" w:type="dxa"/>
            <w:vMerge w:val="continue"/>
            <w:vAlign w:val="center"/>
          </w:tcPr>
          <w:p w14:paraId="530B3F0A">
            <w:pPr>
              <w:widowControl w:val="0"/>
              <w:spacing w:after="0" w:line="240" w:lineRule="auto"/>
              <w:jc w:val="both"/>
              <w:rPr>
                <w:rFonts w:ascii="Times New Roman" w:hAnsi="Times New Roman" w:cs="Times New Roman"/>
                <w:sz w:val="28"/>
                <w:szCs w:val="28"/>
              </w:rPr>
            </w:pPr>
          </w:p>
        </w:tc>
        <w:tc>
          <w:tcPr>
            <w:tcW w:w="283" w:type="dxa"/>
            <w:vAlign w:val="center"/>
          </w:tcPr>
          <w:p w14:paraId="38DC498F">
            <w:pPr>
              <w:widowControl w:val="0"/>
              <w:spacing w:after="0" w:line="240" w:lineRule="auto"/>
              <w:jc w:val="both"/>
              <w:rPr>
                <w:rFonts w:ascii="Times New Roman" w:hAnsi="Times New Roman" w:cs="Times New Roman"/>
                <w:sz w:val="28"/>
                <w:szCs w:val="28"/>
              </w:rPr>
            </w:pPr>
          </w:p>
        </w:tc>
        <w:tc>
          <w:tcPr>
            <w:tcW w:w="7655" w:type="dxa"/>
            <w:vAlign w:val="center"/>
          </w:tcPr>
          <w:p w14:paraId="67989F01">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(3 кредити)</w:t>
            </w:r>
          </w:p>
        </w:tc>
      </w:tr>
    </w:tbl>
    <w:p w14:paraId="1DC217ED">
      <w:pPr>
        <w:widowControl w:val="0"/>
        <w:spacing w:after="0" w:line="240" w:lineRule="auto"/>
        <w:jc w:val="both"/>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2322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4AC0E64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14:paraId="2BA3BD5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14:paraId="5423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A3A1A55">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14:paraId="05581C7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1 «Облік і оподаткування»</w:t>
            </w:r>
          </w:p>
        </w:tc>
      </w:tr>
      <w:tr w14:paraId="636D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E413FC5">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14:paraId="3FAF6D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«Бізнес, адміністрування та право»</w:t>
            </w:r>
          </w:p>
        </w:tc>
      </w:tr>
      <w:tr w14:paraId="7F83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74D6879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14:paraId="0435BD8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14:paraId="1DCA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F91056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14:paraId="78B3102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14:paraId="120C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595160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14:paraId="6630B54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14:paraId="05F0AF1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"https://accounting.chnu.edu.ua/pro-nas/kolektyv/tanasiieva-maryna-mykolaivna/"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https://accounting.chnu.edu.ua/pro-nas/kolektyv/tanasiieva-maryna-mykolaivna/</w:t>
            </w:r>
            <w:r>
              <w:rPr>
                <w:rFonts w:ascii="Times New Roman" w:hAnsi="Times New Roman" w:cs="Times New Roman"/>
                <w:sz w:val="24"/>
                <w:szCs w:val="24"/>
              </w:rPr>
              <w:fldChar w:fldCharType="end"/>
            </w:r>
          </w:p>
        </w:tc>
      </w:tr>
      <w:tr w14:paraId="23E4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87D5C3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14:paraId="7ACA0C57">
            <w:pPr>
              <w:widowControl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+38(050)9669932</w:t>
            </w:r>
          </w:p>
        </w:tc>
      </w:tr>
      <w:tr w14:paraId="2573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48E653DE">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14:paraId="3E615D04">
            <w:pPr>
              <w:widowControl w:val="0"/>
              <w:spacing w:after="0" w:line="240" w:lineRule="auto"/>
              <w:jc w:val="both"/>
              <w:rPr>
                <w:rFonts w:ascii="Times New Roman" w:hAnsi="Times New Roman" w:cs="Times New Roman"/>
                <w:sz w:val="24"/>
                <w:szCs w:val="24"/>
              </w:rPr>
            </w:pPr>
            <w:r>
              <w:fldChar w:fldCharType="begin"/>
            </w:r>
            <w:r>
              <w:instrText xml:space="preserve"> HYPERLINK "mailto:m.tanasiyeva@chnu.edu.ua" </w:instrText>
            </w:r>
            <w:r>
              <w:fldChar w:fldCharType="separate"/>
            </w:r>
            <w:r>
              <w:rPr>
                <w:rStyle w:val="5"/>
                <w:rFonts w:ascii="Times New Roman" w:hAnsi="Times New Roman" w:eastAsia="Times New Roman" w:cs="Times New Roman"/>
                <w:sz w:val="24"/>
                <w:szCs w:val="24"/>
                <w:lang w:val="en-US"/>
              </w:rPr>
              <w:t>m.tanasiyeva</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chnu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edu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ua</w:t>
            </w:r>
            <w:r>
              <w:rPr>
                <w:rStyle w:val="5"/>
                <w:rFonts w:ascii="Times New Roman" w:hAnsi="Times New Roman" w:eastAsia="Times New Roman" w:cs="Times New Roman"/>
                <w:sz w:val="24"/>
                <w:szCs w:val="24"/>
                <w:lang w:val="en-US"/>
              </w:rPr>
              <w:fldChar w:fldCharType="end"/>
            </w:r>
            <w:r>
              <w:rPr>
                <w:rFonts w:ascii="Times New Roman" w:hAnsi="Times New Roman" w:eastAsia="Times New Roman" w:cs="Times New Roman"/>
                <w:sz w:val="24"/>
                <w:szCs w:val="24"/>
                <w:lang w:val="en-US"/>
              </w:rPr>
              <w:t xml:space="preserve">  </w:t>
            </w:r>
          </w:p>
        </w:tc>
      </w:tr>
      <w:tr w14:paraId="0EBA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23F56AE">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14:paraId="5FC7287E">
            <w:pPr>
              <w:widowControl w:val="0"/>
              <w:spacing w:after="0" w:line="240" w:lineRule="auto"/>
              <w:jc w:val="both"/>
              <w:rPr>
                <w:rFonts w:ascii="Times New Roman" w:hAnsi="Times New Roman" w:cs="Times New Roman"/>
                <w:sz w:val="24"/>
                <w:szCs w:val="24"/>
                <w:lang w:val="ru-RU"/>
              </w:rPr>
            </w:pPr>
            <w:r>
              <w:fldChar w:fldCharType="begin"/>
            </w:r>
            <w:r>
              <w:instrText xml:space="preserve"> HYPERLINK "https://moodle.chnu.edu.ua/course/view.php?id=3014" </w:instrText>
            </w:r>
            <w:r>
              <w:fldChar w:fldCharType="separate"/>
            </w:r>
            <w:r>
              <w:rPr>
                <w:rStyle w:val="5"/>
                <w:rFonts w:ascii="Times New Roman" w:hAnsi="Times New Roman" w:cs="Times New Roman"/>
                <w:sz w:val="24"/>
                <w:szCs w:val="24"/>
              </w:rPr>
              <w:t>https://moodle.chnu.edu.ua/course/view.php?id=3014</w:t>
            </w:r>
            <w:r>
              <w:rPr>
                <w:rStyle w:val="5"/>
                <w:rFonts w:ascii="Times New Roman" w:hAnsi="Times New Roman" w:cs="Times New Roman"/>
                <w:sz w:val="24"/>
                <w:szCs w:val="24"/>
              </w:rPr>
              <w:fldChar w:fldCharType="end"/>
            </w:r>
            <w:r>
              <w:rPr>
                <w:rFonts w:ascii="Times New Roman" w:hAnsi="Times New Roman" w:cs="Times New Roman"/>
                <w:sz w:val="24"/>
                <w:szCs w:val="24"/>
                <w:lang w:val="ru-RU"/>
              </w:rPr>
              <w:t xml:space="preserve"> </w:t>
            </w:r>
          </w:p>
        </w:tc>
      </w:tr>
      <w:tr w14:paraId="507C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B79DFC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14:paraId="42E7754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14:paraId="086C4CCE">
      <w:pPr>
        <w:widowControl w:val="0"/>
        <w:spacing w:after="0" w:line="240" w:lineRule="auto"/>
        <w:jc w:val="both"/>
        <w:rPr>
          <w:rFonts w:ascii="Times New Roman" w:hAnsi="Times New Roman" w:cs="Times New Roman"/>
          <w:sz w:val="28"/>
          <w:szCs w:val="28"/>
        </w:rPr>
      </w:pPr>
    </w:p>
    <w:p w14:paraId="0EC911DF">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14:paraId="3D15826C">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Зовнішньоекономічна діяльність являється перспективним напрямком господарювання суб’єктів підприємництва, оскільки дає змогу розширити конкурентні позиції підприємства та формує вагому частку поповнення державного бюджету країни. Вихід суб’єктів господарювання України на світовий ринок потребує опанування ними теоретичних аспектів та практичного досвіду встановлення економічних зв’язків із закордонними партнерами (нерезидентами) та здійснення зовнішньоекономічних операцій (товарних, фінансових, валютних, бартерних). Безумовно, система управління зовнішньоекономічною діяльністю вимагає глибоких знань у сфері бухгалтерського обліку зовнішньоекономічних операцій та їх оподаткування. Все це потребує підготовки висококваліфікованих кадрів зі спеціальності «Облік і оподаткування», які б могли на належному рівні та в установленому законодавством порядку здійснювати: укладення зовнішньоекономічних контрактів та їх реєстрацію, митне оформлення, облік основних зовнішньоекономічних та валютних операцій, зовнішньоекономічні розрахунки, оподатковувати експортно-імпортні операції, а також складати звітність суб’єктів зовнішньоекономічної діяльності.</w:t>
      </w:r>
    </w:p>
    <w:p w14:paraId="6BC98357">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(Облік і оподаткування ЗЕД):</w:t>
      </w:r>
      <w:r>
        <w:rPr>
          <w:rFonts w:ascii="Times New Roman" w:hAnsi="Times New Roman" w:cs="Times New Roman"/>
          <w:b/>
          <w:sz w:val="28"/>
          <w:szCs w:val="28"/>
        </w:rPr>
        <w:t xml:space="preserve"> </w:t>
      </w:r>
      <w:r>
        <w:rPr>
          <w:rFonts w:ascii="Times New Roman" w:hAnsi="Times New Roman" w:cs="Times New Roman"/>
          <w:spacing w:val="-5"/>
          <w:sz w:val="28"/>
          <w:szCs w:val="28"/>
        </w:rPr>
        <w:t xml:space="preserve">оволодіння  базовими теоретичними знаннями і набуття практичних навичок щодо особливостей </w:t>
      </w:r>
      <w:r>
        <w:rPr>
          <w:rStyle w:val="11"/>
          <w:rFonts w:ascii="Times New Roman" w:hAnsi="Times New Roman" w:cs="Times New Roman"/>
          <w:color w:val="000000"/>
          <w:sz w:val="28"/>
          <w:szCs w:val="28"/>
          <w:lang w:eastAsia="uk-UA"/>
        </w:rPr>
        <w:t>формування системи обліку та оподаткування основних зовнішньоекономічних фінансово-господарських операцій суб’єктів підприємництва.</w:t>
      </w:r>
    </w:p>
    <w:p w14:paraId="628597C4">
      <w:pPr>
        <w:widowControl w:val="0"/>
        <w:spacing w:after="0" w:line="240" w:lineRule="auto"/>
        <w:jc w:val="both"/>
        <w:rPr>
          <w:rFonts w:ascii="Times New Roman" w:hAnsi="Times New Roman" w:cs="Times New Roman"/>
          <w:sz w:val="28"/>
          <w:szCs w:val="28"/>
        </w:rPr>
      </w:pPr>
    </w:p>
    <w:p w14:paraId="1377AF75">
      <w:pPr>
        <w:widowControl w:val="0"/>
        <w:spacing w:after="0" w:line="240" w:lineRule="auto"/>
        <w:jc w:val="center"/>
        <w:rPr>
          <w:rFonts w:ascii="Times New Roman" w:hAnsi="Times New Roman" w:cs="Times New Roman"/>
          <w:b/>
          <w:caps/>
          <w:sz w:val="28"/>
          <w:szCs w:val="28"/>
        </w:rPr>
      </w:pPr>
    </w:p>
    <w:p w14:paraId="4659280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14:paraId="0FC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67F7ABC3">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sz w:val="24"/>
                <w:szCs w:val="24"/>
              </w:rPr>
              <w:t>ЗАГАЛЬНІ ТЕОРЕТИЧНІ ТА МЕТОДИЧНІ ЗАСАДИ ОБЛІКІ ОПОДАТКУВАННЯ ОСНОВНИХ ОПЕРАЦІЙ У СФЕРІ ЗЕД</w:t>
            </w:r>
          </w:p>
        </w:tc>
      </w:tr>
      <w:tr w14:paraId="18B7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F4D639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14:paraId="4F3A2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Теоретико-правові основи зовнішньоекономічної діяльності </w:t>
            </w:r>
          </w:p>
        </w:tc>
      </w:tr>
      <w:tr w14:paraId="6017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A3522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14:paraId="3A326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Зовнішньоекономічні контракти й особливості відображення інформації в системі бухгалтерського обліку </w:t>
            </w:r>
          </w:p>
        </w:tc>
      </w:tr>
      <w:tr w14:paraId="555A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2C28EE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14:paraId="12553F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валютних операцій </w:t>
            </w:r>
          </w:p>
        </w:tc>
      </w:tr>
      <w:tr w14:paraId="5EC3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BC55E0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14:paraId="3DA6F3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розрахункових операцій </w:t>
            </w:r>
          </w:p>
        </w:tc>
      </w:tr>
      <w:tr w14:paraId="4538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2672EC90">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sz w:val="24"/>
                <w:szCs w:val="24"/>
              </w:rPr>
              <w:t>ОБЛІК І ОПОДАТКУВАННЯ ОКРЕМИХ ГОСПОДАРСЬКИХ ОПЕРАЦІЙ СУБ’ЄКТІВ ЗЕД</w:t>
            </w:r>
          </w:p>
        </w:tc>
      </w:tr>
      <w:tr w14:paraId="74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6907B86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14:paraId="4224B23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Облік і оподаткування експортних операцій</w:t>
            </w:r>
          </w:p>
        </w:tc>
      </w:tr>
      <w:tr w14:paraId="0FA4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DDA894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14:paraId="36620796">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Облік і оподаткування імпортних операцій</w:t>
            </w:r>
          </w:p>
        </w:tc>
      </w:tr>
      <w:tr w14:paraId="5C20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3B08C0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14:paraId="7832057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Облік і оподаткування бартерних операцій</w:t>
            </w:r>
          </w:p>
        </w:tc>
      </w:tr>
      <w:tr w14:paraId="43D6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2C1280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14:paraId="7FFB492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Облік і оподаткування операцій  з давальницькою сировиною</w:t>
            </w:r>
          </w:p>
        </w:tc>
      </w:tr>
      <w:tr w14:paraId="16CA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3A088F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9</w:t>
            </w:r>
          </w:p>
        </w:tc>
        <w:tc>
          <w:tcPr>
            <w:tcW w:w="8216" w:type="dxa"/>
          </w:tcPr>
          <w:p w14:paraId="68AB48C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Звітність суб’єктів зовнішньоекономічної діяльності</w:t>
            </w:r>
          </w:p>
        </w:tc>
      </w:tr>
    </w:tbl>
    <w:p w14:paraId="65E20541">
      <w:pPr>
        <w:widowControl w:val="0"/>
        <w:spacing w:after="0" w:line="240" w:lineRule="auto"/>
        <w:jc w:val="both"/>
        <w:rPr>
          <w:rFonts w:ascii="Times New Roman" w:hAnsi="Times New Roman" w:cs="Times New Roman"/>
          <w:sz w:val="28"/>
          <w:szCs w:val="28"/>
        </w:rPr>
      </w:pPr>
    </w:p>
    <w:p w14:paraId="50D3B7FE">
      <w:pPr>
        <w:pStyle w:val="10"/>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14:paraId="59976806">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hAnsi="Times New Roman" w:eastAsia="Malgun Gothic Semilight" w:cs="Times New Roman"/>
          <w:sz w:val="28"/>
          <w:szCs w:val="28"/>
        </w:rPr>
        <w:t>нш</w:t>
      </w:r>
      <w:r>
        <w:rPr>
          <w:rFonts w:ascii="Times New Roman" w:hAnsi="Times New Roman" w:cs="Times New Roman"/>
          <w:sz w:val="28"/>
          <w:szCs w:val="28"/>
        </w:rPr>
        <w:t xml:space="preserve">і </w:t>
      </w:r>
      <w:r>
        <w:rPr>
          <w:rFonts w:ascii="Times New Roman" w:hAnsi="Times New Roman" w:eastAsia="Malgun Gothic Semilight" w:cs="Times New Roman"/>
          <w:sz w:val="28"/>
          <w:szCs w:val="28"/>
        </w:rPr>
        <w:t>методи навчання.</w:t>
      </w:r>
    </w:p>
    <w:p w14:paraId="69382457">
      <w:pPr>
        <w:widowControl w:val="0"/>
        <w:spacing w:after="0" w:line="240" w:lineRule="auto"/>
        <w:jc w:val="both"/>
        <w:rPr>
          <w:rFonts w:ascii="Times New Roman" w:hAnsi="Times New Roman" w:cs="Times New Roman"/>
          <w:sz w:val="28"/>
          <w:szCs w:val="28"/>
        </w:rPr>
      </w:pPr>
    </w:p>
    <w:p w14:paraId="47F31933">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14:paraId="6A5E9EDC">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hAnsi="Times New Roman" w:eastAsia="Arial Unicode MS" w:cs="Times New Roman"/>
          <w:color w:val="000000"/>
          <w:sz w:val="28"/>
          <w:szCs w:val="28"/>
          <w:lang w:bidi="en-US"/>
        </w:rPr>
        <w:t>фронтальне опитування; індивідуальне опитування; с</w:t>
      </w:r>
      <w:r>
        <w:rPr>
          <w:rFonts w:ascii="Times New Roman" w:hAnsi="Times New Roman" w:eastAsia="Malgun Gothic Semilight" w:cs="Times New Roman"/>
          <w:color w:val="000000"/>
          <w:sz w:val="28"/>
          <w:szCs w:val="28"/>
          <w:lang w:bidi="en-US"/>
        </w:rPr>
        <w:t>тандартизован</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тести</w:t>
      </w:r>
      <w:r>
        <w:rPr>
          <w:rFonts w:ascii="Times New Roman" w:hAnsi="Times New Roman" w:eastAsia="Arial Unicode MS"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hAnsi="Times New Roman" w:eastAsia="Malgun Gothic Semilight" w:cs="Times New Roman"/>
          <w:color w:val="000000"/>
          <w:sz w:val="28"/>
          <w:szCs w:val="28"/>
          <w:lang w:bidi="en-US"/>
        </w:rPr>
        <w:t>презентац</w:t>
      </w:r>
      <w:r>
        <w:rPr>
          <w:rFonts w:ascii="Times New Roman" w:hAnsi="Times New Roman" w:eastAsia="Arial Unicode MS" w:cs="Times New Roman"/>
          <w:color w:val="000000"/>
          <w:sz w:val="28"/>
          <w:szCs w:val="28"/>
          <w:lang w:bidi="en-US"/>
        </w:rPr>
        <w:t xml:space="preserve">ії здобувачів </w:t>
      </w:r>
      <w:r>
        <w:rPr>
          <w:rFonts w:ascii="Times New Roman" w:hAnsi="Times New Roman" w:eastAsia="Malgun Gothic Semilight" w:cs="Times New Roman"/>
          <w:color w:val="000000"/>
          <w:sz w:val="28"/>
          <w:szCs w:val="28"/>
          <w:lang w:bidi="en-US"/>
        </w:rPr>
        <w:t>на</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науково-практичних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заходах</w:t>
      </w:r>
      <w:r>
        <w:rPr>
          <w:rFonts w:ascii="Times New Roman" w:hAnsi="Times New Roman" w:eastAsia="Arial Unicode MS" w:cs="Times New Roman"/>
          <w:color w:val="000000"/>
          <w:sz w:val="28"/>
          <w:szCs w:val="28"/>
          <w:lang w:bidi="en-US"/>
        </w:rPr>
        <w:t>; і</w:t>
      </w:r>
      <w:r>
        <w:rPr>
          <w:rFonts w:ascii="Times New Roman" w:hAnsi="Times New Roman" w:eastAsia="Malgun Gothic Semilight" w:cs="Times New Roman"/>
          <w:color w:val="000000"/>
          <w:sz w:val="28"/>
          <w:szCs w:val="28"/>
          <w:lang w:bidi="en-US"/>
        </w:rPr>
        <w:t>нш</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види</w:t>
      </w:r>
      <w:r>
        <w:rPr>
          <w:rFonts w:ascii="Times New Roman" w:hAnsi="Times New Roman" w:eastAsia="Arial Unicode MS" w:cs="Times New Roman"/>
          <w:color w:val="000000"/>
          <w:sz w:val="28"/>
          <w:szCs w:val="28"/>
          <w:lang w:bidi="en-US"/>
        </w:rPr>
        <w:t xml:space="preserve"> і</w:t>
      </w:r>
      <w:r>
        <w:rPr>
          <w:rFonts w:ascii="Times New Roman" w:hAnsi="Times New Roman" w:eastAsia="Malgun Gothic Semilight" w:cs="Times New Roman"/>
          <w:color w:val="000000"/>
          <w:sz w:val="28"/>
          <w:szCs w:val="28"/>
          <w:lang w:bidi="en-US"/>
        </w:rPr>
        <w:t>ндив</w:t>
      </w:r>
      <w:r>
        <w:rPr>
          <w:rFonts w:ascii="Times New Roman" w:hAnsi="Times New Roman" w:eastAsia="Arial Unicode MS" w:cs="Times New Roman"/>
          <w:color w:val="000000"/>
          <w:sz w:val="28"/>
          <w:szCs w:val="28"/>
          <w:lang w:bidi="en-US"/>
        </w:rPr>
        <w:t>і</w:t>
      </w:r>
      <w:r>
        <w:rPr>
          <w:rFonts w:ascii="Times New Roman" w:hAnsi="Times New Roman" w:eastAsia="Malgun Gothic Semilight" w:cs="Times New Roman"/>
          <w:color w:val="000000"/>
          <w:sz w:val="28"/>
          <w:szCs w:val="28"/>
          <w:lang w:bidi="en-US"/>
        </w:rPr>
        <w:t>дуальних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та</w:t>
      </w:r>
      <w:r>
        <w:rPr>
          <w:rFonts w:ascii="Times New Roman" w:hAnsi="Times New Roman" w:eastAsia="Arial Unicode MS" w:cs="Times New Roman"/>
          <w:color w:val="000000"/>
          <w:sz w:val="28"/>
          <w:szCs w:val="28"/>
          <w:lang w:bidi="en-US"/>
        </w:rPr>
        <w:t xml:space="preserve"> групових завдань.</w:t>
      </w:r>
    </w:p>
    <w:p w14:paraId="05CC864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14:paraId="137A8D26">
      <w:pPr>
        <w:widowControl w:val="0"/>
        <w:spacing w:after="0" w:line="240" w:lineRule="auto"/>
        <w:jc w:val="both"/>
        <w:rPr>
          <w:rFonts w:ascii="Times New Roman" w:hAnsi="Times New Roman" w:cs="Times New Roman"/>
          <w:sz w:val="28"/>
          <w:szCs w:val="28"/>
        </w:rPr>
      </w:pPr>
    </w:p>
    <w:p w14:paraId="5649CC88">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14:paraId="54F41260">
      <w:pPr>
        <w:pStyle w:val="6"/>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0486986D">
      <w:pPr>
        <w:pStyle w:val="6"/>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006F12AD">
      <w:pPr>
        <w:widowControl w:val="0"/>
        <w:spacing w:after="0" w:line="240" w:lineRule="auto"/>
        <w:jc w:val="both"/>
        <w:rPr>
          <w:rFonts w:ascii="Times New Roman" w:hAnsi="Times New Roman" w:cs="Times New Roman"/>
          <w:sz w:val="28"/>
          <w:szCs w:val="28"/>
        </w:rPr>
      </w:pPr>
    </w:p>
    <w:p w14:paraId="4DFFB58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14:paraId="3ECB28AE">
      <w:pPr>
        <w:pStyle w:val="8"/>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F4D05EC">
      <w:pPr>
        <w:pStyle w:val="8"/>
        <w:numPr>
          <w:ilvl w:val="0"/>
          <w:numId w:val="1"/>
        </w:numPr>
        <w:tabs>
          <w:tab w:val="left" w:pos="851"/>
        </w:tabs>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 xml:space="preserve">Чернівецького національного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5"/>
          <w:bCs/>
          <w:color w:val="0070C0"/>
          <w:sz w:val="28"/>
          <w:szCs w:val="28"/>
        </w:rPr>
        <w:t>https://www.chnu.edu.ua/media/jxdbs0zb/etychnyi-kodeks-chernivets koho-natsionalnoho-universytetu.pdf</w:t>
      </w:r>
      <w:r>
        <w:rPr>
          <w:rStyle w:val="5"/>
          <w:bCs/>
          <w:color w:val="0070C0"/>
          <w:sz w:val="28"/>
          <w:szCs w:val="28"/>
        </w:rPr>
        <w:fldChar w:fldCharType="end"/>
      </w:r>
      <w:r>
        <w:rPr>
          <w:rStyle w:val="5"/>
          <w:bCs/>
          <w:sz w:val="28"/>
          <w:szCs w:val="28"/>
        </w:rPr>
        <w:t>;</w:t>
      </w:r>
    </w:p>
    <w:p w14:paraId="5178DDB4">
      <w:pPr>
        <w:pStyle w:val="8"/>
        <w:numPr>
          <w:ilvl w:val="0"/>
          <w:numId w:val="1"/>
        </w:numPr>
        <w:tabs>
          <w:tab w:val="left" w:pos="851"/>
        </w:tabs>
        <w:ind w:left="0" w:firstLine="567"/>
        <w:rPr>
          <w:sz w:val="28"/>
          <w:szCs w:val="28"/>
        </w:rPr>
      </w:pPr>
      <w:r>
        <w:rPr>
          <w:bCs/>
          <w:color w:val="000000" w:themeColor="text1"/>
          <w:sz w:val="28"/>
          <w:szCs w:val="28"/>
          <w14:textFill>
            <w14:solidFill>
              <w14:schemeClr w14:val="tx1"/>
            </w14:solidFill>
          </w14:textFill>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w:t>
      </w: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"https://www.chnu.edu.ua/media/hkzbr1b2/polozhennia-pro-vyiavlennia-ta-zapobihannia-akademichnomu-plahiatu-u-chnu-2025.pdf" </w:instrText>
      </w:r>
      <w:r>
        <w:rPr>
          <w:bCs/>
          <w:color w:val="000000" w:themeColor="text1"/>
          <w:sz w:val="28"/>
          <w:szCs w:val="28"/>
          <w14:textFill>
            <w14:solidFill>
              <w14:schemeClr w14:val="tx1"/>
            </w14:solidFill>
          </w14:textFill>
        </w:rPr>
        <w:fldChar w:fldCharType="separate"/>
      </w:r>
      <w:r>
        <w:rPr>
          <w:rStyle w:val="5"/>
          <w:bCs/>
          <w:sz w:val="28"/>
          <w:szCs w:val="28"/>
        </w:rPr>
        <w:t>https://www.chnu.edu.ua/media/hkzbr1b2/polozhennia-pro-vyiavlennia-ta-zapobihannia-akademichnomu-plahiatu-u-chnu-2025.pdf</w:t>
      </w:r>
      <w:r>
        <w:rPr>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w:t>
      </w:r>
      <w:bookmarkStart w:id="0" w:name="_GoBack"/>
      <w:bookmarkEnd w:id="0"/>
    </w:p>
    <w:p w14:paraId="3BDA58EE">
      <w:pPr>
        <w:widowControl w:val="0"/>
        <w:spacing w:after="0" w:line="240" w:lineRule="auto"/>
        <w:ind w:firstLine="567"/>
        <w:jc w:val="both"/>
        <w:rPr>
          <w:rFonts w:ascii="Times New Roman" w:hAnsi="Times New Roman" w:cs="Times New Roman"/>
          <w:sz w:val="28"/>
          <w:szCs w:val="28"/>
        </w:rPr>
      </w:pPr>
    </w:p>
    <w:p w14:paraId="6926F87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14:paraId="0D338667">
      <w:pPr>
        <w:pStyle w:val="8"/>
        <w:tabs>
          <w:tab w:val="left" w:pos="709"/>
          <w:tab w:val="left" w:pos="993"/>
        </w:tabs>
        <w:ind w:left="0" w:firstLine="567"/>
        <w:rPr>
          <w:sz w:val="28"/>
          <w:szCs w:val="28"/>
        </w:rPr>
      </w:pPr>
      <w:r>
        <w:rPr>
          <w:sz w:val="28"/>
          <w:szCs w:val="28"/>
        </w:rPr>
        <w:t>Академічні ресурси:</w:t>
      </w:r>
    </w:p>
    <w:p w14:paraId="177116C8">
      <w:pPr>
        <w:pStyle w:val="8"/>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14:paraId="38540B25">
      <w:pPr>
        <w:pStyle w:val="8"/>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r>
        <w:fldChar w:fldCharType="begin"/>
      </w:r>
      <w:r>
        <w:instrText xml:space="preserve"> HYPERLINK "https://archer.chnu.edu.ua" </w:instrText>
      </w:r>
      <w:r>
        <w:fldChar w:fldCharType="separate"/>
      </w:r>
      <w:r>
        <w:rPr>
          <w:rStyle w:val="5"/>
          <w:sz w:val="28"/>
          <w:szCs w:val="28"/>
        </w:rPr>
        <w:t>https://archer.chnu.edu.ua</w:t>
      </w:r>
      <w:r>
        <w:rPr>
          <w:rStyle w:val="5"/>
          <w:sz w:val="28"/>
          <w:szCs w:val="28"/>
        </w:rPr>
        <w:fldChar w:fldCharType="end"/>
      </w:r>
      <w:r>
        <w:rPr>
          <w:sz w:val="28"/>
          <w:szCs w:val="28"/>
        </w:rPr>
        <w:t>.</w:t>
      </w:r>
    </w:p>
    <w:p w14:paraId="7748E75F">
      <w:pPr>
        <w:pStyle w:val="8"/>
        <w:tabs>
          <w:tab w:val="left" w:pos="709"/>
          <w:tab w:val="left" w:pos="993"/>
        </w:tabs>
        <w:ind w:left="0" w:firstLine="567"/>
        <w:rPr>
          <w:sz w:val="28"/>
          <w:szCs w:val="28"/>
        </w:rPr>
      </w:pPr>
      <w:r>
        <w:rPr>
          <w:sz w:val="28"/>
          <w:szCs w:val="28"/>
        </w:rPr>
        <w:t>Офіційні сайти органів державного управління України:</w:t>
      </w:r>
    </w:p>
    <w:p w14:paraId="05B1797B">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r>
        <w:fldChar w:fldCharType="begin"/>
      </w:r>
      <w:r>
        <w:instrText xml:space="preserve"> HYPERLINK "http://www.rada.gov.ua/" </w:instrText>
      </w:r>
      <w:r>
        <w:fldChar w:fldCharType="separate"/>
      </w:r>
      <w:r>
        <w:rPr>
          <w:rStyle w:val="5"/>
          <w:sz w:val="28"/>
        </w:rPr>
        <w:t>www.rada.gov.ua</w:t>
      </w:r>
      <w:r>
        <w:rPr>
          <w:rStyle w:val="5"/>
          <w:sz w:val="28"/>
          <w:lang w:val="en-US"/>
        </w:rPr>
        <w:t>/</w:t>
      </w:r>
      <w:r>
        <w:rPr>
          <w:rStyle w:val="5"/>
          <w:sz w:val="28"/>
          <w:lang w:val="en-US"/>
        </w:rPr>
        <w:fldChar w:fldCharType="end"/>
      </w:r>
      <w:r>
        <w:rPr>
          <w:sz w:val="28"/>
          <w:szCs w:val="28"/>
        </w:rPr>
        <w:t xml:space="preserve">.  </w:t>
      </w:r>
    </w:p>
    <w:p w14:paraId="07C75E57">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r>
        <w:fldChar w:fldCharType="begin"/>
      </w:r>
      <w:r>
        <w:instrText xml:space="preserve"> HYPERLINK "https://www.kmu.gov.ua" </w:instrText>
      </w:r>
      <w:r>
        <w:fldChar w:fldCharType="separate"/>
      </w:r>
      <w:r>
        <w:rPr>
          <w:rStyle w:val="5"/>
          <w:sz w:val="28"/>
        </w:rPr>
        <w:t>https://www.kmu.gov.ua</w:t>
      </w:r>
      <w:r>
        <w:rPr>
          <w:rStyle w:val="5"/>
          <w:sz w:val="28"/>
        </w:rPr>
        <w:fldChar w:fldCharType="end"/>
      </w:r>
      <w:r>
        <w:rPr>
          <w:sz w:val="28"/>
        </w:rPr>
        <w:t xml:space="preserve">. </w:t>
      </w:r>
    </w:p>
    <w:p w14:paraId="505D6EA0">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r>
        <w:fldChar w:fldCharType="begin"/>
      </w:r>
      <w:r>
        <w:instrText xml:space="preserve"> HYPERLINK "https://www.treasury.gov.ua" </w:instrText>
      </w:r>
      <w:r>
        <w:fldChar w:fldCharType="separate"/>
      </w:r>
      <w:r>
        <w:rPr>
          <w:rStyle w:val="5"/>
          <w:sz w:val="28"/>
        </w:rPr>
        <w:t>https://www.treasury.gov.ua</w:t>
      </w:r>
      <w:r>
        <w:rPr>
          <w:rStyle w:val="5"/>
          <w:sz w:val="28"/>
        </w:rPr>
        <w:fldChar w:fldCharType="end"/>
      </w:r>
      <w:r>
        <w:rPr>
          <w:sz w:val="28"/>
        </w:rPr>
        <w:t xml:space="preserve">. </w:t>
      </w:r>
    </w:p>
    <w:p w14:paraId="0379B154">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r>
        <w:fldChar w:fldCharType="begin"/>
      </w:r>
      <w:r>
        <w:instrText xml:space="preserve"> HYPERLINK "https://customs.gov.ua" </w:instrText>
      </w:r>
      <w:r>
        <w:fldChar w:fldCharType="separate"/>
      </w:r>
      <w:r>
        <w:rPr>
          <w:rStyle w:val="5"/>
          <w:sz w:val="28"/>
        </w:rPr>
        <w:t>https://customs.gov.ua</w:t>
      </w:r>
      <w:r>
        <w:rPr>
          <w:rStyle w:val="5"/>
          <w:sz w:val="28"/>
        </w:rPr>
        <w:fldChar w:fldCharType="end"/>
      </w:r>
      <w:r>
        <w:rPr>
          <w:sz w:val="28"/>
        </w:rPr>
        <w:t xml:space="preserve">. </w:t>
      </w:r>
    </w:p>
    <w:p w14:paraId="2EFF94D7">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r>
        <w:fldChar w:fldCharType="begin"/>
      </w:r>
      <w:r>
        <w:instrText xml:space="preserve"> HYPERLINK "https://tax.gov.ua" </w:instrText>
      </w:r>
      <w:r>
        <w:fldChar w:fldCharType="separate"/>
      </w:r>
      <w:r>
        <w:rPr>
          <w:rStyle w:val="5"/>
          <w:sz w:val="28"/>
        </w:rPr>
        <w:t>https://tax.gov.ua</w:t>
      </w:r>
      <w:r>
        <w:rPr>
          <w:rStyle w:val="5"/>
          <w:sz w:val="28"/>
        </w:rPr>
        <w:fldChar w:fldCharType="end"/>
      </w:r>
      <w:r>
        <w:rPr>
          <w:sz w:val="28"/>
        </w:rPr>
        <w:t xml:space="preserve">. </w:t>
      </w:r>
    </w:p>
    <w:p w14:paraId="50AF7C4E">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r>
        <w:fldChar w:fldCharType="begin"/>
      </w:r>
      <w:r>
        <w:instrText xml:space="preserve"> HYPERLINK "http://www.minfin.gov.ua" </w:instrText>
      </w:r>
      <w:r>
        <w:fldChar w:fldCharType="separate"/>
      </w:r>
      <w:r>
        <w:rPr>
          <w:rStyle w:val="5"/>
          <w:sz w:val="28"/>
          <w:szCs w:val="28"/>
        </w:rPr>
        <w:t>www.minfin.gov.ua</w:t>
      </w:r>
      <w:r>
        <w:rPr>
          <w:rStyle w:val="5"/>
          <w:sz w:val="28"/>
          <w:szCs w:val="28"/>
        </w:rPr>
        <w:fldChar w:fldCharType="end"/>
      </w:r>
      <w:r>
        <w:rPr>
          <w:sz w:val="28"/>
        </w:rPr>
        <w:t xml:space="preserve">. </w:t>
      </w:r>
    </w:p>
    <w:p w14:paraId="0E848FCD">
      <w:pPr>
        <w:pStyle w:val="8"/>
        <w:numPr>
          <w:ilvl w:val="0"/>
          <w:numId w:val="2"/>
        </w:numPr>
        <w:tabs>
          <w:tab w:val="left" w:pos="851"/>
          <w:tab w:val="left" w:pos="980"/>
        </w:tabs>
        <w:autoSpaceDE/>
        <w:autoSpaceDN/>
        <w:ind w:left="0" w:firstLine="567"/>
        <w:contextualSpacing/>
        <w:rPr>
          <w:sz w:val="28"/>
          <w:szCs w:val="28"/>
        </w:rPr>
      </w:pPr>
      <w:r>
        <w:rPr>
          <w:sz w:val="28"/>
          <w:szCs w:val="28"/>
        </w:rPr>
        <w:t>Офіційний сайт Міністерства економіки України.</w:t>
      </w:r>
      <w:r>
        <w:rPr>
          <w:sz w:val="28"/>
        </w:rPr>
        <w:t xml:space="preserve"> URL:</w:t>
      </w:r>
      <w:r>
        <w:rPr>
          <w:sz w:val="28"/>
          <w:szCs w:val="28"/>
        </w:rPr>
        <w:t xml:space="preserve"> </w:t>
      </w:r>
      <w:r>
        <w:fldChar w:fldCharType="begin"/>
      </w:r>
      <w:r>
        <w:instrText xml:space="preserve"> HYPERLINK "https://www.me.gov.ua" </w:instrText>
      </w:r>
      <w:r>
        <w:fldChar w:fldCharType="separate"/>
      </w:r>
      <w:r>
        <w:rPr>
          <w:rStyle w:val="5"/>
          <w:sz w:val="28"/>
          <w:szCs w:val="28"/>
        </w:rPr>
        <w:t>https://www.me.gov.ua</w:t>
      </w:r>
      <w:r>
        <w:rPr>
          <w:rStyle w:val="5"/>
          <w:sz w:val="28"/>
          <w:szCs w:val="28"/>
        </w:rPr>
        <w:fldChar w:fldCharType="end"/>
      </w:r>
      <w:r>
        <w:rPr>
          <w:rStyle w:val="5"/>
          <w:sz w:val="28"/>
          <w:szCs w:val="28"/>
        </w:rPr>
        <w:t>.</w:t>
      </w:r>
    </w:p>
    <w:p w14:paraId="3FADF1C5">
      <w:pPr>
        <w:widowControl w:val="0"/>
        <w:spacing w:after="0" w:line="240" w:lineRule="auto"/>
        <w:jc w:val="both"/>
        <w:rPr>
          <w:rFonts w:ascii="Times New Roman" w:hAnsi="Times New Roman" w:cs="Times New Roman"/>
          <w:sz w:val="28"/>
          <w:szCs w:val="28"/>
        </w:rPr>
      </w:pPr>
    </w:p>
    <w:p w14:paraId="64AACB16">
      <w:pPr>
        <w:widowControl w:val="0"/>
        <w:spacing w:after="0" w:line="240" w:lineRule="auto"/>
        <w:jc w:val="both"/>
        <w:rPr>
          <w:rFonts w:ascii="Times New Roman" w:hAnsi="Times New Roman" w:cs="Times New Roman"/>
          <w:sz w:val="28"/>
          <w:szCs w:val="28"/>
        </w:rPr>
      </w:pPr>
    </w:p>
    <w:p w14:paraId="227DECC4">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Детальна інформація щодо вивчення курсу «Облік і оподаткування зовнішньоекономічної діяльності»</w:t>
      </w:r>
      <w:r>
        <w:rPr>
          <w:rFonts w:ascii="Times New Roman" w:hAnsi="Times New Roman"/>
          <w:bCs/>
          <w:i/>
          <w:iCs/>
          <w:sz w:val="28"/>
          <w:szCs w:val="28"/>
        </w:rPr>
        <w:t xml:space="preserve"> </w:t>
      </w:r>
      <w:r>
        <w:rPr>
          <w:rFonts w:ascii="Times New Roman" w:hAnsi="Times New Roman"/>
          <w:b/>
          <w:bCs/>
          <w:i/>
          <w:iCs/>
          <w:sz w:val="28"/>
          <w:szCs w:val="28"/>
        </w:rPr>
        <w:t>висвітлена у робочій програмі навчальної дисципліни</w:t>
      </w:r>
    </w:p>
    <w:p w14:paraId="1F5653F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fldChar w:fldCharType="begin"/>
      </w:r>
      <w:r>
        <w:instrText xml:space="preserve"> HYPERLINK "https://drive.google.com/drive/folders/1B1pUSSFmyizwUHxYYeVfXv5ydQ28aYqA" </w:instrText>
      </w:r>
      <w:r>
        <w:fldChar w:fldCharType="separate"/>
      </w:r>
      <w:r>
        <w:rPr>
          <w:rStyle w:val="5"/>
          <w:rFonts w:ascii="Times New Roman" w:hAnsi="Times New Roman" w:cs="Times New Roman"/>
          <w:sz w:val="28"/>
          <w:szCs w:val="28"/>
        </w:rPr>
        <w:t>https://drive.google.com/drive/folders/1B1pUSSFmyizwUHxYYeVfXv5ydQ28aYqA</w:t>
      </w:r>
      <w:r>
        <w:rPr>
          <w:rStyle w:val="5"/>
          <w:rFonts w:ascii="Times New Roman" w:hAnsi="Times New Roman" w:cs="Times New Roman"/>
          <w:sz w:val="28"/>
          <w:szCs w:val="28"/>
        </w:rPr>
        <w:fldChar w:fldCharType="end"/>
      </w:r>
      <w:r>
        <w:rPr>
          <w:rFonts w:ascii="Times New Roman" w:hAnsi="Times New Roman" w:cs="Times New Roman"/>
          <w:sz w:val="28"/>
          <w:szCs w:val="28"/>
        </w:rPr>
        <w:t xml:space="preserve">)  </w:t>
      </w:r>
    </w:p>
    <w:p w14:paraId="2B01034E">
      <w:pPr>
        <w:widowControl w:val="0"/>
        <w:spacing w:after="0" w:line="240" w:lineRule="auto"/>
        <w:jc w:val="both"/>
        <w:rPr>
          <w:rFonts w:ascii="Times New Roman" w:hAnsi="Times New Roman" w:cs="Times New Roman"/>
          <w:sz w:val="28"/>
          <w:szCs w:val="28"/>
        </w:rPr>
      </w:pPr>
    </w:p>
    <w:p w14:paraId="64097FDA">
      <w:pPr>
        <w:widowControl w:val="0"/>
        <w:spacing w:after="0" w:line="240" w:lineRule="auto"/>
        <w:jc w:val="both"/>
        <w:rPr>
          <w:rFonts w:ascii="Times New Roman" w:hAnsi="Times New Roman" w:cs="Times New Roman"/>
          <w:sz w:val="28"/>
          <w:szCs w:val="28"/>
        </w:rPr>
      </w:pPr>
    </w:p>
    <w:p w14:paraId="0CD64208">
      <w:pPr>
        <w:widowControl w:val="0"/>
        <w:spacing w:after="0" w:line="240" w:lineRule="auto"/>
        <w:jc w:val="both"/>
        <w:rPr>
          <w:rFonts w:ascii="Times New Roman" w:hAnsi="Times New Roman" w:cs="Times New Roman"/>
          <w:sz w:val="28"/>
          <w:szCs w:val="28"/>
        </w:rPr>
      </w:pPr>
    </w:p>
    <w:p w14:paraId="25B10C70">
      <w:pPr>
        <w:widowControl w:val="0"/>
        <w:spacing w:after="0" w:line="240" w:lineRule="auto"/>
        <w:jc w:val="both"/>
        <w:rPr>
          <w:rFonts w:ascii="Times New Roman" w:hAnsi="Times New Roman" w:cs="Times New Roman"/>
          <w:sz w:val="28"/>
          <w:szCs w:val="28"/>
        </w:rPr>
      </w:pPr>
    </w:p>
    <w:p w14:paraId="5BCB76B9">
      <w:pPr>
        <w:widowControl w:val="0"/>
        <w:spacing w:after="0" w:line="240" w:lineRule="auto"/>
        <w:jc w:val="both"/>
        <w:rPr>
          <w:rFonts w:ascii="Times New Roman" w:hAnsi="Times New Roman" w:cs="Times New Roman"/>
          <w:sz w:val="28"/>
          <w:szCs w:val="28"/>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Semilight">
    <w:panose1 w:val="020B0502040204020203"/>
    <w:charset w:val="81"/>
    <w:family w:val="swiss"/>
    <w:pitch w:val="default"/>
    <w:sig w:usb0="900002AF" w:usb1="01D77CFB" w:usb2="00000012" w:usb3="00000000" w:csb0="203E01BD" w:csb1="D7FF0000"/>
  </w:font>
  <w:font w:name="Arial Unicode MS">
    <w:altName w:val="Arial"/>
    <w:panose1 w:val="020B0604020202020204"/>
    <w:charset w:val="00"/>
    <w:family w:val="roman"/>
    <w:pitch w:val="default"/>
    <w:sig w:usb0="00000000" w:usb1="00000000" w:usb2="00000000" w:usb3="00000000" w:csb0="00000001"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52B9"/>
    <w:multiLevelType w:val="multilevel"/>
    <w:tmpl w:val="031E52B9"/>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1D16957"/>
    <w:multiLevelType w:val="multilevel"/>
    <w:tmpl w:val="31D1695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50A90"/>
    <w:rsid w:val="001063FA"/>
    <w:rsid w:val="002E5CD8"/>
    <w:rsid w:val="004139CC"/>
    <w:rsid w:val="00427B40"/>
    <w:rsid w:val="00466020"/>
    <w:rsid w:val="00486B62"/>
    <w:rsid w:val="005961AA"/>
    <w:rsid w:val="00672B4B"/>
    <w:rsid w:val="006A0000"/>
    <w:rsid w:val="00874AB2"/>
    <w:rsid w:val="009852F3"/>
    <w:rsid w:val="009B2B9B"/>
    <w:rsid w:val="00AC76F0"/>
    <w:rsid w:val="00AD148B"/>
    <w:rsid w:val="00BB248A"/>
    <w:rsid w:val="00D3198C"/>
    <w:rsid w:val="00D96168"/>
    <w:rsid w:val="00E34EE3"/>
    <w:rsid w:val="00E3708F"/>
    <w:rsid w:val="00EC155A"/>
    <w:rsid w:val="00EE2923"/>
    <w:rsid w:val="00EE6408"/>
    <w:rsid w:val="00EF7B16"/>
    <w:rsid w:val="00F1290D"/>
    <w:rsid w:val="00F603A2"/>
    <w:rsid w:val="1D45443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34"/>
    <w:pPr>
      <w:widowControl w:val="0"/>
      <w:autoSpaceDE w:val="0"/>
      <w:autoSpaceDN w:val="0"/>
      <w:spacing w:after="0" w:line="240" w:lineRule="auto"/>
      <w:ind w:left="859" w:hanging="360"/>
      <w:jc w:val="both"/>
    </w:pPr>
    <w:rPr>
      <w:rFonts w:ascii="Times New Roman" w:hAnsi="Times New Roman" w:eastAsia="Times New Roman" w:cs="Times New Roman"/>
    </w:rPr>
  </w:style>
  <w:style w:type="character" w:customStyle="1" w:styleId="9">
    <w:name w:val="Абзац списка Знак"/>
    <w:link w:val="8"/>
    <w:qFormat/>
    <w:locked/>
    <w:uiPriority w:val="34"/>
    <w:rPr>
      <w:rFonts w:ascii="Times New Roman" w:hAnsi="Times New Roman" w:eastAsia="Times New Roman" w:cs="Times New Roman"/>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1">
    <w:name w:val="Основной текст (2)_"/>
    <w:link w:val="12"/>
    <w:qFormat/>
    <w:uiPriority w:val="0"/>
    <w:rPr>
      <w:sz w:val="26"/>
      <w:szCs w:val="26"/>
      <w:shd w:val="clear" w:color="auto" w:fill="FFFFFF"/>
    </w:rPr>
  </w:style>
  <w:style w:type="paragraph" w:customStyle="1" w:styleId="12">
    <w:name w:val="Основной текст (2)"/>
    <w:basedOn w:val="1"/>
    <w:link w:val="11"/>
    <w:qFormat/>
    <w:uiPriority w:val="0"/>
    <w:pPr>
      <w:widowControl w:val="0"/>
      <w:shd w:val="clear" w:color="auto" w:fill="FFFFFF"/>
      <w:spacing w:after="0" w:line="451" w:lineRule="exact"/>
      <w:ind w:hanging="400"/>
      <w:jc w:val="both"/>
    </w:pPr>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4581</Words>
  <Characters>2612</Characters>
  <Lines>21</Lines>
  <Paragraphs>14</Paragraphs>
  <TotalTime>0</TotalTime>
  <ScaleCrop>false</ScaleCrop>
  <LinksUpToDate>false</LinksUpToDate>
  <CharactersWithSpaces>7179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2024-08-07T10:36:00Z</dcterms:created>
  <dc:creator>User</dc:creator>
  <cp:lastModifiedBy>ttana</cp:lastModifiedBy>
  <dcterms:modified xsi:type="dcterms:W3CDTF">2025-10-09T18:37:05Z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6FB843AFDC274490A9C40E9632D2951C_12</vt:lpwstr>
  </property>
</Properties>
</file>