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BE4D3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BE4D3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D36">
        <w:rPr>
          <w:b/>
          <w:sz w:val="28"/>
          <w:szCs w:val="28"/>
        </w:rPr>
        <w:t>СИЛАБУС НАВЧАЛЬНОЇ ДИСЦИПЛІНИ</w:t>
      </w:r>
    </w:p>
    <w:p w14:paraId="53BE3274" w14:textId="152EEFB6" w:rsidR="00A362C3" w:rsidRPr="00BE4D36" w:rsidRDefault="00250432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BE4D36">
        <w:rPr>
          <w:rFonts w:ascii="Times New Roman" w:hAnsi="Times New Roman" w:cs="Times New Roman"/>
          <w:b/>
          <w:sz w:val="28"/>
          <w:szCs w:val="28"/>
        </w:rPr>
        <w:t>«</w:t>
      </w:r>
      <w:r w:rsidRPr="00250432">
        <w:rPr>
          <w:rFonts w:ascii="Times New Roman" w:hAnsi="Times New Roman" w:cs="Times New Roman"/>
          <w:b/>
          <w:sz w:val="28"/>
          <w:szCs w:val="28"/>
        </w:rPr>
        <w:t>АНАЛІЗ ГОСПОДАРСЬКОЇ ДІЯЛЬНОСТІ</w:t>
      </w:r>
      <w:r w:rsidRPr="00BE4D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BE4D3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4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BE4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BE4D3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BE4D3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BE4D3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BE4D3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BE4D3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BE4D3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BE4D3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E4D3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BE4D3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BE4D3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E048A7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- кандидат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економічних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наук,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доцент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кафедри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9F9B6DD" w:rsidR="002C691A" w:rsidRPr="00BE4D36" w:rsidRDefault="002C691A" w:rsidP="00BE4D36">
            <w:pPr>
              <w:jc w:val="both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(</w:t>
            </w:r>
            <w:r w:rsidR="00AA30EE" w:rsidRPr="00BE4D36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BE4D36">
              <w:rPr>
                <w:sz w:val="28"/>
                <w:szCs w:val="28"/>
              </w:rPr>
              <w:t>)</w:t>
            </w:r>
          </w:p>
        </w:tc>
      </w:tr>
      <w:tr w:rsidR="002C691A" w:rsidRPr="00BE4D3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BE4D36">
              <w:rPr>
                <w:sz w:val="28"/>
                <w:szCs w:val="28"/>
              </w:rPr>
              <w:t>+380</w:t>
            </w:r>
            <w:r w:rsidR="00AA30EE" w:rsidRPr="00BE4D3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BE4D3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BE4D36" w:rsidRDefault="00E048A7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E048A7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E048A7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E048A7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E048A7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BE4D3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518" w14:textId="7392670C" w:rsidR="002C691A" w:rsidRPr="00BE4D36" w:rsidRDefault="00E048A7" w:rsidP="00BE4D36">
            <w:pPr>
              <w:ind w:firstLine="30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AA30EE" w:rsidRPr="00BE4D36">
                <w:rPr>
                  <w:rStyle w:val="a4"/>
                  <w:kern w:val="24"/>
                  <w:sz w:val="28"/>
                  <w:szCs w:val="28"/>
                </w:rPr>
                <w:t>https://moodle.chnu.edu.ua/course/view.php?id=3601</w:t>
              </w:r>
            </w:hyperlink>
          </w:p>
          <w:p w14:paraId="30147DE3" w14:textId="6C1B5339" w:rsidR="00AA30EE" w:rsidRPr="00BE4D36" w:rsidRDefault="00AA30EE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</w:p>
        </w:tc>
      </w:tr>
      <w:tr w:rsidR="002C691A" w:rsidRPr="00BE4D3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BE4D3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понеділок</w:t>
            </w:r>
            <w:r w:rsidRPr="00BE4D3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BE4D3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4D36">
        <w:rPr>
          <w:rFonts w:ascii="Times New Roman" w:hAnsi="Times New Roman" w:cs="Times New Roman"/>
          <w:color w:val="auto"/>
          <w:sz w:val="28"/>
          <w:szCs w:val="28"/>
        </w:rPr>
        <w:t>АНОТАЦІЯ НАВЧАЛЬНОЇ ДИСЦИПЛІНИ</w:t>
      </w:r>
    </w:p>
    <w:p w14:paraId="27822C2E" w14:textId="2EC7D0FD" w:rsidR="00ED16F4" w:rsidRPr="00BE4D36" w:rsidRDefault="003D7CA5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sz w:val="28"/>
          <w:szCs w:val="28"/>
        </w:rPr>
        <w:t xml:space="preserve">Дисципліна «Аналіз господарської діяльності» </w:t>
      </w:r>
      <w:r w:rsidR="00ED16F4" w:rsidRPr="00BE4D36">
        <w:rPr>
          <w:sz w:val="28"/>
          <w:szCs w:val="28"/>
        </w:rPr>
        <w:t xml:space="preserve">забезпечує формування комплексного підходу до аналізу господарської діяльності підприємств майбутніх фахівців з обліку і оподаткування. </w:t>
      </w:r>
    </w:p>
    <w:p w14:paraId="03D15E90" w14:textId="51DD07D4" w:rsidR="00ED16F4" w:rsidRPr="00BE4D36" w:rsidRDefault="00ED16F4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BE4D36">
        <w:rPr>
          <w:spacing w:val="2"/>
          <w:sz w:val="28"/>
          <w:szCs w:val="28"/>
        </w:rPr>
        <w:t xml:space="preserve">оволодіння </w:t>
      </w:r>
      <w:r w:rsidRPr="00BE4D36">
        <w:rPr>
          <w:sz w:val="28"/>
          <w:szCs w:val="28"/>
        </w:rPr>
        <w:t>знаннями та набуття навичок з аналізу господарських процесів підприємств, економічної ефективності та кінцевих фінансових результатів їх діяльності; формування комплексного підходу до оцінки факторів, що визначають результати господарської діяльності підприємств, виявлення резервів їх покращення та розробки на основі цього пропозицій для управління господарською діяльністю.</w:t>
      </w:r>
    </w:p>
    <w:p w14:paraId="38C0D992" w14:textId="77777777" w:rsidR="002A761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BE4D3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BE4D3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881"/>
      </w:tblGrid>
      <w:tr w:rsidR="00ED16F4" w:rsidRPr="00BE4D36" w14:paraId="1B58A72C" w14:textId="77777777" w:rsidTr="00ED16F4">
        <w:trPr>
          <w:cantSplit/>
          <w:trHeight w:val="2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7D0CF9CE" w:rsidR="00ED16F4" w:rsidRPr="00BE4D36" w:rsidRDefault="00ED16F4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АНАЛІЗ ВИРОБНИЦТВА І РЕАЛІЗАЦІЇ ПРОДУКЦІЇ, РОБІТ, ПОСЛУГ</w:t>
            </w:r>
          </w:p>
        </w:tc>
      </w:tr>
      <w:tr w:rsidR="00ED16F4" w:rsidRPr="00BE4D36" w14:paraId="3BF88BB5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C44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58E7" w14:textId="16DBA115" w:rsidR="00ED16F4" w:rsidRPr="00BE4D36" w:rsidRDefault="00ED16F4" w:rsidP="00BE4D3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виробництва продукції, робіт, послуг</w:t>
            </w:r>
          </w:p>
        </w:tc>
      </w:tr>
      <w:tr w:rsidR="00ED16F4" w:rsidRPr="00BE4D36" w14:paraId="1C6DD606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66E9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F6A" w14:textId="02BF610C" w:rsidR="00ED16F4" w:rsidRPr="00BE4D36" w:rsidRDefault="00ED16F4" w:rsidP="00BE4D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стану ринку та реалізації продукції</w:t>
            </w:r>
          </w:p>
        </w:tc>
      </w:tr>
      <w:tr w:rsidR="00ED16F4" w:rsidRPr="00BE4D36" w14:paraId="636AFBBB" w14:textId="77777777" w:rsidTr="00ED16F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725F6739" w:rsidR="00ED16F4" w:rsidRPr="00BE4D36" w:rsidRDefault="00ED16F4" w:rsidP="00BE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E62BEE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АНАЛІЗ ВИРОБНИЧИХ РЕСУРСІВ ПІДПРИЄМСТВА ТА ВИТРАТ НА ВИРОБНИЦТВО ПРОДУКЦІЇ</w:t>
            </w:r>
          </w:p>
        </w:tc>
      </w:tr>
      <w:tr w:rsidR="00F0419E" w:rsidRPr="00BE4D36" w14:paraId="18CB02D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286" w14:textId="7BB5C4F9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4D22" w14:textId="64A562FC" w:rsidR="00F0419E" w:rsidRPr="00BE4D36" w:rsidRDefault="00F0419E" w:rsidP="00BE4D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використання трудових ресурсів</w:t>
            </w:r>
          </w:p>
        </w:tc>
      </w:tr>
      <w:tr w:rsidR="00F0419E" w:rsidRPr="00BE4D36" w14:paraId="11781BA2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DF9B" w14:textId="043C5332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18CC" w14:textId="5F47E219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 Аналіз стану та використання основних засобів</w:t>
            </w:r>
          </w:p>
        </w:tc>
      </w:tr>
      <w:tr w:rsidR="00F0419E" w:rsidRPr="00BE4D36" w14:paraId="20CE00D7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14E" w14:textId="3BB5AE1F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3CF" w14:textId="5483A217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Аналіз забезпеченості та використання матеріальних </w:t>
            </w:r>
            <w:r w:rsidRPr="00BE4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ресурсів на підприємстві</w:t>
            </w:r>
          </w:p>
        </w:tc>
      </w:tr>
      <w:tr w:rsidR="00F0419E" w:rsidRPr="00BE4D36" w14:paraId="72BCE5FA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B21" w14:textId="5B0BBE87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9DC" w14:textId="2E9E7652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організаційно-технічного рівня виробництва</w:t>
            </w:r>
          </w:p>
        </w:tc>
      </w:tr>
      <w:tr w:rsidR="00F0419E" w:rsidRPr="00BE4D36" w14:paraId="18688CE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A118" w14:textId="480B08E3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2DA" w14:textId="15F98E20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витрат на виробництво продукції (робіт, послуг)</w:t>
            </w:r>
          </w:p>
        </w:tc>
      </w:tr>
      <w:tr w:rsidR="00ED16F4" w:rsidRPr="00BE4D36" w14:paraId="78ACA34A" w14:textId="77777777" w:rsidTr="00ED16F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3E6" w14:textId="12573657" w:rsidR="00ED16F4" w:rsidRPr="00E048A7" w:rsidRDefault="00535317" w:rsidP="00E04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 w:rsidRPr="00BE4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АНАЛІЗ ФІНАНСОВИХ РЕЗУЛЬТАТІВ ДІЯЛЬНОСТІ ТА </w:t>
            </w:r>
            <w:bookmarkStart w:id="0" w:name="_GoBack"/>
            <w:bookmarkEnd w:id="0"/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ФІНАНСОВОГО СТАНУ ПІДПРИЄМСТВА</w:t>
            </w:r>
          </w:p>
        </w:tc>
      </w:tr>
      <w:tr w:rsidR="0084219A" w:rsidRPr="00BE4D36" w14:paraId="1B795954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1AB" w14:textId="4C8B6160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FD7" w14:textId="0BDBED43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 діяльності підприємства</w:t>
            </w:r>
          </w:p>
        </w:tc>
      </w:tr>
      <w:tr w:rsidR="0084219A" w:rsidRPr="00BE4D36" w14:paraId="2D9A8A20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63D" w14:textId="6173AB73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B85" w14:textId="3E72EE6C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</w:tbl>
    <w:p w14:paraId="2493405A" w14:textId="77777777" w:rsidR="00ED16F4" w:rsidRPr="00BE4D3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p w14:paraId="401883F4" w14:textId="3A754B2F" w:rsidR="00ED16F4" w:rsidRPr="00BE4D3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BE4D36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1"/>
    <w:p w14:paraId="078AF785" w14:textId="198D33AC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BE4D3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BE4D3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BE4D3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E4D3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BE4D3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BE4D3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E4D3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BE4D3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E4D3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BE4D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BE4D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–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екзамен.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BE4D3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E4D3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E4D36">
        <w:rPr>
          <w:color w:val="202124"/>
          <w:sz w:val="28"/>
          <w:szCs w:val="28"/>
          <w:shd w:val="clear" w:color="auto" w:fill="FFFFFF"/>
        </w:rPr>
        <w:t>ECTS</w:t>
      </w:r>
      <w:r w:rsidRPr="00BE4D36">
        <w:rPr>
          <w:rFonts w:eastAsia="+mn-ea"/>
          <w:color w:val="000000"/>
          <w:kern w:val="24"/>
          <w:sz w:val="28"/>
          <w:szCs w:val="28"/>
        </w:rPr>
        <w:t>).</w:t>
      </w:r>
      <w:r w:rsidRPr="00BE4D3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BE4D3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BE4D3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BE4D3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BE4D36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BE4D3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BE4D36">
        <w:rPr>
          <w:rStyle w:val="a4"/>
          <w:bCs/>
          <w:color w:val="0070C0"/>
          <w:sz w:val="28"/>
          <w:szCs w:val="28"/>
        </w:rPr>
        <w:t xml:space="preserve"> </w:t>
      </w:r>
      <w:r w:rsidRPr="00BE4D36">
        <w:rPr>
          <w:rStyle w:val="a4"/>
          <w:bCs/>
          <w:sz w:val="28"/>
          <w:szCs w:val="28"/>
        </w:rPr>
        <w:t>;</w:t>
      </w:r>
    </w:p>
    <w:p w14:paraId="5470C369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BE4D3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BE4D3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BE4D3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BE4D3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BE4D3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lastRenderedPageBreak/>
        <w:t xml:space="preserve">Сайт Міністерства Фінансів України: </w:t>
      </w:r>
      <w:hyperlink r:id="rId11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5B0BB4D7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BE4D36">
        <w:rPr>
          <w:rFonts w:ascii="Times New Roman" w:hAnsi="Times New Roman" w:cs="Times New Roman"/>
          <w:sz w:val="28"/>
          <w:szCs w:val="28"/>
        </w:rPr>
        <w:t>: https://</w:t>
      </w:r>
      <w:hyperlink r:id="rId12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1273A584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BE4D3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686649">
        <w:rPr>
          <w:b/>
          <w:bCs/>
          <w:i/>
          <w:iCs/>
          <w:sz w:val="28"/>
          <w:szCs w:val="28"/>
        </w:rPr>
        <w:t>Аналіз господарської діяльності</w:t>
      </w:r>
      <w:r w:rsidRPr="00BE4D36">
        <w:rPr>
          <w:b/>
          <w:bCs/>
          <w:i/>
          <w:iCs/>
          <w:sz w:val="28"/>
          <w:szCs w:val="28"/>
        </w:rPr>
        <w:t>»</w:t>
      </w:r>
      <w:r w:rsidRPr="00BE4D36">
        <w:rPr>
          <w:bCs/>
          <w:i/>
          <w:iCs/>
          <w:sz w:val="28"/>
          <w:szCs w:val="28"/>
        </w:rPr>
        <w:t xml:space="preserve"> </w:t>
      </w:r>
      <w:r w:rsidRPr="00BE4D3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4E69A8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4E69A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  <w:r w:rsidRPr="00BE4D3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BE4D3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BE4D3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BE4D3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834E9"/>
    <w:rsid w:val="002A7616"/>
    <w:rsid w:val="002C2DB5"/>
    <w:rsid w:val="002C691A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34D95"/>
    <w:rsid w:val="004540F4"/>
    <w:rsid w:val="00457507"/>
    <w:rsid w:val="004620AD"/>
    <w:rsid w:val="0046731A"/>
    <w:rsid w:val="00470D6F"/>
    <w:rsid w:val="0047283E"/>
    <w:rsid w:val="004B21B8"/>
    <w:rsid w:val="004E69A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53521"/>
    <w:rsid w:val="00953C8D"/>
    <w:rsid w:val="009564FE"/>
    <w:rsid w:val="009636C4"/>
    <w:rsid w:val="009654A9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A2BF5"/>
    <w:rsid w:val="00DC1137"/>
    <w:rsid w:val="00DC5A42"/>
    <w:rsid w:val="00DF3054"/>
    <w:rsid w:val="00E048A7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3601" TargetMode="External"/><Relationship Id="rId12" Type="http://schemas.openxmlformats.org/officeDocument/2006/relationships/hyperlink" Target="http://www.smida.gov.ua/db/emi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33</cp:revision>
  <dcterms:created xsi:type="dcterms:W3CDTF">2023-10-04T08:50:00Z</dcterms:created>
  <dcterms:modified xsi:type="dcterms:W3CDTF">2024-09-02T08:49:00Z</dcterms:modified>
</cp:coreProperties>
</file>