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004" w:rsidRPr="00EA3004" w:rsidRDefault="00EA3004" w:rsidP="00EA3004">
      <w:pPr>
        <w:widowControl w:val="0"/>
        <w:autoSpaceDE w:val="0"/>
        <w:autoSpaceDN w:val="0"/>
        <w:spacing w:before="92" w:after="0" w:line="240" w:lineRule="auto"/>
        <w:ind w:right="517"/>
        <w:jc w:val="center"/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</w:rPr>
      </w:pPr>
      <w:r w:rsidRPr="00EA3004">
        <w:rPr>
          <w:rFonts w:ascii="Times New Roman" w:eastAsia="Times New Roman" w:hAnsi="Times New Roman" w:cs="Times New Roman"/>
          <w:b/>
          <w:noProof/>
          <w:color w:val="833C0B" w:themeColor="accent2" w:themeShade="8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59316AD" wp14:editId="26D9E31C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3004"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</w:rPr>
        <w:t xml:space="preserve"> СИЛАБУС НАВЧАЛЬНОЇ ДИСЦИПЛІНИ</w:t>
      </w:r>
    </w:p>
    <w:p w:rsidR="00EA3004" w:rsidRPr="00EA3004" w:rsidRDefault="00EA3004" w:rsidP="00EA3004">
      <w:pPr>
        <w:autoSpaceDE w:val="0"/>
        <w:autoSpaceDN w:val="0"/>
        <w:adjustRightInd w:val="0"/>
        <w:spacing w:after="0" w:line="240" w:lineRule="auto"/>
        <w:ind w:right="517"/>
        <w:jc w:val="center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EA3004">
        <w:rPr>
          <w:rFonts w:ascii="Times New Roman" w:eastAsia="Times New Roman" w:hAnsi="Times New Roman" w:cs="Times New Roman"/>
          <w:b/>
          <w:color w:val="833C0B" w:themeColor="accent2" w:themeShade="8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8"/>
          <w:szCs w:val="28"/>
        </w:rPr>
        <w:t>КОМП’ЮТЕРНА ЛІНГВІСТИКА</w:t>
      </w:r>
      <w:r w:rsidRPr="00EA3004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8"/>
          <w:szCs w:val="28"/>
        </w:rPr>
        <w:t>»</w:t>
      </w:r>
    </w:p>
    <w:p w:rsidR="00EA3004" w:rsidRPr="00EA3004" w:rsidRDefault="00EA3004" w:rsidP="00EA3004">
      <w:pPr>
        <w:autoSpaceDE w:val="0"/>
        <w:autoSpaceDN w:val="0"/>
        <w:adjustRightInd w:val="0"/>
        <w:spacing w:after="0" w:line="240" w:lineRule="auto"/>
        <w:ind w:right="5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A3004" w:rsidRPr="00EA3004" w:rsidRDefault="00EA3004" w:rsidP="00EA3004">
      <w:pPr>
        <w:autoSpaceDE w:val="0"/>
        <w:autoSpaceDN w:val="0"/>
        <w:adjustRightInd w:val="0"/>
        <w:spacing w:after="0" w:line="240" w:lineRule="auto"/>
        <w:ind w:right="5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A30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Компонента освітньої програми</w:t>
      </w:r>
      <w:r w:rsidRPr="00EA300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вибіркова</w:t>
      </w:r>
      <w:r w:rsidRPr="00EA300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A3004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EA300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3 кредити</w:t>
      </w:r>
      <w:r w:rsidRPr="00EA3004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EA3004" w:rsidRPr="00EA3004" w:rsidRDefault="00EA3004" w:rsidP="00EA3004">
      <w:pPr>
        <w:widowControl w:val="0"/>
        <w:autoSpaceDE w:val="0"/>
        <w:autoSpaceDN w:val="0"/>
        <w:spacing w:before="92" w:after="0" w:line="240" w:lineRule="auto"/>
        <w:ind w:right="517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522"/>
        <w:gridCol w:w="6285"/>
      </w:tblGrid>
      <w:tr w:rsidR="00EA3004" w:rsidRPr="00EA3004" w:rsidTr="00F667F2">
        <w:tc>
          <w:tcPr>
            <w:tcW w:w="3522" w:type="dxa"/>
          </w:tcPr>
          <w:p w:rsidR="00EA3004" w:rsidRPr="00EA3004" w:rsidRDefault="00EA3004" w:rsidP="00EA30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A30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Освітньо-професійна</w:t>
            </w:r>
            <w:proofErr w:type="spellEnd"/>
            <w:r w:rsidRPr="00EA30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A30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програма</w:t>
            </w:r>
            <w:proofErr w:type="spellEnd"/>
          </w:p>
        </w:tc>
        <w:tc>
          <w:tcPr>
            <w:tcW w:w="6285" w:type="dxa"/>
          </w:tcPr>
          <w:p w:rsidR="00EA3004" w:rsidRPr="00EA3004" w:rsidRDefault="00EA3004" w:rsidP="00EA300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 w:rsidRPr="00EA30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У</w:t>
            </w:r>
            <w:r w:rsidRPr="00EA30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країнська</w:t>
            </w:r>
            <w:proofErr w:type="spellEnd"/>
            <w:r w:rsidRPr="00EA30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A30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мова</w:t>
            </w:r>
            <w:proofErr w:type="spellEnd"/>
            <w:r w:rsidRPr="00EA30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 </w:t>
            </w:r>
            <w:r w:rsidRPr="00EA30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та</w:t>
            </w:r>
            <w:r w:rsidRPr="00EA30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A30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література</w:t>
            </w:r>
            <w:proofErr w:type="spellEnd"/>
          </w:p>
        </w:tc>
      </w:tr>
      <w:tr w:rsidR="00EA3004" w:rsidRPr="00EA3004" w:rsidTr="00F667F2">
        <w:tc>
          <w:tcPr>
            <w:tcW w:w="3522" w:type="dxa"/>
          </w:tcPr>
          <w:p w:rsidR="00EA3004" w:rsidRPr="00EA3004" w:rsidRDefault="00EA3004" w:rsidP="00EA30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A30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Спеціальність</w:t>
            </w:r>
            <w:proofErr w:type="spellEnd"/>
          </w:p>
        </w:tc>
        <w:tc>
          <w:tcPr>
            <w:tcW w:w="6285" w:type="dxa"/>
          </w:tcPr>
          <w:p w:rsidR="00EA3004" w:rsidRPr="00EA3004" w:rsidRDefault="00EA3004" w:rsidP="00EA30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A30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014 </w:t>
            </w:r>
            <w:proofErr w:type="spellStart"/>
            <w:r w:rsidRPr="00EA30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Середня</w:t>
            </w:r>
            <w:proofErr w:type="spellEnd"/>
            <w:r w:rsidRPr="00EA30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A30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освіта</w:t>
            </w:r>
            <w:proofErr w:type="spellEnd"/>
            <w:r w:rsidRPr="00EA30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 (</w:t>
            </w:r>
            <w:proofErr w:type="spellStart"/>
            <w:r w:rsidRPr="00EA30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українська</w:t>
            </w:r>
            <w:proofErr w:type="spellEnd"/>
            <w:r w:rsidRPr="00EA30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A30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мова</w:t>
            </w:r>
            <w:proofErr w:type="spellEnd"/>
            <w:r w:rsidRPr="00EA30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 і </w:t>
            </w:r>
            <w:proofErr w:type="spellStart"/>
            <w:r w:rsidRPr="00EA30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література</w:t>
            </w:r>
            <w:proofErr w:type="spellEnd"/>
            <w:r w:rsidRPr="00EA30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)</w:t>
            </w:r>
          </w:p>
        </w:tc>
      </w:tr>
      <w:tr w:rsidR="00EA3004" w:rsidRPr="00EA3004" w:rsidTr="00F667F2">
        <w:tc>
          <w:tcPr>
            <w:tcW w:w="3522" w:type="dxa"/>
          </w:tcPr>
          <w:p w:rsidR="00EA3004" w:rsidRPr="00EA3004" w:rsidRDefault="00EA3004" w:rsidP="00EA30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A30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Галузь</w:t>
            </w:r>
            <w:proofErr w:type="spellEnd"/>
            <w:r w:rsidRPr="00EA30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A30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знань</w:t>
            </w:r>
            <w:proofErr w:type="spellEnd"/>
          </w:p>
        </w:tc>
        <w:tc>
          <w:tcPr>
            <w:tcW w:w="6285" w:type="dxa"/>
          </w:tcPr>
          <w:p w:rsidR="00EA3004" w:rsidRPr="00EA3004" w:rsidRDefault="00EA3004" w:rsidP="00EA300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A30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01 </w:t>
            </w:r>
            <w:proofErr w:type="spellStart"/>
            <w:r w:rsidRPr="00EA30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Освіт</w:t>
            </w:r>
            <w:r w:rsidRPr="00EA30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а</w:t>
            </w:r>
            <w:proofErr w:type="spellEnd"/>
          </w:p>
        </w:tc>
      </w:tr>
      <w:tr w:rsidR="00EA3004" w:rsidRPr="00EA3004" w:rsidTr="00F667F2">
        <w:tc>
          <w:tcPr>
            <w:tcW w:w="3522" w:type="dxa"/>
          </w:tcPr>
          <w:p w:rsidR="00EA3004" w:rsidRPr="00EA3004" w:rsidRDefault="00EA3004" w:rsidP="00EA30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A30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Рівень</w:t>
            </w:r>
            <w:proofErr w:type="spellEnd"/>
            <w:r w:rsidRPr="00EA30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A30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вищої</w:t>
            </w:r>
            <w:proofErr w:type="spellEnd"/>
            <w:r w:rsidRPr="00EA30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A30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6285" w:type="dxa"/>
          </w:tcPr>
          <w:p w:rsidR="00EA3004" w:rsidRPr="00EA3004" w:rsidRDefault="00EA3004" w:rsidP="00EA30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3004">
              <w:rPr>
                <w:rFonts w:ascii="Times New Roman" w:eastAsia="Times New Roman" w:hAnsi="Times New Roman" w:cs="Times New Roman"/>
                <w:sz w:val="28"/>
                <w:szCs w:val="28"/>
              </w:rPr>
              <w:t>перший</w:t>
            </w:r>
            <w:proofErr w:type="spellEnd"/>
            <w:r w:rsidRPr="00EA30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A3004">
              <w:rPr>
                <w:rFonts w:ascii="Times New Roman" w:eastAsia="Times New Roman" w:hAnsi="Times New Roman" w:cs="Times New Roman"/>
                <w:sz w:val="28"/>
                <w:szCs w:val="28"/>
              </w:rPr>
              <w:t>бакалаврський</w:t>
            </w:r>
            <w:proofErr w:type="spellEnd"/>
            <w:r w:rsidRPr="00EA300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A3004" w:rsidRPr="00EA3004" w:rsidTr="00F667F2">
        <w:tc>
          <w:tcPr>
            <w:tcW w:w="3522" w:type="dxa"/>
          </w:tcPr>
          <w:p w:rsidR="00EA3004" w:rsidRPr="00EA3004" w:rsidRDefault="00EA3004" w:rsidP="00EA30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A30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Мова</w:t>
            </w:r>
            <w:proofErr w:type="spellEnd"/>
            <w:r w:rsidRPr="00EA30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A30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6285" w:type="dxa"/>
          </w:tcPr>
          <w:p w:rsidR="00EA3004" w:rsidRPr="00EA3004" w:rsidRDefault="00EA3004" w:rsidP="00EA30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3004"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українська</w:t>
            </w:r>
            <w:proofErr w:type="spellEnd"/>
          </w:p>
        </w:tc>
      </w:tr>
      <w:tr w:rsidR="00EA3004" w:rsidRPr="00EA3004" w:rsidTr="00F667F2">
        <w:tc>
          <w:tcPr>
            <w:tcW w:w="3522" w:type="dxa"/>
          </w:tcPr>
          <w:p w:rsidR="00EA3004" w:rsidRPr="00EA3004" w:rsidRDefault="00EA3004" w:rsidP="00EA30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A30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Профайл</w:t>
            </w:r>
            <w:proofErr w:type="spellEnd"/>
            <w:r w:rsidRPr="00EA30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A30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викладача</w:t>
            </w:r>
            <w:proofErr w:type="spellEnd"/>
          </w:p>
        </w:tc>
        <w:tc>
          <w:tcPr>
            <w:tcW w:w="6285" w:type="dxa"/>
          </w:tcPr>
          <w:p w:rsidR="00EA3004" w:rsidRPr="00EA3004" w:rsidRDefault="00EA3004" w:rsidP="00EA300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A300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Гуцуляк</w:t>
            </w:r>
            <w:proofErr w:type="spellEnd"/>
            <w:r w:rsidRPr="00EA300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A300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Ірина</w:t>
            </w:r>
            <w:proofErr w:type="spellEnd"/>
            <w:r w:rsidRPr="00EA300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A300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Георгіївна</w:t>
            </w:r>
            <w:proofErr w:type="spellEnd"/>
            <w:r w:rsidRPr="00EA300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EA300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кандидат</w:t>
            </w:r>
            <w:proofErr w:type="spellEnd"/>
            <w:r w:rsidRPr="00EA300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A300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філологічних</w:t>
            </w:r>
            <w:proofErr w:type="spellEnd"/>
            <w:r w:rsidRPr="00EA300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A300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наук</w:t>
            </w:r>
            <w:proofErr w:type="spellEnd"/>
            <w:r w:rsidRPr="00EA300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EA300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доцент</w:t>
            </w:r>
            <w:proofErr w:type="spellEnd"/>
            <w:r w:rsidRPr="00EA300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A300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кафедри</w:t>
            </w:r>
            <w:proofErr w:type="spellEnd"/>
            <w:r w:rsidRPr="00EA300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A300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історії</w:t>
            </w:r>
            <w:proofErr w:type="spellEnd"/>
            <w:r w:rsidRPr="00EA300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A300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та</w:t>
            </w:r>
            <w:proofErr w:type="spellEnd"/>
            <w:r w:rsidRPr="00EA300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A300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культури</w:t>
            </w:r>
            <w:proofErr w:type="spellEnd"/>
            <w:r w:rsidRPr="00EA300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A300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української</w:t>
            </w:r>
            <w:proofErr w:type="spellEnd"/>
            <w:r w:rsidRPr="00EA300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A300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мови</w:t>
            </w:r>
            <w:proofErr w:type="spellEnd"/>
          </w:p>
          <w:p w:rsidR="00EA3004" w:rsidRPr="00EA3004" w:rsidRDefault="00EA3004" w:rsidP="00EA30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A300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ikum-dpt@chnu.edu.ua</w:t>
            </w:r>
          </w:p>
        </w:tc>
      </w:tr>
      <w:tr w:rsidR="00EA3004" w:rsidRPr="00EA3004" w:rsidTr="00F667F2">
        <w:tc>
          <w:tcPr>
            <w:tcW w:w="3522" w:type="dxa"/>
          </w:tcPr>
          <w:p w:rsidR="00EA3004" w:rsidRPr="00EA3004" w:rsidRDefault="00EA3004" w:rsidP="00EA300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A30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Контактний</w:t>
            </w:r>
            <w:proofErr w:type="spellEnd"/>
            <w:r w:rsidRPr="00EA30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A30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тел</w:t>
            </w:r>
            <w:proofErr w:type="spellEnd"/>
            <w:r w:rsidRPr="00EA30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285" w:type="dxa"/>
          </w:tcPr>
          <w:p w:rsidR="00EA3004" w:rsidRPr="00EA3004" w:rsidRDefault="00EA3004" w:rsidP="00EA30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004">
              <w:rPr>
                <w:rFonts w:ascii="Times New Roman" w:eastAsia="Times New Roman" w:hAnsi="Times New Roman" w:cs="Times New Roman"/>
                <w:sz w:val="28"/>
                <w:szCs w:val="28"/>
              </w:rPr>
              <w:t>+380</w:t>
            </w:r>
            <w:proofErr w:type="gramStart"/>
            <w:r w:rsidRPr="00EA3004">
              <w:rPr>
                <w:rFonts w:ascii="Times New Roman" w:eastAsia="Times New Roman" w:hAnsi="Times New Roman" w:cs="Times New Roman"/>
                <w:sz w:val="28"/>
                <w:szCs w:val="28"/>
              </w:rPr>
              <w:t>…..</w:t>
            </w:r>
            <w:proofErr w:type="gramEnd"/>
          </w:p>
        </w:tc>
      </w:tr>
      <w:tr w:rsidR="00EA3004" w:rsidRPr="00EA3004" w:rsidTr="00F667F2">
        <w:tc>
          <w:tcPr>
            <w:tcW w:w="3522" w:type="dxa"/>
          </w:tcPr>
          <w:p w:rsidR="00EA3004" w:rsidRPr="00EA3004" w:rsidRDefault="00EA3004" w:rsidP="00EA300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A30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E-mail:</w:t>
            </w:r>
          </w:p>
        </w:tc>
        <w:tc>
          <w:tcPr>
            <w:tcW w:w="6285" w:type="dxa"/>
          </w:tcPr>
          <w:p w:rsidR="00EA3004" w:rsidRPr="00EA3004" w:rsidRDefault="00EA3004" w:rsidP="00EA30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004">
              <w:rPr>
                <w:rFonts w:ascii="Times New Roman" w:eastAsia="Times New Roman" w:hAnsi="Times New Roman" w:cs="Times New Roman"/>
                <w:sz w:val="28"/>
                <w:szCs w:val="28"/>
              </w:rPr>
              <w:t>ir.gutsuliak@chnu.edu.ua</w:t>
            </w:r>
          </w:p>
        </w:tc>
      </w:tr>
      <w:tr w:rsidR="00EA3004" w:rsidRPr="00EA3004" w:rsidTr="00F667F2">
        <w:tc>
          <w:tcPr>
            <w:tcW w:w="3522" w:type="dxa"/>
          </w:tcPr>
          <w:p w:rsidR="00EA3004" w:rsidRPr="00EA3004" w:rsidRDefault="00EA3004" w:rsidP="00EA300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A30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Сторінка</w:t>
            </w:r>
            <w:proofErr w:type="spellEnd"/>
            <w:r w:rsidRPr="00EA30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A30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курсу</w:t>
            </w:r>
            <w:proofErr w:type="spellEnd"/>
            <w:r w:rsidRPr="00EA30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в Moodle</w:t>
            </w:r>
          </w:p>
        </w:tc>
        <w:tc>
          <w:tcPr>
            <w:tcW w:w="6285" w:type="dxa"/>
          </w:tcPr>
          <w:p w:rsidR="00EA3004" w:rsidRPr="00EA3004" w:rsidRDefault="00EA3004" w:rsidP="00EA300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A30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https://moodle.chnu.edu.ua/course/view.php?id=5705</w:t>
            </w:r>
          </w:p>
        </w:tc>
      </w:tr>
      <w:tr w:rsidR="00EA3004" w:rsidRPr="00EA3004" w:rsidTr="00F667F2">
        <w:tc>
          <w:tcPr>
            <w:tcW w:w="3522" w:type="dxa"/>
          </w:tcPr>
          <w:p w:rsidR="00EA3004" w:rsidRPr="00EA3004" w:rsidRDefault="00EA3004" w:rsidP="00EA300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A30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Консультації</w:t>
            </w:r>
            <w:proofErr w:type="spellEnd"/>
          </w:p>
        </w:tc>
        <w:tc>
          <w:tcPr>
            <w:tcW w:w="6285" w:type="dxa"/>
          </w:tcPr>
          <w:p w:rsidR="00EA3004" w:rsidRPr="00EA3004" w:rsidRDefault="00EA3004" w:rsidP="00EA300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четвер</w:t>
            </w:r>
            <w:r w:rsidRPr="00EA3004">
              <w:rPr>
                <w:rFonts w:ascii="Times New Roman" w:eastAsia="Times New Roman" w:hAnsi="Times New Roman" w:cs="Times New Roman"/>
                <w:sz w:val="28"/>
                <w:szCs w:val="28"/>
              </w:rPr>
              <w:t>,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EA3004">
              <w:rPr>
                <w:rFonts w:ascii="Times New Roman" w:eastAsia="Times New Roman" w:hAnsi="Times New Roman" w:cs="Times New Roman"/>
                <w:sz w:val="28"/>
                <w:szCs w:val="28"/>
              </w:rPr>
              <w:t>:00 –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EA3004">
              <w:rPr>
                <w:rFonts w:ascii="Times New Roman" w:eastAsia="Times New Roman" w:hAnsi="Times New Roman" w:cs="Times New Roman"/>
                <w:sz w:val="28"/>
                <w:szCs w:val="28"/>
              </w:rPr>
              <w:t>:00</w:t>
            </w:r>
          </w:p>
        </w:tc>
      </w:tr>
    </w:tbl>
    <w:p w:rsidR="00EA3004" w:rsidRPr="00EA3004" w:rsidRDefault="00EA3004" w:rsidP="00EA3004">
      <w:pPr>
        <w:widowControl w:val="0"/>
        <w:autoSpaceDE w:val="0"/>
        <w:autoSpaceDN w:val="0"/>
        <w:spacing w:after="0" w:line="240" w:lineRule="auto"/>
        <w:ind w:right="517"/>
        <w:rPr>
          <w:rFonts w:ascii="Times New Roman" w:eastAsia="Times New Roman" w:hAnsi="Times New Roman" w:cs="Times New Roman"/>
          <w:sz w:val="28"/>
          <w:szCs w:val="28"/>
        </w:rPr>
      </w:pPr>
    </w:p>
    <w:p w:rsidR="00EA3004" w:rsidRPr="00EA3004" w:rsidRDefault="00EA3004" w:rsidP="00EA3004">
      <w:pPr>
        <w:widowControl w:val="0"/>
        <w:autoSpaceDE w:val="0"/>
        <w:autoSpaceDN w:val="0"/>
        <w:spacing w:after="0" w:line="240" w:lineRule="auto"/>
        <w:ind w:right="517"/>
        <w:jc w:val="center"/>
        <w:outlineLvl w:val="0"/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8"/>
          <w:szCs w:val="28"/>
        </w:rPr>
      </w:pPr>
      <w:r w:rsidRPr="00EA3004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8"/>
          <w:szCs w:val="28"/>
        </w:rPr>
        <w:t>АНОТАЦІЯ НАВЧАЛЬНОЇ ДИСЦИПЛІНИ</w:t>
      </w:r>
    </w:p>
    <w:p w:rsidR="00EA3004" w:rsidRPr="00EA3004" w:rsidRDefault="00EA3004" w:rsidP="00EA3004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3004">
        <w:rPr>
          <w:rFonts w:ascii="Times New Roman" w:hAnsi="Times New Roman" w:cs="Times New Roman"/>
          <w:spacing w:val="-1"/>
          <w:sz w:val="28"/>
          <w:szCs w:val="28"/>
        </w:rPr>
        <w:t xml:space="preserve">Будь-яка проблема </w:t>
      </w:r>
      <w:r w:rsidRPr="00EA3004">
        <w:rPr>
          <w:rFonts w:ascii="Times New Roman" w:hAnsi="Times New Roman" w:cs="Times New Roman"/>
          <w:sz w:val="28"/>
          <w:szCs w:val="28"/>
        </w:rPr>
        <w:t xml:space="preserve">інформатики, штучного інтелекту, експертних систем і </w:t>
      </w:r>
      <w:r w:rsidRPr="00EA3004">
        <w:rPr>
          <w:rFonts w:ascii="Times New Roman" w:hAnsi="Times New Roman" w:cs="Times New Roman"/>
          <w:spacing w:val="2"/>
          <w:sz w:val="28"/>
          <w:szCs w:val="28"/>
        </w:rPr>
        <w:t xml:space="preserve">ширше – раціоналізації людської діяльності має </w:t>
      </w:r>
      <w:proofErr w:type="spellStart"/>
      <w:r w:rsidRPr="00EA3004">
        <w:rPr>
          <w:rFonts w:ascii="Times New Roman" w:hAnsi="Times New Roman" w:cs="Times New Roman"/>
          <w:spacing w:val="2"/>
          <w:sz w:val="28"/>
          <w:szCs w:val="28"/>
        </w:rPr>
        <w:t>мовний</w:t>
      </w:r>
      <w:proofErr w:type="spellEnd"/>
      <w:r w:rsidRPr="00EA300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A3004">
        <w:rPr>
          <w:rFonts w:ascii="Times New Roman" w:hAnsi="Times New Roman" w:cs="Times New Roman"/>
          <w:sz w:val="28"/>
          <w:szCs w:val="28"/>
        </w:rPr>
        <w:t xml:space="preserve">аспект. </w:t>
      </w:r>
      <w:r w:rsidRPr="00EA3004">
        <w:rPr>
          <w:rFonts w:ascii="Times New Roman" w:hAnsi="Times New Roman" w:cs="Times New Roman"/>
          <w:spacing w:val="3"/>
          <w:sz w:val="28"/>
          <w:szCs w:val="28"/>
        </w:rPr>
        <w:t xml:space="preserve">Мова – це не стільки „форма вираження” готових </w:t>
      </w:r>
      <w:r w:rsidRPr="00EA3004">
        <w:rPr>
          <w:rFonts w:ascii="Times New Roman" w:hAnsi="Times New Roman" w:cs="Times New Roman"/>
          <w:spacing w:val="1"/>
          <w:sz w:val="28"/>
          <w:szCs w:val="28"/>
        </w:rPr>
        <w:t xml:space="preserve">думок, скільки спосіб змістовної організації і представлення </w:t>
      </w:r>
      <w:r w:rsidRPr="00EA3004">
        <w:rPr>
          <w:rFonts w:ascii="Times New Roman" w:hAnsi="Times New Roman" w:cs="Times New Roman"/>
          <w:spacing w:val="13"/>
          <w:sz w:val="28"/>
          <w:szCs w:val="28"/>
        </w:rPr>
        <w:t>знань. З</w:t>
      </w:r>
      <w:r w:rsidRPr="00EA3004">
        <w:rPr>
          <w:rFonts w:ascii="Times New Roman" w:hAnsi="Times New Roman" w:cs="Times New Roman"/>
          <w:spacing w:val="-2"/>
          <w:sz w:val="28"/>
          <w:szCs w:val="28"/>
        </w:rPr>
        <w:t xml:space="preserve">начущість лінгвістичних проблем комп'ютеризації пов'язана з виникненням нових видів масової </w:t>
      </w:r>
      <w:r w:rsidRPr="00EA3004">
        <w:rPr>
          <w:rFonts w:ascii="Times New Roman" w:hAnsi="Times New Roman" w:cs="Times New Roman"/>
          <w:spacing w:val="-1"/>
          <w:sz w:val="28"/>
          <w:szCs w:val="28"/>
        </w:rPr>
        <w:t xml:space="preserve">діяльності, що включають побудову штучних мов і машинних словників, розробку інформаційних банків, побудову алгоритмів обробки текстів, розробку режимів спілкування в </w:t>
      </w:r>
      <w:r w:rsidRPr="00EA3004">
        <w:rPr>
          <w:rFonts w:ascii="Times New Roman" w:hAnsi="Times New Roman" w:cs="Times New Roman"/>
          <w:spacing w:val="-4"/>
          <w:sz w:val="28"/>
          <w:szCs w:val="28"/>
        </w:rPr>
        <w:t xml:space="preserve">системі „людина – комп’ютер – людина” тощо. Взагалі, </w:t>
      </w:r>
      <w:proofErr w:type="spellStart"/>
      <w:r w:rsidRPr="00EA3004">
        <w:rPr>
          <w:rFonts w:ascii="Times New Roman" w:hAnsi="Times New Roman" w:cs="Times New Roman"/>
          <w:spacing w:val="-4"/>
          <w:sz w:val="28"/>
          <w:szCs w:val="28"/>
        </w:rPr>
        <w:t>мовний</w:t>
      </w:r>
      <w:proofErr w:type="spellEnd"/>
      <w:r w:rsidRPr="00EA3004">
        <w:rPr>
          <w:rFonts w:ascii="Times New Roman" w:hAnsi="Times New Roman" w:cs="Times New Roman"/>
          <w:spacing w:val="-4"/>
          <w:sz w:val="28"/>
          <w:szCs w:val="28"/>
        </w:rPr>
        <w:t xml:space="preserve"> аспект </w:t>
      </w:r>
      <w:r w:rsidRPr="00EA3004">
        <w:rPr>
          <w:rFonts w:ascii="Times New Roman" w:hAnsi="Times New Roman" w:cs="Times New Roman"/>
          <w:spacing w:val="1"/>
          <w:sz w:val="28"/>
          <w:szCs w:val="28"/>
        </w:rPr>
        <w:t>важливий для всіх основних напрямів індустрії обробки знань, таких, як: збір, створення, зберігання, систематизація</w:t>
      </w:r>
      <w:r w:rsidRPr="00EA3004">
        <w:rPr>
          <w:rFonts w:ascii="Times New Roman" w:hAnsi="Times New Roman" w:cs="Times New Roman"/>
          <w:spacing w:val="2"/>
          <w:sz w:val="28"/>
          <w:szCs w:val="28"/>
        </w:rPr>
        <w:t>, розповсюдження, інтерпретація інформації.</w:t>
      </w:r>
    </w:p>
    <w:p w:rsidR="00EA3004" w:rsidRPr="00EA3004" w:rsidRDefault="00EA3004" w:rsidP="00EA3004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3004">
        <w:rPr>
          <w:rFonts w:ascii="Times New Roman" w:hAnsi="Times New Roman" w:cs="Times New Roman"/>
          <w:spacing w:val="3"/>
          <w:sz w:val="28"/>
          <w:szCs w:val="28"/>
        </w:rPr>
        <w:t>Термін „</w:t>
      </w:r>
      <w:r w:rsidRPr="00EA3004">
        <w:rPr>
          <w:rFonts w:ascii="Times New Roman" w:hAnsi="Times New Roman" w:cs="Times New Roman"/>
          <w:spacing w:val="6"/>
          <w:sz w:val="28"/>
          <w:szCs w:val="28"/>
        </w:rPr>
        <w:t xml:space="preserve">комп'ютерна лінгвістика” задає загальну </w:t>
      </w:r>
      <w:r w:rsidRPr="00EA3004">
        <w:rPr>
          <w:rFonts w:ascii="Times New Roman" w:hAnsi="Times New Roman" w:cs="Times New Roman"/>
          <w:spacing w:val="-1"/>
          <w:sz w:val="28"/>
          <w:szCs w:val="28"/>
        </w:rPr>
        <w:t>орієнтацію на використання комп'ютерів для вирішення різноманітних наукових і практичних задач, пов'язаних з мовою.</w:t>
      </w:r>
      <w:r w:rsidRPr="00EA3004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</w:p>
    <w:p w:rsidR="00EA3004" w:rsidRPr="00EA3004" w:rsidRDefault="00EA3004" w:rsidP="00EA3004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EA3004">
        <w:rPr>
          <w:rFonts w:ascii="Times New Roman" w:hAnsi="Times New Roman" w:cs="Times New Roman"/>
          <w:sz w:val="28"/>
          <w:szCs w:val="28"/>
        </w:rPr>
        <w:t>Програма курсу передбачає з’ясувати основні тенденції у сучасній комп’ютерній лінгвістиці, познайомитися з основними типами сучасних комп’ютерних систем, встановити їхні можливості і з’ясувати методи створення їх лінгвістичного забезпечення на сучасному етапі.</w:t>
      </w:r>
    </w:p>
    <w:p w:rsidR="00EA3004" w:rsidRPr="00EA3004" w:rsidRDefault="00EA3004" w:rsidP="00EA3004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EA30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Мета</w:t>
      </w:r>
      <w:r w:rsidRPr="00EA30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A30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курсу </w:t>
      </w:r>
      <w:r w:rsidRPr="00EA3004">
        <w:rPr>
          <w:rFonts w:ascii="Times New Roman" w:hAnsi="Times New Roman" w:cs="Times New Roman"/>
          <w:sz w:val="28"/>
          <w:szCs w:val="28"/>
        </w:rPr>
        <w:t>– сформувати у студентів комплекс теоретичних знань про предмет, завдання й проблеми, розв’язувані комп’ютерною лінгвістикою на теперішньому етапі її розвитку, про історію виникнення цього напряму прикладної лінгвістики й основні тенденції розвитку.</w:t>
      </w:r>
    </w:p>
    <w:p w:rsidR="00EA3004" w:rsidRPr="00EA3004" w:rsidRDefault="00EA3004" w:rsidP="00EA3004">
      <w:pPr>
        <w:widowControl w:val="0"/>
        <w:tabs>
          <w:tab w:val="left" w:pos="1450"/>
        </w:tabs>
        <w:autoSpaceDE w:val="0"/>
        <w:autoSpaceDN w:val="0"/>
        <w:spacing w:before="6" w:after="0" w:line="237" w:lineRule="auto"/>
        <w:ind w:left="1219" w:right="517"/>
        <w:jc w:val="center"/>
        <w:rPr>
          <w:rFonts w:ascii="Times New Roman" w:eastAsia="Times New Roman" w:hAnsi="Times New Roman" w:cs="Times New Roman"/>
          <w:b/>
          <w:color w:val="4472C4" w:themeColor="accent1"/>
          <w:sz w:val="28"/>
          <w:szCs w:val="28"/>
        </w:rPr>
      </w:pPr>
    </w:p>
    <w:p w:rsidR="00EA3004" w:rsidRPr="00EA3004" w:rsidRDefault="00EA3004" w:rsidP="00EA3004">
      <w:pPr>
        <w:widowControl w:val="0"/>
        <w:tabs>
          <w:tab w:val="left" w:pos="1450"/>
        </w:tabs>
        <w:autoSpaceDE w:val="0"/>
        <w:autoSpaceDN w:val="0"/>
        <w:spacing w:before="6" w:after="0" w:line="237" w:lineRule="auto"/>
        <w:ind w:right="517"/>
        <w:jc w:val="center"/>
        <w:rPr>
          <w:rFonts w:ascii="Times New Roman" w:eastAsia="Times New Roman" w:hAnsi="Times New Roman" w:cs="Times New Roman"/>
          <w:b/>
          <w:caps/>
          <w:color w:val="833C0B" w:themeColor="accent2" w:themeShade="80"/>
          <w:sz w:val="28"/>
          <w:szCs w:val="28"/>
        </w:rPr>
      </w:pPr>
      <w:r w:rsidRPr="00EA3004">
        <w:rPr>
          <w:rFonts w:ascii="Times New Roman" w:eastAsia="Times New Roman" w:hAnsi="Times New Roman" w:cs="Times New Roman"/>
          <w:b/>
          <w:caps/>
          <w:color w:val="833C0B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8"/>
        <w:gridCol w:w="8687"/>
      </w:tblGrid>
      <w:tr w:rsidR="00EA3004" w:rsidRPr="00EA3004" w:rsidTr="00F667F2">
        <w:tc>
          <w:tcPr>
            <w:tcW w:w="9915" w:type="dxa"/>
            <w:gridSpan w:val="2"/>
          </w:tcPr>
          <w:p w:rsidR="00EA3004" w:rsidRPr="00EA3004" w:rsidRDefault="00EA3004" w:rsidP="00EA30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МОДУЛЬ</w:t>
            </w:r>
            <w:r w:rsidRPr="00EA30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1</w:t>
            </w:r>
            <w:r w:rsidRPr="00EA30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 w:rsidRPr="00EA30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КОМП’ЮТЕРНА ЛІНГВІСТИКА </w:t>
            </w:r>
          </w:p>
          <w:p w:rsidR="00EA3004" w:rsidRPr="00EA3004" w:rsidRDefault="00EA3004" w:rsidP="00EA3004">
            <w:pPr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EA30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ЯК ГАЛУЗЬ ПРИКЛАДНОЇ ЛІНГВІСТИКИ</w:t>
            </w:r>
          </w:p>
        </w:tc>
      </w:tr>
      <w:tr w:rsidR="00EA3004" w:rsidRPr="00EA3004" w:rsidTr="00F667F2">
        <w:tc>
          <w:tcPr>
            <w:tcW w:w="1228" w:type="dxa"/>
          </w:tcPr>
          <w:p w:rsidR="00EA3004" w:rsidRPr="00EA3004" w:rsidRDefault="00EA3004" w:rsidP="00EA3004">
            <w:pPr>
              <w:spacing w:before="6" w:line="237" w:lineRule="auto"/>
              <w:ind w:right="-5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A3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lastRenderedPageBreak/>
              <w:t>Тема 1.</w:t>
            </w:r>
          </w:p>
        </w:tc>
        <w:tc>
          <w:tcPr>
            <w:tcW w:w="8687" w:type="dxa"/>
          </w:tcPr>
          <w:p w:rsidR="00EA3004" w:rsidRPr="002E6C41" w:rsidRDefault="00EA3004" w:rsidP="00EA30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6C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Комп’ютерна лінгвістика як прикладна дисципліна і теоретичний напрям.</w:t>
            </w:r>
          </w:p>
        </w:tc>
      </w:tr>
      <w:tr w:rsidR="00EA3004" w:rsidRPr="00EA3004" w:rsidTr="00F667F2">
        <w:tc>
          <w:tcPr>
            <w:tcW w:w="1228" w:type="dxa"/>
          </w:tcPr>
          <w:p w:rsidR="00EA3004" w:rsidRPr="00EA3004" w:rsidRDefault="00EA3004" w:rsidP="00EA3004">
            <w:pPr>
              <w:spacing w:before="6" w:line="237" w:lineRule="auto"/>
              <w:ind w:right="-58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ru-RU"/>
              </w:rPr>
            </w:pPr>
            <w:r w:rsidRPr="00EA3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Тема 2.</w:t>
            </w:r>
          </w:p>
        </w:tc>
        <w:tc>
          <w:tcPr>
            <w:tcW w:w="8687" w:type="dxa"/>
          </w:tcPr>
          <w:p w:rsidR="00EA3004" w:rsidRPr="002E6C41" w:rsidRDefault="00EA3004" w:rsidP="00EA300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E6C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Когнітивна наука як одне із джерел формування категорій комп’ютерної лінгвістики.</w:t>
            </w:r>
          </w:p>
        </w:tc>
      </w:tr>
      <w:tr w:rsidR="00EA3004" w:rsidRPr="00EA3004" w:rsidTr="00F667F2">
        <w:tc>
          <w:tcPr>
            <w:tcW w:w="1228" w:type="dxa"/>
          </w:tcPr>
          <w:p w:rsidR="00EA3004" w:rsidRPr="00EA3004" w:rsidRDefault="00EA3004" w:rsidP="00EA3004">
            <w:pPr>
              <w:spacing w:before="6" w:line="237" w:lineRule="auto"/>
              <w:ind w:right="-58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ru-RU"/>
              </w:rPr>
            </w:pPr>
            <w:r w:rsidRPr="00EA3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Тема 3.</w:t>
            </w:r>
          </w:p>
        </w:tc>
        <w:tc>
          <w:tcPr>
            <w:tcW w:w="8687" w:type="dxa"/>
          </w:tcPr>
          <w:p w:rsidR="00EA3004" w:rsidRPr="002E6C41" w:rsidRDefault="00EA3004" w:rsidP="00EA30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6C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Когнітивна функція мови. Комп’ютерне моделювання і штучний інтелект. Гіпертекстові технології представлення тексту. </w:t>
            </w:r>
          </w:p>
        </w:tc>
      </w:tr>
      <w:tr w:rsidR="00EA3004" w:rsidRPr="00EA3004" w:rsidTr="00F667F2">
        <w:tc>
          <w:tcPr>
            <w:tcW w:w="1228" w:type="dxa"/>
          </w:tcPr>
          <w:p w:rsidR="00EA3004" w:rsidRPr="00EA3004" w:rsidRDefault="00EA3004" w:rsidP="00EA3004">
            <w:pPr>
              <w:spacing w:before="6" w:line="237" w:lineRule="auto"/>
              <w:ind w:right="-5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A3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Тема 4.</w:t>
            </w:r>
          </w:p>
        </w:tc>
        <w:tc>
          <w:tcPr>
            <w:tcW w:w="8687" w:type="dxa"/>
          </w:tcPr>
          <w:p w:rsidR="00EA3004" w:rsidRPr="002E6C41" w:rsidRDefault="00EA3004" w:rsidP="00EA300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E6C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Лінгвістика й наука про інформацію. Види й способи інформації. Проблеми інформатизації сучасного суспільства.</w:t>
            </w:r>
          </w:p>
        </w:tc>
      </w:tr>
      <w:tr w:rsidR="00EA3004" w:rsidRPr="00EA3004" w:rsidTr="00F667F2">
        <w:tc>
          <w:tcPr>
            <w:tcW w:w="1228" w:type="dxa"/>
          </w:tcPr>
          <w:p w:rsidR="00EA3004" w:rsidRPr="00EA3004" w:rsidRDefault="00EA3004" w:rsidP="00EA3004">
            <w:pPr>
              <w:spacing w:before="6" w:line="237" w:lineRule="auto"/>
              <w:ind w:right="-5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A3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Тема 5.</w:t>
            </w:r>
          </w:p>
        </w:tc>
        <w:tc>
          <w:tcPr>
            <w:tcW w:w="8687" w:type="dxa"/>
          </w:tcPr>
          <w:p w:rsidR="00EA3004" w:rsidRPr="002E6C41" w:rsidRDefault="00EA3004" w:rsidP="00EA300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E6C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Інформаційна безпека. Основи </w:t>
            </w:r>
            <w:proofErr w:type="spellStart"/>
            <w:r w:rsidRPr="002E6C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медіаграмотності</w:t>
            </w:r>
            <w:proofErr w:type="spellEnd"/>
            <w:r w:rsidRPr="002E6C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</w:tr>
      <w:tr w:rsidR="00EA3004" w:rsidRPr="00EA3004" w:rsidTr="00F667F2">
        <w:tc>
          <w:tcPr>
            <w:tcW w:w="9915" w:type="dxa"/>
            <w:gridSpan w:val="2"/>
          </w:tcPr>
          <w:p w:rsidR="00EA3004" w:rsidRPr="00EA3004" w:rsidRDefault="00EA3004" w:rsidP="00EA3004">
            <w:pPr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EA3004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МОДУЛЬ 2. </w:t>
            </w:r>
            <w:r w:rsidRPr="002E6C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ОПТИМІЗАЦІЯ ФУНКЦІЙ МОВИ У КЛ</w:t>
            </w:r>
          </w:p>
        </w:tc>
      </w:tr>
      <w:tr w:rsidR="00EA3004" w:rsidRPr="00EA3004" w:rsidTr="00F667F2">
        <w:tc>
          <w:tcPr>
            <w:tcW w:w="1228" w:type="dxa"/>
          </w:tcPr>
          <w:p w:rsidR="00EA3004" w:rsidRPr="00EA3004" w:rsidRDefault="00EA3004" w:rsidP="00EA3004">
            <w:pPr>
              <w:spacing w:before="6" w:line="237" w:lineRule="auto"/>
              <w:ind w:right="-5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EA30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  <w:proofErr w:type="spellEnd"/>
            <w:r w:rsidRPr="00EA3004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uk-UA"/>
              </w:rPr>
              <w:t>6.</w:t>
            </w:r>
          </w:p>
        </w:tc>
        <w:tc>
          <w:tcPr>
            <w:tcW w:w="8687" w:type="dxa"/>
          </w:tcPr>
          <w:p w:rsidR="00EA3004" w:rsidRPr="002E6C41" w:rsidRDefault="00EA3004" w:rsidP="00EA30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6C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Оптимізація комунікативної функція мови. Проблеми машинного перекладу.</w:t>
            </w:r>
          </w:p>
        </w:tc>
      </w:tr>
      <w:tr w:rsidR="00EA3004" w:rsidRPr="00EA3004" w:rsidTr="00F667F2">
        <w:tc>
          <w:tcPr>
            <w:tcW w:w="1228" w:type="dxa"/>
          </w:tcPr>
          <w:p w:rsidR="00EA3004" w:rsidRPr="00EA3004" w:rsidRDefault="00EA3004" w:rsidP="00EA3004">
            <w:pPr>
              <w:spacing w:before="6" w:line="237" w:lineRule="auto"/>
              <w:ind w:right="-5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EA30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  <w:proofErr w:type="spellEnd"/>
            <w:r w:rsidRPr="00EA3004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uk-UA"/>
              </w:rPr>
              <w:t>7.</w:t>
            </w:r>
          </w:p>
        </w:tc>
        <w:tc>
          <w:tcPr>
            <w:tcW w:w="8687" w:type="dxa"/>
          </w:tcPr>
          <w:p w:rsidR="00EA3004" w:rsidRPr="002E6C41" w:rsidRDefault="00EA3004" w:rsidP="00EA30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6C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Оптимізація акумулятивної функції мови. Формування лінгвістичних баз даних. Українська </w:t>
            </w:r>
            <w:proofErr w:type="spellStart"/>
            <w:r w:rsidRPr="002E6C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лінгвографія</w:t>
            </w:r>
            <w:proofErr w:type="spellEnd"/>
            <w:r w:rsidRPr="002E6C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комп’ютерна лексикографія, комп’ютерний фонд і корпусна лінгвістика.</w:t>
            </w:r>
          </w:p>
        </w:tc>
      </w:tr>
      <w:tr w:rsidR="00EA3004" w:rsidRPr="00EA3004" w:rsidTr="00F667F2">
        <w:tc>
          <w:tcPr>
            <w:tcW w:w="1228" w:type="dxa"/>
          </w:tcPr>
          <w:p w:rsidR="00EA3004" w:rsidRPr="00EA3004" w:rsidRDefault="00EA3004" w:rsidP="00EA3004">
            <w:pPr>
              <w:spacing w:before="6" w:line="237" w:lineRule="auto"/>
              <w:ind w:right="-5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EA30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  <w:proofErr w:type="spellEnd"/>
            <w:r w:rsidRPr="00EA3004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uk-UA"/>
              </w:rPr>
              <w:t>8.</w:t>
            </w:r>
          </w:p>
        </w:tc>
        <w:tc>
          <w:tcPr>
            <w:tcW w:w="8687" w:type="dxa"/>
          </w:tcPr>
          <w:p w:rsidR="00EA3004" w:rsidRPr="002E6C41" w:rsidRDefault="00EA3004" w:rsidP="00EA30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E6C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Теорія і практика інформаційно-пошукових систем</w:t>
            </w:r>
            <w:r w:rsidRPr="002E6C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2E6C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</w:tbl>
    <w:p w:rsidR="00EA3004" w:rsidRPr="00EA3004" w:rsidRDefault="00EA3004" w:rsidP="00EA3004">
      <w:pPr>
        <w:autoSpaceDE w:val="0"/>
        <w:autoSpaceDN w:val="0"/>
        <w:adjustRightInd w:val="0"/>
        <w:spacing w:after="0" w:line="240" w:lineRule="auto"/>
        <w:ind w:right="517"/>
        <w:jc w:val="both"/>
        <w:rPr>
          <w:rFonts w:ascii="Times New Roman" w:hAnsi="Times New Roman" w:cs="Times New Roman"/>
          <w:b/>
          <w:color w:val="833C0B" w:themeColor="accent2" w:themeShade="80"/>
          <w:kern w:val="24"/>
          <w:sz w:val="28"/>
          <w:szCs w:val="28"/>
        </w:rPr>
      </w:pPr>
    </w:p>
    <w:p w:rsidR="00EA3004" w:rsidRPr="00EA3004" w:rsidRDefault="00EA3004" w:rsidP="00EA3004">
      <w:pPr>
        <w:autoSpaceDE w:val="0"/>
        <w:autoSpaceDN w:val="0"/>
        <w:adjustRightInd w:val="0"/>
        <w:spacing w:after="0" w:line="240" w:lineRule="auto"/>
        <w:ind w:right="517"/>
        <w:jc w:val="center"/>
        <w:rPr>
          <w:rFonts w:ascii="Times New Roman" w:hAnsi="Times New Roman" w:cs="Times New Roman"/>
          <w:b/>
          <w:color w:val="833C0B" w:themeColor="accent2" w:themeShade="80"/>
          <w:kern w:val="24"/>
          <w:sz w:val="28"/>
          <w:szCs w:val="28"/>
        </w:rPr>
      </w:pPr>
      <w:r w:rsidRPr="00EA3004">
        <w:rPr>
          <w:rFonts w:ascii="Times New Roman" w:hAnsi="Times New Roman" w:cs="Times New Roman"/>
          <w:b/>
          <w:color w:val="833C0B" w:themeColor="accent2" w:themeShade="80"/>
          <w:kern w:val="24"/>
          <w:sz w:val="28"/>
          <w:szCs w:val="28"/>
        </w:rPr>
        <w:t>ФОРМИ, МЕТОДИ ТА ОСВІТНІ ТЕХНОЛОГІЇ НАВЧАННЯ</w:t>
      </w:r>
    </w:p>
    <w:p w:rsidR="00EA3004" w:rsidRPr="00EA3004" w:rsidRDefault="00EA3004" w:rsidP="00EA300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A3004">
        <w:rPr>
          <w:rFonts w:ascii="Times New Roman" w:eastAsia="Times New Roman" w:hAnsi="Times New Roman" w:cs="Times New Roman"/>
          <w:b/>
          <w:i/>
          <w:sz w:val="28"/>
          <w:szCs w:val="28"/>
        </w:rPr>
        <w:t>Методи навчання і викладання:</w:t>
      </w:r>
    </w:p>
    <w:p w:rsidR="00EA3004" w:rsidRPr="00EA3004" w:rsidRDefault="00EA3004" w:rsidP="00EA3004">
      <w:pPr>
        <w:pStyle w:val="a4"/>
        <w:numPr>
          <w:ilvl w:val="0"/>
          <w:numId w:val="6"/>
        </w:numPr>
        <w:spacing w:after="0" w:line="240" w:lineRule="auto"/>
        <w:ind w:hanging="229"/>
        <w:jc w:val="both"/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</w:pPr>
      <w:r w:rsidRPr="00EA3004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>с</w:t>
      </w:r>
      <w:r w:rsidRPr="00EA3004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 xml:space="preserve">ловесний метод (лекції, дискусії, бесіди), </w:t>
      </w:r>
    </w:p>
    <w:p w:rsidR="00EA3004" w:rsidRPr="00EA3004" w:rsidRDefault="00EA3004" w:rsidP="00EA3004">
      <w:pPr>
        <w:pStyle w:val="a4"/>
        <w:numPr>
          <w:ilvl w:val="0"/>
          <w:numId w:val="6"/>
        </w:numPr>
        <w:spacing w:after="0" w:line="240" w:lineRule="auto"/>
        <w:ind w:hanging="229"/>
        <w:jc w:val="both"/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</w:pPr>
      <w:r w:rsidRPr="00EA3004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>наочний метод (презентації),</w:t>
      </w:r>
    </w:p>
    <w:p w:rsidR="00EA3004" w:rsidRPr="00EA3004" w:rsidRDefault="00EA3004" w:rsidP="00EA3004">
      <w:pPr>
        <w:pStyle w:val="a4"/>
        <w:numPr>
          <w:ilvl w:val="0"/>
          <w:numId w:val="6"/>
        </w:numPr>
        <w:spacing w:after="0" w:line="240" w:lineRule="auto"/>
        <w:ind w:hanging="229"/>
        <w:jc w:val="both"/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</w:pPr>
      <w:r w:rsidRPr="00EA3004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>практичний метод (індивідуальні практичні завдання).</w:t>
      </w:r>
    </w:p>
    <w:p w:rsidR="00EA3004" w:rsidRPr="00EA3004" w:rsidRDefault="00EA3004" w:rsidP="00EA300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A3004" w:rsidRPr="00EA3004" w:rsidRDefault="00EA3004" w:rsidP="00EA300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A3004">
        <w:rPr>
          <w:rFonts w:ascii="Times New Roman" w:eastAsia="Times New Roman" w:hAnsi="Times New Roman" w:cs="Times New Roman"/>
          <w:b/>
          <w:i/>
          <w:sz w:val="28"/>
          <w:szCs w:val="28"/>
        </w:rPr>
        <w:t>Освітні технології:</w:t>
      </w:r>
    </w:p>
    <w:p w:rsidR="00EA3004" w:rsidRPr="00EA3004" w:rsidRDefault="00EA3004" w:rsidP="00EA3004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3004">
        <w:rPr>
          <w:rFonts w:ascii="Times New Roman" w:eastAsia="Times New Roman" w:hAnsi="Times New Roman" w:cs="Times New Roman"/>
          <w:sz w:val="28"/>
          <w:szCs w:val="28"/>
        </w:rPr>
        <w:t>технології особистісно зорієнтованого навчання, які забезпечують розвиток усіх видів мовленнєвої діяльності (слухання, говоріння, читання і письма), формують комунікативні уміння;</w:t>
      </w:r>
    </w:p>
    <w:p w:rsidR="00EA3004" w:rsidRPr="00EA3004" w:rsidRDefault="00EA3004" w:rsidP="00EA3004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3004">
        <w:rPr>
          <w:rFonts w:ascii="Times New Roman" w:eastAsia="Times New Roman" w:hAnsi="Times New Roman" w:cs="Times New Roman"/>
          <w:sz w:val="28"/>
          <w:szCs w:val="28"/>
        </w:rPr>
        <w:t>комунікативні та інформаційно-комунікаційні технології, технології проблемного навчання.</w:t>
      </w:r>
    </w:p>
    <w:p w:rsidR="00EA3004" w:rsidRPr="00EA3004" w:rsidRDefault="00EA3004" w:rsidP="00EA3004">
      <w:pPr>
        <w:widowControl w:val="0"/>
        <w:autoSpaceDE w:val="0"/>
        <w:autoSpaceDN w:val="0"/>
        <w:spacing w:after="0" w:line="240" w:lineRule="auto"/>
        <w:rPr>
          <w:rFonts w:ascii="Times New Roman" w:eastAsia="+mn-ea" w:hAnsi="Times New Roman" w:cs="Times New Roman"/>
          <w:b/>
          <w:bCs/>
          <w:color w:val="833C0B" w:themeColor="accent2" w:themeShade="80"/>
          <w:kern w:val="24"/>
          <w:sz w:val="28"/>
          <w:szCs w:val="28"/>
          <w:lang w:eastAsia="uk-UA"/>
        </w:rPr>
      </w:pPr>
    </w:p>
    <w:p w:rsidR="00EA3004" w:rsidRPr="00EA3004" w:rsidRDefault="00EA3004" w:rsidP="00EA3004">
      <w:pPr>
        <w:spacing w:after="0" w:line="240" w:lineRule="auto"/>
        <w:ind w:right="517" w:firstLine="709"/>
        <w:jc w:val="center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uk-UA"/>
        </w:rPr>
      </w:pPr>
      <w:r w:rsidRPr="00EA3004">
        <w:rPr>
          <w:rFonts w:ascii="Times New Roman" w:eastAsia="+mn-ea" w:hAnsi="Times New Roman" w:cs="Times New Roman"/>
          <w:b/>
          <w:bCs/>
          <w:color w:val="833C0B" w:themeColor="accent2" w:themeShade="80"/>
          <w:kern w:val="24"/>
          <w:sz w:val="28"/>
          <w:szCs w:val="28"/>
          <w:lang w:eastAsia="uk-UA"/>
        </w:rPr>
        <w:t>ФОРМИ Й МЕТОДИ КОНТРОЛЮ ТА ОЦІНЮВАННЯ</w:t>
      </w:r>
    </w:p>
    <w:p w:rsidR="00EA3004" w:rsidRPr="00EA3004" w:rsidRDefault="00EA3004" w:rsidP="00EA3004">
      <w:pPr>
        <w:tabs>
          <w:tab w:val="left" w:pos="3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EA30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Контроль та оцінювання проводимо у формі поточного та підсумкового контролю.</w:t>
      </w:r>
    </w:p>
    <w:p w:rsidR="00EA3004" w:rsidRPr="00EA3004" w:rsidRDefault="00EA3004" w:rsidP="00EA3004">
      <w:pPr>
        <w:tabs>
          <w:tab w:val="left" w:pos="3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EA30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Поточний контроль проводимо на кожному практичному занятті. У процесі вивчення дисципліни використовуємо такі методи поточного контролю:</w:t>
      </w:r>
    </w:p>
    <w:p w:rsidR="00EA3004" w:rsidRPr="00EA3004" w:rsidRDefault="00EA3004" w:rsidP="00EA3004">
      <w:pPr>
        <w:numPr>
          <w:ilvl w:val="0"/>
          <w:numId w:val="8"/>
        </w:numPr>
        <w:tabs>
          <w:tab w:val="left" w:pos="3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EA30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усні відповіді (фронтальне опитування, вибіркове опитування, дискусії, презентації);</w:t>
      </w:r>
    </w:p>
    <w:p w:rsidR="00EA3004" w:rsidRPr="00EA3004" w:rsidRDefault="00EA3004" w:rsidP="00EA3004">
      <w:pPr>
        <w:numPr>
          <w:ilvl w:val="0"/>
          <w:numId w:val="8"/>
        </w:numPr>
        <w:tabs>
          <w:tab w:val="left" w:pos="3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EA30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письмові завдання (самостійні роботи, реферати, конспекти, есе);</w:t>
      </w:r>
    </w:p>
    <w:p w:rsidR="00EA3004" w:rsidRPr="00EA3004" w:rsidRDefault="00EA3004" w:rsidP="00EA3004">
      <w:pPr>
        <w:numPr>
          <w:ilvl w:val="0"/>
          <w:numId w:val="8"/>
        </w:numPr>
        <w:tabs>
          <w:tab w:val="left" w:pos="3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EA30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тести.</w:t>
      </w:r>
    </w:p>
    <w:p w:rsidR="00EA3004" w:rsidRPr="00EA3004" w:rsidRDefault="00EA3004" w:rsidP="00EA3004">
      <w:pPr>
        <w:tabs>
          <w:tab w:val="left" w:pos="3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EA30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Формами поточного контролю є індивідуальна та фронтальна перевірка, форма підсумкового контролю – залік.</w:t>
      </w:r>
    </w:p>
    <w:p w:rsidR="00EA3004" w:rsidRPr="00EA3004" w:rsidRDefault="00EA3004" w:rsidP="00EA3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Усні відповіді</w:t>
      </w:r>
      <w:r w:rsidRPr="00EA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 час поточного контролю оцінюємо 1 балом за умови, що студент/ка показав добре володіння матеріалом; розкрив зміст питання, виклавши його </w:t>
      </w:r>
      <w:proofErr w:type="spellStart"/>
      <w:r w:rsidRPr="00EA300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логічно</w:t>
      </w:r>
      <w:proofErr w:type="spellEnd"/>
      <w:r w:rsidRPr="00EA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послідовно, виявив здатність самостійно й системно мислити.</w:t>
      </w:r>
    </w:p>
    <w:p w:rsidR="00EA3004" w:rsidRPr="00EA3004" w:rsidRDefault="00EA3004" w:rsidP="00EA3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Практичні завдання</w:t>
      </w:r>
      <w:r w:rsidRPr="00EA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оцінюємо тією кількістю балів, яка є релевантною їхній складності.</w:t>
      </w:r>
    </w:p>
    <w:p w:rsidR="00EA3004" w:rsidRPr="00EA3004" w:rsidRDefault="00EA3004" w:rsidP="00EA3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A3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Самостійн</w:t>
      </w:r>
      <w:proofErr w:type="spellEnd"/>
      <w:r w:rsidRPr="00EA3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роботу</w:t>
      </w:r>
      <w:r w:rsidRPr="00EA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 формі тестів чи відкритого завдання) оцінюємо тією кількістю балів, яка є релевантною відповідній темі.</w:t>
      </w:r>
    </w:p>
    <w:p w:rsidR="00EA3004" w:rsidRPr="00EA3004" w:rsidRDefault="00EA3004" w:rsidP="00EA30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0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Загальна кількість балів, яку студент може отримати в процесі вивчення дисципліни впродовж семестру, становить 100 балів, з яких 60 балів студент набирає за поточні види контролю i 40 балів під час підсумкового виду контролю (заліку).</w:t>
      </w:r>
    </w:p>
    <w:p w:rsidR="00EA3004" w:rsidRPr="00EA3004" w:rsidRDefault="00EA3004" w:rsidP="00EA300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Кількість балів за кожну тему виводиться </w:t>
      </w:r>
      <w:proofErr w:type="spellStart"/>
      <w:r w:rsidRPr="00EA3004">
        <w:rPr>
          <w:rFonts w:ascii="Times New Roman" w:eastAsia="Times New Roman" w:hAnsi="Times New Roman" w:cs="Times New Roman"/>
          <w:sz w:val="28"/>
          <w:szCs w:val="28"/>
          <w:lang w:eastAsia="ru-RU"/>
        </w:rPr>
        <w:t>iз</w:t>
      </w:r>
      <w:proofErr w:type="spellEnd"/>
      <w:r w:rsidRPr="00EA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суми поточних видів контролю. Кількість балів за модуль дорівнює </w:t>
      </w:r>
      <w:proofErr w:type="spellStart"/>
      <w:r w:rsidRPr="00EA3004">
        <w:rPr>
          <w:rFonts w:ascii="Times New Roman" w:eastAsia="Times New Roman" w:hAnsi="Times New Roman" w:cs="Times New Roman"/>
          <w:sz w:val="28"/>
          <w:szCs w:val="28"/>
          <w:lang w:eastAsia="ru-RU"/>
        </w:rPr>
        <w:t>cyмi</w:t>
      </w:r>
      <w:proofErr w:type="spellEnd"/>
      <w:r w:rsidRPr="00EA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балів, отриманих за теми зазначеного модуля. Максимальна кількість балів становить: за модуль 1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A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балів; за  модуль 2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A3004"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балів.</w:t>
      </w:r>
    </w:p>
    <w:p w:rsidR="00EA3004" w:rsidRPr="00EA3004" w:rsidRDefault="00EA3004" w:rsidP="00EA3004">
      <w:pPr>
        <w:spacing w:after="0" w:line="240" w:lineRule="auto"/>
        <w:ind w:left="144" w:right="517" w:firstLine="576"/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uk-UA"/>
        </w:rPr>
      </w:pPr>
    </w:p>
    <w:p w:rsidR="00EA3004" w:rsidRPr="00EA3004" w:rsidRDefault="00EA3004" w:rsidP="00EA3004">
      <w:pPr>
        <w:spacing w:after="0" w:line="240" w:lineRule="auto"/>
        <w:ind w:right="517"/>
        <w:jc w:val="center"/>
        <w:rPr>
          <w:rFonts w:ascii="Times New Roman" w:eastAsia="+mn-ea" w:hAnsi="Times New Roman" w:cs="Times New Roman"/>
          <w:b/>
          <w:bCs/>
          <w:color w:val="833C0B" w:themeColor="accent2" w:themeShade="80"/>
          <w:kern w:val="24"/>
          <w:sz w:val="28"/>
          <w:szCs w:val="28"/>
          <w:lang w:eastAsia="uk-UA"/>
        </w:rPr>
      </w:pPr>
      <w:r w:rsidRPr="00EA3004">
        <w:rPr>
          <w:rFonts w:ascii="Times New Roman" w:eastAsia="+mn-ea" w:hAnsi="Times New Roman" w:cs="Times New Roman"/>
          <w:b/>
          <w:bCs/>
          <w:color w:val="833C0B" w:themeColor="accent2" w:themeShade="80"/>
          <w:kern w:val="24"/>
          <w:sz w:val="28"/>
          <w:szCs w:val="28"/>
          <w:lang w:eastAsia="uk-UA"/>
        </w:rPr>
        <w:t>КРИТЕРІЇ ОЦІНЮВАННЯ РЕЗУЛЬТАТІВ НАВЧАННЯ</w:t>
      </w:r>
    </w:p>
    <w:p w:rsidR="00EA3004" w:rsidRPr="00EA3004" w:rsidRDefault="00EA3004" w:rsidP="00EA3004">
      <w:pPr>
        <w:spacing w:after="0" w:line="240" w:lineRule="auto"/>
        <w:ind w:right="2" w:firstLine="709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uk-UA"/>
        </w:rPr>
      </w:pPr>
      <w:r w:rsidRPr="00EA300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uk-UA"/>
        </w:rPr>
        <w:t>Оцінювання програмних результатів навчання здобувачів освіти здійснюємо за шкалою європейської кредитно-трансферної системи (</w:t>
      </w:r>
      <w:r w:rsidRPr="00EA3004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eastAsia="uk-UA"/>
        </w:rPr>
        <w:t>ЄКТС</w:t>
      </w:r>
      <w:r w:rsidRPr="00EA300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uk-UA"/>
        </w:rPr>
        <w:t xml:space="preserve">). </w:t>
      </w:r>
    </w:p>
    <w:p w:rsidR="00EA3004" w:rsidRPr="00EA3004" w:rsidRDefault="00EA3004" w:rsidP="00EA3004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A300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uk-UA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навчання. </w:t>
      </w:r>
    </w:p>
    <w:p w:rsidR="00EA3004" w:rsidRPr="00EA3004" w:rsidRDefault="00EA3004" w:rsidP="00EA3004">
      <w:pPr>
        <w:widowControl w:val="0"/>
        <w:tabs>
          <w:tab w:val="left" w:pos="0"/>
        </w:tabs>
        <w:autoSpaceDE w:val="0"/>
        <w:autoSpaceDN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8"/>
          <w:szCs w:val="28"/>
        </w:rPr>
      </w:pPr>
    </w:p>
    <w:p w:rsidR="00EA3004" w:rsidRPr="00EA3004" w:rsidRDefault="00EA3004" w:rsidP="00EA3004">
      <w:pPr>
        <w:widowControl w:val="0"/>
        <w:tabs>
          <w:tab w:val="left" w:pos="0"/>
        </w:tabs>
        <w:autoSpaceDE w:val="0"/>
        <w:autoSpaceDN w:val="0"/>
        <w:spacing w:after="0" w:line="242" w:lineRule="auto"/>
        <w:jc w:val="center"/>
        <w:rPr>
          <w:rFonts w:ascii="Times New Roman" w:eastAsia="Times New Roman" w:hAnsi="Times New Roman" w:cs="Times New Roman"/>
          <w:bCs/>
          <w:color w:val="833C0B" w:themeColor="accent2" w:themeShade="80"/>
          <w:sz w:val="28"/>
          <w:szCs w:val="28"/>
        </w:rPr>
      </w:pPr>
      <w:r w:rsidRPr="00EA3004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28"/>
          <w:szCs w:val="28"/>
        </w:rPr>
        <w:t>ПОЛІТИКА ЩОДО АКАДЕМІЧНОЇ ДОБРОЧЕСНОСТІ</w:t>
      </w:r>
    </w:p>
    <w:p w:rsidR="00EA3004" w:rsidRPr="00EA3004" w:rsidRDefault="00EA3004" w:rsidP="00EA3004">
      <w:pPr>
        <w:widowControl w:val="0"/>
        <w:autoSpaceDE w:val="0"/>
        <w:autoSpaceDN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3004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Викладання курсу «</w:t>
      </w:r>
      <w:r w:rsidRPr="00EA30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Українська мова за професійним спрямуванням»</w:t>
      </w:r>
      <w:r w:rsidRPr="00EA3004">
        <w:rPr>
          <w:rFonts w:ascii="Times New Roman" w:eastAsia="Times New Roman" w:hAnsi="Times New Roman" w:cs="Times New Roman"/>
          <w:sz w:val="28"/>
          <w:szCs w:val="28"/>
          <w:lang w:eastAsia="uk-UA"/>
        </w:rPr>
        <w:t>, контроль й оцінювання знань і вмінь студентів спрямовані на дотримання вимог академічної доброчесності (</w:t>
      </w:r>
      <w:hyperlink r:id="rId6" w:tgtFrame="_blank" w:history="1">
        <w:r w:rsidRPr="00EA3004">
          <w:rPr>
            <w:rFonts w:ascii="Times New Roman" w:eastAsia="Times New Roman" w:hAnsi="Times New Roman" w:cs="Times New Roman"/>
            <w:i/>
            <w:sz w:val="28"/>
            <w:szCs w:val="28"/>
            <w:lang w:eastAsia="uk-UA"/>
          </w:rPr>
          <w:t>Етичний кодекс Чернівецького національного університету імені Юрія Федьковича</w:t>
        </w:r>
      </w:hyperlink>
      <w:r w:rsidRPr="00EA30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(https://www.chnu.edu.ua/media/jxdbs0zb/etychnyi-kodeks-chernivetskoho-natsionalnoho-universytetu.pdf), </w:t>
      </w:r>
      <w:hyperlink r:id="rId7" w:tgtFrame="_blank" w:history="1">
        <w:r w:rsidRPr="00EA3004">
          <w:rPr>
            <w:rFonts w:ascii="Times New Roman" w:eastAsia="Times New Roman" w:hAnsi="Times New Roman" w:cs="Times New Roman"/>
            <w:i/>
            <w:sz w:val="28"/>
            <w:szCs w:val="28"/>
            <w:lang w:eastAsia="uk-UA"/>
          </w:rPr>
          <w:t>Положення про виявлення та запобігання плагіату в Чернівецькому національному університеті імені Юрія Федьковича</w:t>
        </w:r>
      </w:hyperlink>
      <w:r w:rsidRPr="00EA30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(https://www.chnu.edu.ua/media/f5eleobm/polozhennya-pro-zapobihannia-plahiatu_2024.pdf).</w:t>
      </w:r>
    </w:p>
    <w:p w:rsidR="00EA3004" w:rsidRPr="00EA3004" w:rsidRDefault="00EA3004" w:rsidP="00EA3004">
      <w:pPr>
        <w:widowControl w:val="0"/>
        <w:autoSpaceDE w:val="0"/>
        <w:autoSpaceDN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A30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Студенти несуть особисту відповідальність за випадки їхнього порушення, враховуючи плагіат, списування, підказування тощо. У разі виявлення академічної </w:t>
      </w:r>
      <w:proofErr w:type="spellStart"/>
      <w:r w:rsidRPr="00EA3004">
        <w:rPr>
          <w:rFonts w:ascii="Times New Roman" w:eastAsia="Times New Roman" w:hAnsi="Times New Roman" w:cs="Times New Roman"/>
          <w:sz w:val="28"/>
          <w:szCs w:val="28"/>
          <w:lang w:eastAsia="uk-UA"/>
        </w:rPr>
        <w:t>недоброчесності</w:t>
      </w:r>
      <w:proofErr w:type="spellEnd"/>
      <w:r w:rsidRPr="00EA30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вперше бали, зараховані студентові/ці за виконане завдання, скасовуються. Повторна практика </w:t>
      </w:r>
      <w:proofErr w:type="spellStart"/>
      <w:r w:rsidRPr="00EA3004">
        <w:rPr>
          <w:rFonts w:ascii="Times New Roman" w:eastAsia="Times New Roman" w:hAnsi="Times New Roman" w:cs="Times New Roman"/>
          <w:sz w:val="28"/>
          <w:szCs w:val="28"/>
          <w:lang w:eastAsia="uk-UA"/>
        </w:rPr>
        <w:t>недоброчесності</w:t>
      </w:r>
      <w:proofErr w:type="spellEnd"/>
      <w:r w:rsidRPr="00EA30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може призвести до анулювання всіх нарахованих за курс балів.</w:t>
      </w:r>
    </w:p>
    <w:p w:rsidR="00EA3004" w:rsidRPr="00EA3004" w:rsidRDefault="00EA3004" w:rsidP="00EA3004">
      <w:pPr>
        <w:widowControl w:val="0"/>
        <w:tabs>
          <w:tab w:val="left" w:pos="0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EA3004" w:rsidRPr="00EA3004" w:rsidRDefault="00EA3004" w:rsidP="00EA3004">
      <w:pPr>
        <w:widowControl w:val="0"/>
        <w:tabs>
          <w:tab w:val="left" w:pos="0"/>
        </w:tabs>
        <w:autoSpaceDE w:val="0"/>
        <w:autoSpaceDN w:val="0"/>
        <w:spacing w:after="0" w:line="242" w:lineRule="auto"/>
        <w:jc w:val="center"/>
        <w:rPr>
          <w:rFonts w:ascii="Times New Roman" w:eastAsia="+mn-ea" w:hAnsi="Times New Roman" w:cs="Times New Roman"/>
          <w:b/>
          <w:color w:val="833C0B" w:themeColor="accent2" w:themeShade="80"/>
          <w:kern w:val="24"/>
          <w:sz w:val="28"/>
          <w:szCs w:val="28"/>
        </w:rPr>
      </w:pPr>
      <w:r w:rsidRPr="00EA3004">
        <w:rPr>
          <w:rFonts w:ascii="Times New Roman" w:eastAsia="+mn-ea" w:hAnsi="Times New Roman" w:cs="Times New Roman"/>
          <w:b/>
          <w:color w:val="833C0B" w:themeColor="accent2" w:themeShade="80"/>
          <w:kern w:val="24"/>
          <w:sz w:val="28"/>
          <w:szCs w:val="28"/>
        </w:rPr>
        <w:t>ІНФОРМАЦІЙНІ РЕСУРСИ</w:t>
      </w:r>
    </w:p>
    <w:p w:rsidR="00EA3004" w:rsidRPr="00EA3004" w:rsidRDefault="00EA3004" w:rsidP="00EA3004">
      <w:pPr>
        <w:widowControl w:val="0"/>
        <w:tabs>
          <w:tab w:val="left" w:pos="0"/>
        </w:tabs>
        <w:autoSpaceDE w:val="0"/>
        <w:autoSpaceDN w:val="0"/>
        <w:spacing w:after="0" w:line="242" w:lineRule="auto"/>
        <w:jc w:val="center"/>
        <w:rPr>
          <w:rFonts w:ascii="Times New Roman" w:eastAsia="+mn-ea" w:hAnsi="Times New Roman" w:cs="Times New Roman"/>
          <w:b/>
          <w:color w:val="833C0B" w:themeColor="accent2" w:themeShade="80"/>
          <w:kern w:val="24"/>
          <w:sz w:val="28"/>
          <w:szCs w:val="28"/>
        </w:rPr>
      </w:pPr>
    </w:p>
    <w:p w:rsidR="00EA3004" w:rsidRPr="00541063" w:rsidRDefault="00EA3004" w:rsidP="00EA30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106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 </w:t>
      </w:r>
      <w:hyperlink r:id="rId8">
        <w:r w:rsidRPr="005410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http://lcorp.ulif.org.ua/dictua</w:t>
        </w:r>
      </w:hyperlink>
      <w:r w:rsidRPr="0054106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(“Словники України”) </w:t>
      </w:r>
    </w:p>
    <w:p w:rsidR="00EA3004" w:rsidRPr="00541063" w:rsidRDefault="00EA3004" w:rsidP="00EA30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106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</w:t>
      </w:r>
      <w:hyperlink r:id="rId9">
        <w:r w:rsidRPr="005410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http://slovopedia.org.ua/</w:t>
        </w:r>
      </w:hyperlink>
      <w:r w:rsidRPr="0054106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(Колекція українських словників) </w:t>
      </w:r>
    </w:p>
    <w:p w:rsidR="00EA3004" w:rsidRPr="00541063" w:rsidRDefault="00EA3004" w:rsidP="00EA30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106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 </w:t>
      </w:r>
      <w:hyperlink r:id="rId10">
        <w:r w:rsidRPr="005410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http://www.slovnyk.net</w:t>
        </w:r>
      </w:hyperlink>
      <w:r w:rsidRPr="0054106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(Великий тлумачний словник сучасної української мови) </w:t>
      </w:r>
    </w:p>
    <w:p w:rsidR="00EA3004" w:rsidRPr="00541063" w:rsidRDefault="00EA3004" w:rsidP="00EA30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4106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 </w:t>
      </w:r>
      <w:hyperlink r:id="rId11">
        <w:r w:rsidRPr="005410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http://www.mova.info/</w:t>
        </w:r>
      </w:hyperlink>
      <w:r w:rsidRPr="0054106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(Лінгвістичний портал)</w:t>
      </w:r>
    </w:p>
    <w:p w:rsidR="00EA3004" w:rsidRPr="00541063" w:rsidRDefault="00EA3004" w:rsidP="00EA3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shd w:val="clear" w:color="auto" w:fill="FFFFFF"/>
          <w:lang w:eastAsia="uk-UA"/>
        </w:rPr>
        <w:t>5</w:t>
      </w:r>
      <w:r w:rsidRPr="00541063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shd w:val="clear" w:color="auto" w:fill="FFFFFF"/>
          <w:lang w:eastAsia="uk-UA"/>
        </w:rPr>
        <w:t xml:space="preserve">. </w:t>
      </w:r>
      <w:r w:rsidRPr="00541063">
        <w:rPr>
          <w:rFonts w:ascii="Times New Roman" w:hAnsi="Times New Roman" w:cs="Times New Roman"/>
          <w:sz w:val="24"/>
          <w:szCs w:val="24"/>
        </w:rPr>
        <w:t>https://r2u.org.ua (</w:t>
      </w:r>
      <w:proofErr w:type="spellStart"/>
      <w:r w:rsidRPr="00541063">
        <w:rPr>
          <w:rFonts w:ascii="Times New Roman" w:hAnsi="Times New Roman" w:cs="Times New Roman"/>
          <w:sz w:val="24"/>
          <w:szCs w:val="24"/>
        </w:rPr>
        <w:t>Вебсловник</w:t>
      </w:r>
      <w:proofErr w:type="spellEnd"/>
      <w:r w:rsidRPr="00541063">
        <w:rPr>
          <w:rFonts w:ascii="Times New Roman" w:hAnsi="Times New Roman" w:cs="Times New Roman"/>
          <w:sz w:val="24"/>
          <w:szCs w:val="24"/>
        </w:rPr>
        <w:t xml:space="preserve"> жіночих назв / автор Олена </w:t>
      </w:r>
      <w:proofErr w:type="spellStart"/>
      <w:r w:rsidRPr="00541063">
        <w:rPr>
          <w:rFonts w:ascii="Times New Roman" w:hAnsi="Times New Roman" w:cs="Times New Roman"/>
          <w:sz w:val="24"/>
          <w:szCs w:val="24"/>
        </w:rPr>
        <w:t>Синчак</w:t>
      </w:r>
      <w:proofErr w:type="spellEnd"/>
      <w:r w:rsidRPr="00541063">
        <w:rPr>
          <w:rFonts w:ascii="Times New Roman" w:hAnsi="Times New Roman" w:cs="Times New Roman"/>
          <w:sz w:val="24"/>
          <w:szCs w:val="24"/>
        </w:rPr>
        <w:t>)</w:t>
      </w:r>
    </w:p>
    <w:p w:rsidR="00EA3004" w:rsidRPr="00541063" w:rsidRDefault="00EA3004" w:rsidP="00EA30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41063">
        <w:rPr>
          <w:rFonts w:ascii="Times New Roman" w:hAnsi="Times New Roman" w:cs="Times New Roman"/>
          <w:sz w:val="24"/>
          <w:szCs w:val="24"/>
        </w:rPr>
        <w:t xml:space="preserve">. </w:t>
      </w:r>
      <w:hyperlink r:id="rId12" w:history="1">
        <w:r w:rsidRPr="00541063">
          <w:rPr>
            <w:rStyle w:val="a5"/>
            <w:rFonts w:ascii="Times New Roman" w:hAnsi="Times New Roman" w:cs="Times New Roman"/>
            <w:sz w:val="24"/>
            <w:szCs w:val="24"/>
          </w:rPr>
          <w:t>http://uacorpus.org/Kyiv/ua</w:t>
        </w:r>
      </w:hyperlink>
      <w:r w:rsidRPr="00541063">
        <w:rPr>
          <w:rFonts w:ascii="Times New Roman" w:hAnsi="Times New Roman" w:cs="Times New Roman"/>
          <w:sz w:val="24"/>
          <w:szCs w:val="24"/>
        </w:rPr>
        <w:t xml:space="preserve"> (Генеральний регіонально анотований корпус української мови (ГРАК)</w:t>
      </w:r>
    </w:p>
    <w:p w:rsidR="00EA3004" w:rsidRPr="00541063" w:rsidRDefault="00EA3004" w:rsidP="00EA30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41063">
        <w:rPr>
          <w:rFonts w:ascii="Times New Roman" w:hAnsi="Times New Roman" w:cs="Times New Roman"/>
          <w:sz w:val="24"/>
          <w:szCs w:val="24"/>
        </w:rPr>
        <w:t xml:space="preserve">. </w:t>
      </w:r>
      <w:hyperlink r:id="rId13" w:history="1">
        <w:r w:rsidRPr="00541063">
          <w:rPr>
            <w:rStyle w:val="a5"/>
            <w:rFonts w:ascii="Times New Roman" w:hAnsi="Times New Roman" w:cs="Times New Roman"/>
            <w:sz w:val="24"/>
            <w:szCs w:val="24"/>
          </w:rPr>
          <w:t>https://www.ulif.org.ua/</w:t>
        </w:r>
      </w:hyperlink>
      <w:r w:rsidRPr="00541063">
        <w:rPr>
          <w:rFonts w:ascii="Times New Roman" w:hAnsi="Times New Roman" w:cs="Times New Roman"/>
          <w:sz w:val="24"/>
          <w:szCs w:val="24"/>
        </w:rPr>
        <w:t xml:space="preserve"> (Український мовно-інформаційний фонд)</w:t>
      </w:r>
    </w:p>
    <w:p w:rsidR="00EA3004" w:rsidRPr="00EA3004" w:rsidRDefault="00EA3004" w:rsidP="00EA3004">
      <w:pPr>
        <w:widowControl w:val="0"/>
        <w:tabs>
          <w:tab w:val="left" w:pos="0"/>
        </w:tabs>
        <w:autoSpaceDE w:val="0"/>
        <w:autoSpaceDN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833C0B" w:themeColor="accent2" w:themeShade="80"/>
          <w:sz w:val="28"/>
          <w:szCs w:val="28"/>
        </w:rPr>
      </w:pPr>
    </w:p>
    <w:p w:rsidR="00EA3004" w:rsidRPr="00EA3004" w:rsidRDefault="00EA3004" w:rsidP="00EA3004">
      <w:pPr>
        <w:widowControl w:val="0"/>
        <w:tabs>
          <w:tab w:val="left" w:pos="0"/>
        </w:tabs>
        <w:autoSpaceDE w:val="0"/>
        <w:autoSpaceDN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833C0B" w:themeColor="accent2" w:themeShade="80"/>
          <w:sz w:val="28"/>
          <w:szCs w:val="28"/>
        </w:rPr>
      </w:pPr>
      <w:r w:rsidRPr="00EA3004">
        <w:rPr>
          <w:rFonts w:ascii="Times New Roman" w:eastAsia="Times New Roman" w:hAnsi="Times New Roman" w:cs="Times New Roman"/>
          <w:b/>
          <w:bCs/>
          <w:i/>
          <w:iCs/>
          <w:color w:val="833C0B" w:themeColor="accent2" w:themeShade="80"/>
          <w:sz w:val="28"/>
          <w:szCs w:val="28"/>
        </w:rPr>
        <w:t>Детальну інформацію щодо вивчення курсу «Українська мова за професійним спрямуванням»</w:t>
      </w:r>
      <w:r w:rsidRPr="00EA3004">
        <w:rPr>
          <w:rFonts w:ascii="Times New Roman" w:eastAsia="Times New Roman" w:hAnsi="Times New Roman" w:cs="Times New Roman"/>
          <w:bCs/>
          <w:i/>
          <w:iCs/>
          <w:color w:val="833C0B" w:themeColor="accent2" w:themeShade="80"/>
          <w:sz w:val="28"/>
          <w:szCs w:val="28"/>
        </w:rPr>
        <w:t xml:space="preserve"> </w:t>
      </w:r>
      <w:r w:rsidRPr="00EA3004">
        <w:rPr>
          <w:rFonts w:ascii="Times New Roman" w:eastAsia="Times New Roman" w:hAnsi="Times New Roman" w:cs="Times New Roman"/>
          <w:b/>
          <w:bCs/>
          <w:i/>
          <w:iCs/>
          <w:color w:val="833C0B" w:themeColor="accent2" w:themeShade="80"/>
          <w:sz w:val="28"/>
          <w:szCs w:val="28"/>
        </w:rPr>
        <w:t xml:space="preserve">висвітлено в робочій програмі навчальної дисципліни </w:t>
      </w:r>
    </w:p>
    <w:p w:rsidR="00EA3004" w:rsidRPr="00EA3004" w:rsidRDefault="00EA3004" w:rsidP="00EA3004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  <w:u w:val="single"/>
        </w:rPr>
      </w:pPr>
      <w:r w:rsidRPr="00EA3004"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</w:rPr>
        <w:t>(</w:t>
      </w:r>
      <w:r w:rsidRPr="00EA3004"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  <w:u w:val="single"/>
        </w:rPr>
        <w:t xml:space="preserve">покликання на робочу програму навчальної дисципліни, </w:t>
      </w:r>
    </w:p>
    <w:p w:rsidR="0055127E" w:rsidRDefault="00EA3004" w:rsidP="002E6C41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</w:pPr>
      <w:r w:rsidRPr="00EA3004"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  <w:u w:val="single"/>
        </w:rPr>
        <w:t>розміщеної на сайті кафедри)</w:t>
      </w:r>
      <w:bookmarkStart w:id="0" w:name="_GoBack"/>
      <w:bookmarkEnd w:id="0"/>
    </w:p>
    <w:sectPr w:rsidR="0055127E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71C62"/>
    <w:multiLevelType w:val="hybridMultilevel"/>
    <w:tmpl w:val="12549D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394F2E"/>
    <w:multiLevelType w:val="hybridMultilevel"/>
    <w:tmpl w:val="194E31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E5EB3"/>
    <w:multiLevelType w:val="hybridMultilevel"/>
    <w:tmpl w:val="733884C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CC68CA"/>
    <w:multiLevelType w:val="hybridMultilevel"/>
    <w:tmpl w:val="BF801E66"/>
    <w:lvl w:ilvl="0" w:tplc="0422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CB16E02"/>
    <w:multiLevelType w:val="hybridMultilevel"/>
    <w:tmpl w:val="30FEFB6C"/>
    <w:lvl w:ilvl="0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F86719"/>
    <w:multiLevelType w:val="hybridMultilevel"/>
    <w:tmpl w:val="CAA81254"/>
    <w:lvl w:ilvl="0" w:tplc="0422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221682B"/>
    <w:multiLevelType w:val="hybridMultilevel"/>
    <w:tmpl w:val="F920DE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E01D0"/>
    <w:multiLevelType w:val="hybridMultilevel"/>
    <w:tmpl w:val="54C0B13C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04"/>
    <w:rsid w:val="00106A3E"/>
    <w:rsid w:val="002E6C41"/>
    <w:rsid w:val="0055127E"/>
    <w:rsid w:val="00C76D78"/>
    <w:rsid w:val="00CE7676"/>
    <w:rsid w:val="00EA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2F40"/>
  <w15:chartTrackingRefBased/>
  <w15:docId w15:val="{604ABA4A-70C5-477B-8234-1186EB0C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00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300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A30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corp.ulif.org.ua/dictua" TargetMode="External"/><Relationship Id="rId13" Type="http://schemas.openxmlformats.org/officeDocument/2006/relationships/hyperlink" Target="https://www.ulif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6eJk4gKG5oJII2ot4UeSq2_BSgadrPl_/view?usp=sharing" TargetMode="External"/><Relationship Id="rId12" Type="http://schemas.openxmlformats.org/officeDocument/2006/relationships/hyperlink" Target="http://uacorpus.org/Kyiv/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CB4AIMVXSAykF_CepI-k98GPc9E8KznQ/view?usp=sharing" TargetMode="External"/><Relationship Id="rId11" Type="http://schemas.openxmlformats.org/officeDocument/2006/relationships/hyperlink" Target="http://www.mova.info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slovnyk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lovopedia.org.u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4741</Words>
  <Characters>2703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2025-02-27T15:41:00Z</dcterms:created>
  <dcterms:modified xsi:type="dcterms:W3CDTF">2025-02-27T16:02:00Z</dcterms:modified>
</cp:coreProperties>
</file>