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2C643FF" w14:textId="77777777" w:rsidR="00542C77" w:rsidRPr="00542C77" w:rsidRDefault="00542C77" w:rsidP="00542C7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42C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МІНІСТЕРСТВО ОСВІТИ І НАУКИ УКРАЇНИ</w:t>
      </w:r>
    </w:p>
    <w:p w14:paraId="0B2B33C7" w14:textId="77777777" w:rsidR="00542C77" w:rsidRPr="00542C77" w:rsidRDefault="00542C77" w:rsidP="00542C7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42C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ЧЕРНІВЕЦЬКИЙ НАЦІОНАЛЬНИЙ УНІВЕРСИТЕТ </w:t>
      </w:r>
    </w:p>
    <w:p w14:paraId="136E1E3B" w14:textId="77777777" w:rsidR="00542C77" w:rsidRPr="00542C77" w:rsidRDefault="00542C77" w:rsidP="00542C7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42C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ІМЕНІ ЮРІЯ ФЕДЬКОВИЧА</w:t>
      </w:r>
    </w:p>
    <w:p w14:paraId="028A8C1A" w14:textId="77777777" w:rsidR="00542C77" w:rsidRPr="00542C77" w:rsidRDefault="00542C77" w:rsidP="00542C7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82D8166" w14:textId="202C55DB" w:rsidR="00542C77" w:rsidRPr="00542C77" w:rsidRDefault="00542C77" w:rsidP="00542C7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42C7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drawing>
          <wp:inline distT="0" distB="0" distL="0" distR="0" wp14:anchorId="4C0F51E9" wp14:editId="191D9D68">
            <wp:extent cx="1360805" cy="1397000"/>
            <wp:effectExtent l="0" t="0" r="0" b="0"/>
            <wp:docPr id="69565029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805" cy="139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C9EDE1" w14:textId="77777777" w:rsidR="00542C77" w:rsidRPr="00542C77" w:rsidRDefault="00542C77" w:rsidP="00542C7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1B78BF7" w14:textId="77777777" w:rsidR="00542C77" w:rsidRPr="00542C77" w:rsidRDefault="00542C77" w:rsidP="00542C77">
      <w:pPr>
        <w:widowControl w:val="0"/>
        <w:tabs>
          <w:tab w:val="left" w:pos="5103"/>
        </w:tabs>
        <w:autoSpaceDE w:val="0"/>
        <w:autoSpaceDN w:val="0"/>
        <w:adjustRightInd w:val="0"/>
        <w:spacing w:after="0"/>
        <w:ind w:left="4536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42C7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ЗАТВЕРДЖЕНО</w:t>
      </w:r>
    </w:p>
    <w:p w14:paraId="29818645" w14:textId="77777777" w:rsidR="00542C77" w:rsidRPr="00542C77" w:rsidRDefault="00542C77" w:rsidP="00542C77">
      <w:pPr>
        <w:widowControl w:val="0"/>
        <w:tabs>
          <w:tab w:val="left" w:pos="5103"/>
        </w:tabs>
        <w:autoSpaceDE w:val="0"/>
        <w:autoSpaceDN w:val="0"/>
        <w:adjustRightInd w:val="0"/>
        <w:spacing w:after="0"/>
        <w:ind w:left="453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42C7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Вченою радою Чернівецького національного університету</w:t>
      </w:r>
    </w:p>
    <w:p w14:paraId="6908C6C7" w14:textId="77777777" w:rsidR="00542C77" w:rsidRPr="00542C77" w:rsidRDefault="00542C77" w:rsidP="00542C77">
      <w:pPr>
        <w:widowControl w:val="0"/>
        <w:tabs>
          <w:tab w:val="left" w:pos="5103"/>
        </w:tabs>
        <w:autoSpaceDE w:val="0"/>
        <w:autoSpaceDN w:val="0"/>
        <w:adjustRightInd w:val="0"/>
        <w:spacing w:after="0"/>
        <w:ind w:left="453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42C7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імені Юрія Федьковича </w:t>
      </w:r>
    </w:p>
    <w:p w14:paraId="10BEA599" w14:textId="10107D37" w:rsidR="00542C77" w:rsidRPr="00542C77" w:rsidRDefault="00542C77" w:rsidP="00542C77">
      <w:pPr>
        <w:widowControl w:val="0"/>
        <w:tabs>
          <w:tab w:val="left" w:pos="5103"/>
        </w:tabs>
        <w:autoSpaceDE w:val="0"/>
        <w:autoSpaceDN w:val="0"/>
        <w:adjustRightInd w:val="0"/>
        <w:spacing w:after="0"/>
        <w:ind w:left="453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42C7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протокол № </w:t>
      </w:r>
      <w:r w:rsidR="004377B4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8</w:t>
      </w:r>
      <w:r w:rsidRPr="00542C7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  «</w:t>
      </w:r>
      <w:r w:rsidRPr="00542C77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2</w:t>
      </w:r>
      <w:r w:rsidR="004377B4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2</w:t>
      </w:r>
      <w:r w:rsidRPr="00542C7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» </w:t>
      </w:r>
      <w:r w:rsidR="004377B4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червня</w:t>
      </w:r>
      <w:r w:rsidRPr="00542C7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202</w:t>
      </w:r>
      <w:r w:rsidR="004377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Pr="00542C7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р.</w:t>
      </w:r>
    </w:p>
    <w:p w14:paraId="775A49A6" w14:textId="77777777" w:rsidR="00542C77" w:rsidRPr="00542C77" w:rsidRDefault="00542C77" w:rsidP="00542C77">
      <w:pPr>
        <w:widowControl w:val="0"/>
        <w:autoSpaceDE w:val="0"/>
        <w:autoSpaceDN w:val="0"/>
        <w:adjustRightInd w:val="0"/>
        <w:spacing w:after="0"/>
        <w:ind w:left="453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42C7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Голова Вченої ради </w:t>
      </w:r>
    </w:p>
    <w:p w14:paraId="5DC86EF2" w14:textId="77777777" w:rsidR="00542C77" w:rsidRPr="00542C77" w:rsidRDefault="00542C77" w:rsidP="00542C77">
      <w:pPr>
        <w:widowControl w:val="0"/>
        <w:autoSpaceDE w:val="0"/>
        <w:autoSpaceDN w:val="0"/>
        <w:adjustRightInd w:val="0"/>
        <w:spacing w:after="0"/>
        <w:ind w:left="453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D552DAD" w14:textId="77777777" w:rsidR="00542C77" w:rsidRPr="00542C77" w:rsidRDefault="00542C77" w:rsidP="00542C77">
      <w:pPr>
        <w:widowControl w:val="0"/>
        <w:autoSpaceDE w:val="0"/>
        <w:autoSpaceDN w:val="0"/>
        <w:adjustRightInd w:val="0"/>
        <w:spacing w:before="120" w:after="0"/>
        <w:ind w:left="453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42C77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 xml:space="preserve">                     </w:t>
      </w:r>
      <w:r w:rsidRPr="00542C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Руслан БІЛОСКУРСЬКИЙ</w:t>
      </w:r>
    </w:p>
    <w:p w14:paraId="77C63809" w14:textId="77777777" w:rsidR="00542C77" w:rsidRPr="00542C77" w:rsidRDefault="00542C77" w:rsidP="00542C77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A60AA95" w14:textId="77777777" w:rsidR="00542C77" w:rsidRPr="00542C77" w:rsidRDefault="00542C77" w:rsidP="00542C77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34245B8" w14:textId="77777777" w:rsidR="00C97040" w:rsidRPr="00C97040" w:rsidRDefault="00C97040" w:rsidP="00C9704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val="uk-UA" w:eastAsia="ru-RU"/>
        </w:rPr>
      </w:pPr>
      <w:r w:rsidRPr="00C97040">
        <w:rPr>
          <w:rFonts w:ascii="Times New Roman" w:eastAsia="Times New Roman" w:hAnsi="Times New Roman" w:cs="Times New Roman"/>
          <w:b/>
          <w:sz w:val="32"/>
          <w:szCs w:val="28"/>
          <w:lang w:val="uk-UA" w:eastAsia="ru-RU"/>
        </w:rPr>
        <w:t>ПОЛОЖЕННЯ</w:t>
      </w:r>
    </w:p>
    <w:p w14:paraId="50799B0E" w14:textId="0893DC57" w:rsidR="00C97040" w:rsidRPr="00C97040" w:rsidRDefault="00C97040" w:rsidP="00C9704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val="uk-UA" w:eastAsia="ru-RU"/>
        </w:rPr>
      </w:pPr>
      <w:r w:rsidRPr="00C97040">
        <w:rPr>
          <w:rFonts w:ascii="Times New Roman" w:eastAsia="Times New Roman" w:hAnsi="Times New Roman" w:cs="Times New Roman"/>
          <w:b/>
          <w:sz w:val="32"/>
          <w:szCs w:val="28"/>
          <w:lang w:val="uk-UA" w:eastAsia="ru-RU"/>
        </w:rPr>
        <w:t xml:space="preserve">ПРО НАВЧАЛЬНО-НАУКОВУ ЛАБОРАТОРІЮ </w:t>
      </w:r>
    </w:p>
    <w:p w14:paraId="643E41A0" w14:textId="7D0E6C69" w:rsidR="00C97040" w:rsidRPr="00C97040" w:rsidRDefault="00C97040" w:rsidP="00C9704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val="en-US" w:eastAsia="ru-RU"/>
        </w:rPr>
      </w:pPr>
      <w:r w:rsidRPr="00C97040">
        <w:rPr>
          <w:rFonts w:ascii="Times New Roman" w:eastAsia="Times New Roman" w:hAnsi="Times New Roman" w:cs="Times New Roman"/>
          <w:b/>
          <w:sz w:val="32"/>
          <w:szCs w:val="28"/>
          <w:lang w:val="uk-UA" w:eastAsia="ru-RU"/>
        </w:rPr>
        <w:t>«</w:t>
      </w:r>
      <w:r w:rsidR="006125CC" w:rsidRPr="006125CC">
        <w:rPr>
          <w:rFonts w:ascii="Times New Roman" w:eastAsia="Times New Roman" w:hAnsi="Times New Roman" w:cs="Times New Roman"/>
          <w:b/>
          <w:sz w:val="32"/>
          <w:szCs w:val="28"/>
          <w:lang w:val="uk-UA" w:eastAsia="ru-RU"/>
        </w:rPr>
        <w:t>ІННОВАЦІЙНА ЛАБОРАТОРІЯ ДОСЛІДЖЕННЯ ЗМІН КЛІМАТУ НА ОСНОВІ ШТУЧНОГО ІНТЕЛЕКТУ</w:t>
      </w:r>
      <w:r w:rsidRPr="00C97040">
        <w:rPr>
          <w:rFonts w:ascii="Times New Roman" w:eastAsia="Times New Roman" w:hAnsi="Times New Roman" w:cs="Times New Roman"/>
          <w:b/>
          <w:sz w:val="32"/>
          <w:szCs w:val="28"/>
          <w:lang w:val="uk-UA" w:eastAsia="ru-RU"/>
        </w:rPr>
        <w:t>»</w:t>
      </w:r>
    </w:p>
    <w:p w14:paraId="65CBCBBC" w14:textId="7AED0E15" w:rsidR="00542C77" w:rsidRPr="00542C77" w:rsidRDefault="00542C77" w:rsidP="00542C7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</w:p>
    <w:p w14:paraId="5653EA00" w14:textId="77777777" w:rsidR="00542C77" w:rsidRPr="00542C77" w:rsidRDefault="00542C77" w:rsidP="00542C77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C44E1C2" w14:textId="77777777" w:rsidR="00542C77" w:rsidRPr="00542C77" w:rsidRDefault="00542C77" w:rsidP="00542C77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995AE90" w14:textId="77777777" w:rsidR="00542C77" w:rsidRPr="00542C77" w:rsidRDefault="00542C77" w:rsidP="00542C77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E56911E" w14:textId="77777777" w:rsidR="00542C77" w:rsidRPr="00542C77" w:rsidRDefault="00542C77" w:rsidP="00542C77">
      <w:pPr>
        <w:widowControl w:val="0"/>
        <w:autoSpaceDE w:val="0"/>
        <w:autoSpaceDN w:val="0"/>
        <w:adjustRightInd w:val="0"/>
        <w:spacing w:after="0"/>
        <w:ind w:left="4536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42C7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УВЕДЕНЕ В ДІЮ</w:t>
      </w:r>
    </w:p>
    <w:p w14:paraId="0A0A1EB1" w14:textId="77777777" w:rsidR="00542C77" w:rsidRPr="00542C77" w:rsidRDefault="00542C77" w:rsidP="00542C77">
      <w:pPr>
        <w:widowControl w:val="0"/>
        <w:autoSpaceDE w:val="0"/>
        <w:autoSpaceDN w:val="0"/>
        <w:adjustRightInd w:val="0"/>
        <w:spacing w:after="0"/>
        <w:ind w:left="453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42C7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наказом ректора Чернівецького </w:t>
      </w:r>
    </w:p>
    <w:p w14:paraId="41482A44" w14:textId="77777777" w:rsidR="00542C77" w:rsidRPr="00542C77" w:rsidRDefault="00542C77" w:rsidP="00542C77">
      <w:pPr>
        <w:widowControl w:val="0"/>
        <w:autoSpaceDE w:val="0"/>
        <w:autoSpaceDN w:val="0"/>
        <w:adjustRightInd w:val="0"/>
        <w:spacing w:after="0"/>
        <w:ind w:left="453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42C7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національного університету</w:t>
      </w:r>
    </w:p>
    <w:p w14:paraId="088A54DD" w14:textId="77777777" w:rsidR="00542C77" w:rsidRPr="00542C77" w:rsidRDefault="00542C77" w:rsidP="00542C77">
      <w:pPr>
        <w:widowControl w:val="0"/>
        <w:autoSpaceDE w:val="0"/>
        <w:autoSpaceDN w:val="0"/>
        <w:adjustRightInd w:val="0"/>
        <w:spacing w:after="0"/>
        <w:ind w:left="453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42C7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імені Юрія Федьковича</w:t>
      </w:r>
    </w:p>
    <w:p w14:paraId="3DE653D0" w14:textId="73621A92" w:rsidR="00542C77" w:rsidRPr="00542C77" w:rsidRDefault="00542C77" w:rsidP="00542C77">
      <w:pPr>
        <w:widowControl w:val="0"/>
        <w:autoSpaceDE w:val="0"/>
        <w:autoSpaceDN w:val="0"/>
        <w:adjustRightInd w:val="0"/>
        <w:spacing w:after="0"/>
        <w:ind w:left="453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42C7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№  від  «» </w:t>
      </w:r>
      <w:r w:rsidR="0056138E" w:rsidRPr="0056138E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червня</w:t>
      </w:r>
      <w:r w:rsidRPr="00542C7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202</w:t>
      </w:r>
      <w:r w:rsidR="004377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Pr="00542C7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р.</w:t>
      </w:r>
    </w:p>
    <w:p w14:paraId="155518D3" w14:textId="77777777" w:rsidR="00542C77" w:rsidRPr="00542C77" w:rsidRDefault="00542C77" w:rsidP="00542C77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CA61B22" w14:textId="77777777" w:rsidR="00542C77" w:rsidRPr="00542C77" w:rsidRDefault="00542C77" w:rsidP="00542C77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B6BE84F" w14:textId="77777777" w:rsidR="00542C77" w:rsidRPr="00542C77" w:rsidRDefault="00542C77" w:rsidP="00542C77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5BBC30A" w14:textId="77777777" w:rsidR="00542C77" w:rsidRPr="00542C77" w:rsidRDefault="00542C77" w:rsidP="00542C77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F363425" w14:textId="77777777" w:rsidR="00542C77" w:rsidRPr="00542C77" w:rsidRDefault="00542C77" w:rsidP="00542C77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D7B3D4A" w14:textId="77777777" w:rsidR="00542C77" w:rsidRPr="00542C77" w:rsidRDefault="00542C77" w:rsidP="00542C77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42C7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Чернівці – 2026</w:t>
      </w:r>
    </w:p>
    <w:p w14:paraId="399ACEE1" w14:textId="77777777" w:rsidR="000A1BBD" w:rsidRDefault="000A1BBD">
      <w:pPr>
        <w:spacing w:after="0"/>
      </w:pPr>
    </w:p>
    <w:p w14:paraId="7BBE2BD0" w14:textId="3F9CD58F" w:rsidR="005813F2" w:rsidRPr="00F054B6" w:rsidRDefault="005B7997" w:rsidP="00F054B6">
      <w:pPr>
        <w:pStyle w:val="af2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br w:type="column"/>
      </w:r>
      <w:r w:rsidR="00574E8D" w:rsidRPr="00F054B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ЗАГАЛЬНІ ПОЛОЖЕННЯ</w:t>
      </w:r>
    </w:p>
    <w:p w14:paraId="49A3BD81" w14:textId="77777777" w:rsidR="005813F2" w:rsidRDefault="00574E8D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Положення визначає основні завдання, права та організацію діяльності навчально-наукової лабораторії «Інноваційна лабораторія дослідження змін клімату» (далі – Лабораторія). </w:t>
      </w:r>
    </w:p>
    <w:p w14:paraId="29A9C9EB" w14:textId="1B035D42" w:rsidR="005813F2" w:rsidRDefault="00574E8D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Лабораторія не має статусу юридичної особи, є навчально-науковим структурним підрозділом Чернівецького національного університету імені Юрія Федьковича та створена у </w:t>
      </w:r>
      <w:r w:rsidR="00FD227C">
        <w:rPr>
          <w:rFonts w:ascii="Times New Roman" w:eastAsia="Times New Roman" w:hAnsi="Times New Roman" w:cs="Times New Roman"/>
          <w:color w:val="000000"/>
          <w:sz w:val="28"/>
          <w:szCs w:val="28"/>
        </w:rPr>
        <w:t>межах виконання робочого пакету завдань №2 грантового проекту «</w:t>
      </w:r>
      <w:r w:rsidR="00837FBA" w:rsidRPr="00837FBA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 xml:space="preserve"> </w:t>
      </w:r>
      <w:r w:rsidR="00837FBA" w:rsidRPr="002218F9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HEI - CLIMATE ENGINE: HEIs as innova</w:t>
      </w:r>
      <w:r w:rsidR="00837FBA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ti</w:t>
      </w:r>
      <w:r w:rsidR="00837FBA" w:rsidRPr="002218F9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on engines for place-based climate solu</w:t>
      </w:r>
      <w:r w:rsidR="00837FBA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ti</w:t>
      </w:r>
      <w:r w:rsidR="00837FBA" w:rsidRPr="002218F9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ons</w:t>
      </w:r>
      <w:r w:rsidR="00837F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D227C">
        <w:rPr>
          <w:rFonts w:ascii="Times New Roman" w:eastAsia="Times New Roman" w:hAnsi="Times New Roman" w:cs="Times New Roman"/>
          <w:color w:val="000000"/>
          <w:sz w:val="28"/>
          <w:szCs w:val="28"/>
        </w:rPr>
        <w:t>» програми «EIT HEI Initiative» за підтримки Європейського Союзу та Climate-KIC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1B3FDDB" w14:textId="77777777" w:rsidR="005813F2" w:rsidRDefault="00574E8D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Місцезнаходження Лабораторії: 58000, Україна, м. Чернівці, вул. Коцюбинського, 2 ауд. 30, Чернівецький національний університет імені Юрія Федьковича, корпус №4, географічний факультет.</w:t>
      </w:r>
    </w:p>
    <w:p w14:paraId="211EB152" w14:textId="77777777" w:rsidR="005813F2" w:rsidRDefault="00574E8D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Лабораторія створюється, реорганізовується </w:t>
      </w:r>
      <w:r>
        <w:rPr>
          <w:rFonts w:ascii="Times New Roman" w:eastAsia="Times New Roman" w:hAnsi="Times New Roman" w:cs="Times New Roman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ліквідується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наказом ректора університету на підставі рішення Вченої ради університету.</w:t>
      </w:r>
    </w:p>
    <w:p w14:paraId="31856CE2" w14:textId="77777777" w:rsidR="005813F2" w:rsidRDefault="00574E8D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Діяльність Лабораторії регламентується нормативно-правовими актами України в галузі освіти та науки, Статутом університету, наказами, розпорядженнями ректора та цим Положенням.</w:t>
      </w:r>
    </w:p>
    <w:p w14:paraId="66AEE8A0" w14:textId="77777777" w:rsidR="005813F2" w:rsidRDefault="005813F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F1F29C0" w14:textId="77777777" w:rsidR="005813F2" w:rsidRDefault="00574E8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1066" w:hanging="357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ОСНОВНІ ЗАВДАННЯ ТА ФУНКЦІЇ </w:t>
      </w:r>
    </w:p>
    <w:p w14:paraId="49918C9B" w14:textId="77777777" w:rsidR="005813F2" w:rsidRDefault="00574E8D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Лабораторія утворена з метою розвитку міждисциплінарного потенціалу кліматичних та соціальних інновацій. </w:t>
      </w:r>
    </w:p>
    <w:p w14:paraId="6FCBF8B0" w14:textId="77777777" w:rsidR="005813F2" w:rsidRDefault="00574E8D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Основні завдання Лабораторії:</w:t>
      </w:r>
    </w:p>
    <w:p w14:paraId="7F1064BB" w14:textId="7CF3F69D" w:rsidR="005813F2" w:rsidRDefault="00330BD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0BD0">
        <w:rPr>
          <w:rFonts w:ascii="Times New Roman" w:eastAsia="Times New Roman" w:hAnsi="Times New Roman" w:cs="Times New Roman"/>
          <w:color w:val="000000"/>
          <w:sz w:val="28"/>
          <w:szCs w:val="28"/>
        </w:rPr>
        <w:t>посилити людський капітал у сфері кліматичних інновацій та підприємництва шляхом навчання та наставництва студентів, академічного та неакадемічного персоналу щодо системного вирішення проблем сталого розвитку, з особливим акцентом на грамотність у сфері ШІ та поглиблені цифрові навички;</w:t>
      </w:r>
    </w:p>
    <w:p w14:paraId="32F5503F" w14:textId="38074BFB" w:rsidR="005813F2" w:rsidRDefault="00330BD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0BD0">
        <w:rPr>
          <w:rFonts w:ascii="Times New Roman" w:eastAsia="Times New Roman" w:hAnsi="Times New Roman" w:cs="Times New Roman"/>
          <w:color w:val="000000"/>
          <w:sz w:val="28"/>
          <w:szCs w:val="28"/>
        </w:rPr>
        <w:t>формування навчальної, наукової, практичної екосистеми розробки та впровадження проєктів кліматичних інновацій із залученням технологій штучного інтелекту;</w:t>
      </w:r>
    </w:p>
    <w:p w14:paraId="08145389" w14:textId="6DE24EE4" w:rsidR="005813F2" w:rsidRDefault="00A939A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39A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підтримка готовності та конкурентоспроможності малих і середніх підприємств (МСП) в процесі кліматичних змін та діджиталізації через впровадження аналітичних інструментів на основі штучного інтелекту.</w:t>
      </w:r>
    </w:p>
    <w:p w14:paraId="0ED56FA9" w14:textId="77777777" w:rsidR="005813F2" w:rsidRDefault="00574E8D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Основні функції Лабораторії:</w:t>
      </w:r>
    </w:p>
    <w:p w14:paraId="2D296569" w14:textId="2CAD7985" w:rsidR="005813F2" w:rsidRDefault="00913FE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3FEF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організація, координація та проведення наукових досліджень у сфері кліматичних інновацій та підприємництва, включаючи аналіз гідрологічних та агрометеорологічних даних за допомогою алгоритмів ШІ для розробки місцевих дорожніх карт адаптації до кліматичних змін;</w:t>
      </w:r>
    </w:p>
    <w:p w14:paraId="28243DC5" w14:textId="77777777" w:rsidR="005813F2" w:rsidRDefault="00574E8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підвищення кваліфікації викладацького складу кафедр університету;</w:t>
      </w:r>
    </w:p>
    <w:p w14:paraId="11627321" w14:textId="4318613E" w:rsidR="005813F2" w:rsidRDefault="00750DE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0DE0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організація і впровадження мікрокурсів та спеціалізованих навчальних модулів з ШІ для студентів, аспірантів, науковців та підприємців;</w:t>
      </w:r>
    </w:p>
    <w:p w14:paraId="08E7742F" w14:textId="77777777" w:rsidR="005813F2" w:rsidRDefault="00574E8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залучення студентів для проходження практик та дипломного проєктування;</w:t>
      </w:r>
    </w:p>
    <w:p w14:paraId="3260F595" w14:textId="77777777" w:rsidR="005813F2" w:rsidRDefault="00574E8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організація і проведення студентських інкубаційних програм та пітчинг бізнес-ідей </w:t>
      </w:r>
      <w:r>
        <w:rPr>
          <w:rFonts w:ascii="Times New Roman" w:eastAsia="Times New Roman" w:hAnsi="Times New Roman" w:cs="Times New Roman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стартапів;</w:t>
      </w:r>
    </w:p>
    <w:p w14:paraId="4CBA2C0C" w14:textId="77777777" w:rsidR="005813F2" w:rsidRDefault="00574E8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підтримка бізнес-проєктів підприємців-початківців на всіх етапах розвитку: від розробки ідеї до її комерціалізації;  </w:t>
      </w:r>
    </w:p>
    <w:p w14:paraId="1D3896D0" w14:textId="0D19FE72" w:rsidR="005813F2" w:rsidRPr="000F66BC" w:rsidRDefault="00574E8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консалтингова підтримка стартапів та скейлапів</w:t>
      </w:r>
      <w:r w:rsidR="000F66B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;</w:t>
      </w:r>
    </w:p>
    <w:p w14:paraId="5E6AFDCE" w14:textId="41E45277" w:rsidR="000F66BC" w:rsidRPr="009B42D3" w:rsidRDefault="000F66B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66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забезпечення стартапів та </w:t>
      </w:r>
      <w:r w:rsidR="00590ED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малого і середнього бізнесу </w:t>
      </w:r>
      <w:r w:rsidRPr="000F66BC">
        <w:rPr>
          <w:rFonts w:ascii="Times New Roman" w:eastAsia="Times New Roman" w:hAnsi="Times New Roman" w:cs="Times New Roman"/>
          <w:color w:val="000000"/>
          <w:sz w:val="28"/>
          <w:szCs w:val="28"/>
        </w:rPr>
        <w:t>високоточними оцінками кліматичних ризиків та моделями оптимізації ресурсів на основі аналітичних інструментів штучного інтелекту;</w:t>
      </w:r>
    </w:p>
    <w:p w14:paraId="40305C92" w14:textId="7E7EB957" w:rsidR="009B42D3" w:rsidRDefault="009B42D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42D3">
        <w:rPr>
          <w:rFonts w:ascii="Times New Roman" w:eastAsia="Times New Roman" w:hAnsi="Times New Roman" w:cs="Times New Roman"/>
          <w:color w:val="000000"/>
          <w:sz w:val="28"/>
          <w:szCs w:val="28"/>
        </w:rPr>
        <w:t>впровадження консалтингових механізмів на основі ШІ для підтримки стартапів та скейлапів, зорієнтованих на швидкий пошук відповідних зелених технологій та можливостей фінансування.</w:t>
      </w:r>
    </w:p>
    <w:p w14:paraId="1EFE63DC" w14:textId="77777777" w:rsidR="005813F2" w:rsidRDefault="005813F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049AE8A" w14:textId="77777777" w:rsidR="005813F2" w:rsidRDefault="00574E8D">
      <w:pPr>
        <w:shd w:val="clear" w:color="auto" w:fill="FFFFFF"/>
        <w:spacing w:after="0" w:line="360" w:lineRule="auto"/>
        <w:ind w:left="709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 УПРАВЛІННЯ ТА СТРУКТУРА</w:t>
      </w:r>
    </w:p>
    <w:p w14:paraId="45B99FC7" w14:textId="77777777" w:rsidR="005813F2" w:rsidRDefault="00574E8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Безпосереднє керівництво роботою Лабораторії здійснює завідувач Лабораторії з числа професорсько-викладацького складу університету, який призначається та звільняється ректором університету. </w:t>
      </w:r>
    </w:p>
    <w:p w14:paraId="7D335F3E" w14:textId="77777777" w:rsidR="005813F2" w:rsidRDefault="00574E8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Структура Лабораторії динамічно формується на кожен навчальний рік чи семестр у вигляді робочих навчальних або </w:t>
      </w:r>
      <w:r>
        <w:rPr>
          <w:rFonts w:ascii="Times New Roman" w:eastAsia="Times New Roman" w:hAnsi="Times New Roman" w:cs="Times New Roman"/>
          <w:sz w:val="28"/>
          <w:szCs w:val="28"/>
        </w:rPr>
        <w:t>науково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-дослідних груп за відповідними напрямами діяльності в залежності від запланованих і вирішуваних в конкретний календарний період задач.</w:t>
      </w:r>
    </w:p>
    <w:p w14:paraId="36D9D871" w14:textId="77777777" w:rsidR="005813F2" w:rsidRDefault="00574E8D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Лабораторія залучає до виконання основних видів діяльності науково-педагогічних працівників Університету, аспірантів і студентів з високим рейтинговим показником успішності і наукових досягнень.</w:t>
      </w:r>
    </w:p>
    <w:p w14:paraId="5E5137E6" w14:textId="77777777" w:rsidR="005813F2" w:rsidRDefault="005813F2">
      <w:pPr>
        <w:widowControl w:val="0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CDA4C04" w14:textId="60871ECE" w:rsidR="005813F2" w:rsidRDefault="00574E8D">
      <w:pPr>
        <w:tabs>
          <w:tab w:val="left" w:pos="126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4. ВЗАЄМОЗВ’ЯЗКИ З ІНШИМИ СТРУКТУРНИМИ ПІДРОЗДІЛАМИ УНІВЕРСИТЕТУ ТА СТОРОННІМИ ОРГАНІЗАЦІЯМИ</w:t>
      </w:r>
    </w:p>
    <w:p w14:paraId="0DA33103" w14:textId="77777777" w:rsidR="005813F2" w:rsidRDefault="00574E8D">
      <w:pPr>
        <w:tabs>
          <w:tab w:val="left" w:pos="126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4.1. Порядок співробітництва Лабораторії з іншими підрозділами Університету визначається Статутом університету та контролюється керівництвом лабораторії.</w:t>
      </w:r>
    </w:p>
    <w:p w14:paraId="489C07CC" w14:textId="77777777" w:rsidR="005813F2" w:rsidRDefault="00574E8D">
      <w:pPr>
        <w:tabs>
          <w:tab w:val="left" w:pos="126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4.2. Порядок співробітництва Лабораторії із сторонніми організаціями визначається наказами ректора у встановленому порядку.</w:t>
      </w:r>
    </w:p>
    <w:p w14:paraId="24E3F06E" w14:textId="77777777" w:rsidR="005813F2" w:rsidRDefault="005813F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78B8533" w14:textId="77777777" w:rsidR="005813F2" w:rsidRDefault="00574E8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ПОРЯДОК ВНЕСЕННЯ ЗМІН І ДОПОВНЕНЬ</w:t>
      </w:r>
    </w:p>
    <w:p w14:paraId="1E81DC2E" w14:textId="77777777" w:rsidR="005813F2" w:rsidRDefault="00574E8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Зміни і доповнення до даного Положення вносяться та затверджуються </w:t>
      </w:r>
      <w:r>
        <w:rPr>
          <w:rFonts w:ascii="Times New Roman" w:eastAsia="Times New Roman" w:hAnsi="Times New Roman" w:cs="Times New Roman"/>
          <w:sz w:val="28"/>
          <w:szCs w:val="28"/>
        </w:rPr>
        <w:t>Вченою радою Чернівецького національного університету імені Юрія Федьковича.</w:t>
      </w:r>
    </w:p>
    <w:p w14:paraId="071A7056" w14:textId="62A2F7C2" w:rsidR="005813F2" w:rsidRDefault="005813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5813F2">
      <w:footerReference w:type="default" r:id="rId9"/>
      <w:pgSz w:w="11906" w:h="16838"/>
      <w:pgMar w:top="709" w:right="567" w:bottom="1134" w:left="1440" w:header="357" w:footer="73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84BBA" w14:textId="77777777" w:rsidR="000674F2" w:rsidRDefault="000674F2">
      <w:pPr>
        <w:spacing w:after="0"/>
      </w:pPr>
      <w:r>
        <w:separator/>
      </w:r>
    </w:p>
  </w:endnote>
  <w:endnote w:type="continuationSeparator" w:id="0">
    <w:p w14:paraId="38A95925" w14:textId="77777777" w:rsidR="000674F2" w:rsidRDefault="000674F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65E07" w14:textId="77777777" w:rsidR="00F8159C" w:rsidRPr="00F8159C" w:rsidRDefault="00F8159C" w:rsidP="00F8159C">
    <w:pPr>
      <w:widowControl w:val="0"/>
      <w:pBdr>
        <w:bottom w:val="single" w:sz="6" w:space="1" w:color="auto"/>
      </w:pBdr>
      <w:tabs>
        <w:tab w:val="center" w:pos="4513"/>
        <w:tab w:val="right" w:pos="9026"/>
      </w:tabs>
      <w:autoSpaceDE w:val="0"/>
      <w:autoSpaceDN w:val="0"/>
      <w:adjustRightInd w:val="0"/>
      <w:spacing w:after="0"/>
      <w:rPr>
        <w:rFonts w:ascii="Times New Roman" w:eastAsia="Times New Roman" w:hAnsi="Times New Roman" w:cs="Times New Roman"/>
        <w:sz w:val="2"/>
        <w:szCs w:val="2"/>
        <w:lang w:val="uk-UA" w:eastAsia="ru-RU"/>
      </w:rPr>
    </w:pPr>
  </w:p>
  <w:p w14:paraId="5A9909BC" w14:textId="7026859D" w:rsidR="0056138E" w:rsidRDefault="0056138E" w:rsidP="0056138E">
    <w:pPr>
      <w:widowControl w:val="0"/>
      <w:tabs>
        <w:tab w:val="center" w:pos="4513"/>
        <w:tab w:val="right" w:pos="9026"/>
      </w:tabs>
      <w:autoSpaceDE w:val="0"/>
      <w:autoSpaceDN w:val="0"/>
      <w:adjustRightInd w:val="0"/>
      <w:spacing w:after="0"/>
      <w:rPr>
        <w:rFonts w:ascii="Times New Roman" w:eastAsia="Times New Roman" w:hAnsi="Times New Roman" w:cs="Times New Roman"/>
        <w:sz w:val="16"/>
        <w:szCs w:val="16"/>
        <w:lang w:val="uk-UA" w:eastAsia="ru-RU"/>
      </w:rPr>
    </w:pPr>
    <w:r>
      <w:rPr>
        <w:rFonts w:ascii="Times New Roman" w:eastAsia="Times New Roman" w:hAnsi="Times New Roman" w:cs="Times New Roman"/>
        <w:sz w:val="16"/>
        <w:szCs w:val="16"/>
        <w:lang w:val="uk-UA" w:eastAsia="ru-RU"/>
      </w:rPr>
      <w:t>П</w:t>
    </w:r>
    <w:r w:rsidRPr="0056138E">
      <w:rPr>
        <w:rFonts w:ascii="Times New Roman" w:eastAsia="Times New Roman" w:hAnsi="Times New Roman" w:cs="Times New Roman"/>
        <w:sz w:val="16"/>
        <w:szCs w:val="16"/>
        <w:lang w:val="uk-UA" w:eastAsia="ru-RU"/>
      </w:rPr>
      <w:t>оложення</w:t>
    </w:r>
    <w:r>
      <w:rPr>
        <w:rFonts w:ascii="Times New Roman" w:eastAsia="Times New Roman" w:hAnsi="Times New Roman" w:cs="Times New Roman"/>
        <w:sz w:val="16"/>
        <w:szCs w:val="16"/>
        <w:lang w:val="uk-UA" w:eastAsia="ru-RU"/>
      </w:rPr>
      <w:t xml:space="preserve"> </w:t>
    </w:r>
    <w:r w:rsidRPr="0056138E">
      <w:rPr>
        <w:rFonts w:ascii="Times New Roman" w:eastAsia="Times New Roman" w:hAnsi="Times New Roman" w:cs="Times New Roman"/>
        <w:sz w:val="16"/>
        <w:szCs w:val="16"/>
        <w:lang w:val="uk-UA" w:eastAsia="ru-RU"/>
      </w:rPr>
      <w:t>про навчально-наукову лабораторію «</w:t>
    </w:r>
    <w:r>
      <w:rPr>
        <w:rFonts w:ascii="Times New Roman" w:eastAsia="Times New Roman" w:hAnsi="Times New Roman" w:cs="Times New Roman"/>
        <w:sz w:val="16"/>
        <w:szCs w:val="16"/>
        <w:lang w:val="uk-UA" w:eastAsia="ru-RU"/>
      </w:rPr>
      <w:t>І</w:t>
    </w:r>
    <w:r w:rsidRPr="0056138E">
      <w:rPr>
        <w:rFonts w:ascii="Times New Roman" w:eastAsia="Times New Roman" w:hAnsi="Times New Roman" w:cs="Times New Roman"/>
        <w:sz w:val="16"/>
        <w:szCs w:val="16"/>
        <w:lang w:val="uk-UA" w:eastAsia="ru-RU"/>
      </w:rPr>
      <w:t>нноваційна лабораторія дослідження змін клімату»</w:t>
    </w:r>
  </w:p>
  <w:p w14:paraId="4DA54E54" w14:textId="4ECE7B80" w:rsidR="00F8159C" w:rsidRPr="00F8159C" w:rsidRDefault="00F8159C" w:rsidP="0056138E">
    <w:pPr>
      <w:widowControl w:val="0"/>
      <w:tabs>
        <w:tab w:val="center" w:pos="4513"/>
        <w:tab w:val="right" w:pos="9026"/>
      </w:tabs>
      <w:autoSpaceDE w:val="0"/>
      <w:autoSpaceDN w:val="0"/>
      <w:adjustRightInd w:val="0"/>
      <w:spacing w:after="0"/>
      <w:rPr>
        <w:rFonts w:ascii="Times New Roman" w:eastAsia="Times New Roman" w:hAnsi="Times New Roman" w:cs="Times New Roman"/>
        <w:lang w:val="uk-UA" w:eastAsia="ru-RU"/>
      </w:rPr>
    </w:pPr>
    <w:r w:rsidRPr="00F8159C">
      <w:rPr>
        <w:rFonts w:ascii="Times New Roman" w:eastAsia="Times New Roman" w:hAnsi="Times New Roman" w:cs="Times New Roman"/>
        <w:sz w:val="16"/>
        <w:szCs w:val="16"/>
        <w:lang w:val="uk-UA" w:eastAsia="ru-RU"/>
      </w:rPr>
      <w:t xml:space="preserve">Затверджено Вченою радою університету, протокол № </w:t>
    </w:r>
    <w:r w:rsidR="00F9067B" w:rsidRPr="00F9067B">
      <w:rPr>
        <w:rFonts w:ascii="Times New Roman" w:eastAsia="Times New Roman" w:hAnsi="Times New Roman" w:cs="Times New Roman"/>
        <w:sz w:val="16"/>
        <w:szCs w:val="16"/>
        <w:u w:val="single"/>
        <w:lang w:val="uk-UA" w:eastAsia="ru-RU"/>
      </w:rPr>
      <w:t>8</w:t>
    </w:r>
    <w:r w:rsidRPr="00F8159C">
      <w:rPr>
        <w:rFonts w:ascii="Times New Roman" w:eastAsia="Times New Roman" w:hAnsi="Times New Roman" w:cs="Times New Roman"/>
        <w:sz w:val="16"/>
        <w:szCs w:val="16"/>
        <w:lang w:val="uk-UA" w:eastAsia="ru-RU"/>
      </w:rPr>
      <w:t xml:space="preserve"> від </w:t>
    </w:r>
    <w:r w:rsidR="00F9067B">
      <w:rPr>
        <w:rFonts w:ascii="Times New Roman" w:eastAsia="Times New Roman" w:hAnsi="Times New Roman" w:cs="Times New Roman"/>
        <w:sz w:val="16"/>
        <w:szCs w:val="16"/>
        <w:lang w:val="uk-UA" w:eastAsia="ru-RU"/>
      </w:rPr>
      <w:t>«</w:t>
    </w:r>
    <w:r w:rsidR="00F9067B" w:rsidRPr="00DC12FF">
      <w:rPr>
        <w:rFonts w:ascii="Times New Roman" w:eastAsia="Times New Roman" w:hAnsi="Times New Roman" w:cs="Times New Roman"/>
        <w:sz w:val="16"/>
        <w:szCs w:val="16"/>
        <w:u w:val="single"/>
        <w:lang w:val="uk-UA" w:eastAsia="ru-RU"/>
      </w:rPr>
      <w:t>22</w:t>
    </w:r>
    <w:r w:rsidR="00F9067B">
      <w:rPr>
        <w:rFonts w:ascii="Times New Roman" w:eastAsia="Times New Roman" w:hAnsi="Times New Roman" w:cs="Times New Roman"/>
        <w:sz w:val="16"/>
        <w:szCs w:val="16"/>
        <w:lang w:val="uk-UA" w:eastAsia="ru-RU"/>
      </w:rPr>
      <w:t>»</w:t>
    </w:r>
    <w:r w:rsidRPr="00F8159C">
      <w:rPr>
        <w:rFonts w:ascii="Times New Roman" w:eastAsia="Times New Roman" w:hAnsi="Times New Roman" w:cs="Times New Roman"/>
        <w:sz w:val="16"/>
        <w:szCs w:val="16"/>
        <w:lang w:val="uk-UA" w:eastAsia="ru-RU"/>
      </w:rPr>
      <w:t xml:space="preserve"> </w:t>
    </w:r>
    <w:r w:rsidR="0056138E" w:rsidRPr="00DC12FF">
      <w:rPr>
        <w:rFonts w:ascii="Times New Roman" w:eastAsia="Times New Roman" w:hAnsi="Times New Roman" w:cs="Times New Roman"/>
        <w:sz w:val="16"/>
        <w:szCs w:val="16"/>
        <w:u w:val="single"/>
        <w:lang w:val="uk-UA" w:eastAsia="ru-RU"/>
      </w:rPr>
      <w:t>червня</w:t>
    </w:r>
    <w:r w:rsidRPr="00F8159C">
      <w:rPr>
        <w:rFonts w:ascii="Times New Roman" w:eastAsia="Times New Roman" w:hAnsi="Times New Roman" w:cs="Times New Roman"/>
        <w:sz w:val="16"/>
        <w:szCs w:val="16"/>
        <w:lang w:val="uk-UA" w:eastAsia="ru-RU"/>
      </w:rPr>
      <w:t xml:space="preserve"> 20</w:t>
    </w:r>
    <w:r w:rsidR="0056138E">
      <w:rPr>
        <w:rFonts w:ascii="Times New Roman" w:eastAsia="Times New Roman" w:hAnsi="Times New Roman" w:cs="Times New Roman"/>
        <w:sz w:val="16"/>
        <w:szCs w:val="16"/>
        <w:lang w:val="uk-UA" w:eastAsia="ru-RU"/>
      </w:rPr>
      <w:t>26</w:t>
    </w:r>
    <w:r w:rsidRPr="00F8159C">
      <w:rPr>
        <w:rFonts w:ascii="Times New Roman" w:eastAsia="Times New Roman" w:hAnsi="Times New Roman" w:cs="Times New Roman"/>
        <w:sz w:val="16"/>
        <w:szCs w:val="16"/>
        <w:lang w:val="uk-UA" w:eastAsia="ru-RU"/>
      </w:rPr>
      <w:t xml:space="preserve"> р. </w:t>
    </w:r>
  </w:p>
  <w:p w14:paraId="397C2483" w14:textId="77777777" w:rsidR="00F8159C" w:rsidRDefault="00F8159C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FDFCB" w14:textId="77777777" w:rsidR="000674F2" w:rsidRDefault="000674F2">
      <w:pPr>
        <w:spacing w:after="0"/>
      </w:pPr>
      <w:r>
        <w:separator/>
      </w:r>
    </w:p>
  </w:footnote>
  <w:footnote w:type="continuationSeparator" w:id="0">
    <w:p w14:paraId="103CFAE4" w14:textId="77777777" w:rsidR="000674F2" w:rsidRDefault="000674F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D0C33"/>
    <w:multiLevelType w:val="multilevel"/>
    <w:tmpl w:val="47B8ADD4"/>
    <w:lvl w:ilvl="0">
      <w:start w:val="3"/>
      <w:numFmt w:val="decimal"/>
      <w:pStyle w:val="1"/>
      <w:lvlText w:val="%1."/>
      <w:lvlJc w:val="left"/>
      <w:pPr>
        <w:ind w:left="450" w:hanging="450"/>
      </w:pPr>
    </w:lvl>
    <w:lvl w:ilvl="1">
      <w:start w:val="1"/>
      <w:numFmt w:val="decimal"/>
      <w:pStyle w:val="2"/>
      <w:lvlText w:val="%1.%2."/>
      <w:lvlJc w:val="left"/>
      <w:pPr>
        <w:ind w:left="5115" w:hanging="720"/>
      </w:pPr>
    </w:lvl>
    <w:lvl w:ilvl="2">
      <w:start w:val="1"/>
      <w:numFmt w:val="decimal"/>
      <w:pStyle w:val="3"/>
      <w:lvlText w:val="%1.%2.%3."/>
      <w:lvlJc w:val="left"/>
      <w:pPr>
        <w:ind w:left="2138" w:hanging="720"/>
      </w:pPr>
    </w:lvl>
    <w:lvl w:ilvl="3">
      <w:start w:val="1"/>
      <w:numFmt w:val="decimal"/>
      <w:pStyle w:val="4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" w15:restartNumberingAfterBreak="0">
    <w:nsid w:val="12296A04"/>
    <w:multiLevelType w:val="multilevel"/>
    <w:tmpl w:val="B7F4B538"/>
    <w:lvl w:ilvl="0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C1868DC"/>
    <w:multiLevelType w:val="multilevel"/>
    <w:tmpl w:val="3BD82C72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3" w15:restartNumberingAfterBreak="0">
    <w:nsid w:val="5A7C1844"/>
    <w:multiLevelType w:val="multilevel"/>
    <w:tmpl w:val="23EC9EF4"/>
    <w:lvl w:ilvl="0">
      <w:start w:val="5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 w16cid:durableId="1038119637">
    <w:abstractNumId w:val="0"/>
  </w:num>
  <w:num w:numId="2" w16cid:durableId="1156453927">
    <w:abstractNumId w:val="1"/>
  </w:num>
  <w:num w:numId="3" w16cid:durableId="1602908283">
    <w:abstractNumId w:val="3"/>
  </w:num>
  <w:num w:numId="4" w16cid:durableId="8433196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3F2"/>
    <w:rsid w:val="000318C6"/>
    <w:rsid w:val="000674F2"/>
    <w:rsid w:val="0008612D"/>
    <w:rsid w:val="000A1BBD"/>
    <w:rsid w:val="000F66BC"/>
    <w:rsid w:val="002D01D4"/>
    <w:rsid w:val="00330BD0"/>
    <w:rsid w:val="004377B4"/>
    <w:rsid w:val="004D6D29"/>
    <w:rsid w:val="00542C77"/>
    <w:rsid w:val="0056138E"/>
    <w:rsid w:val="00574E8D"/>
    <w:rsid w:val="005813F2"/>
    <w:rsid w:val="00590EDB"/>
    <w:rsid w:val="005B7997"/>
    <w:rsid w:val="00602E33"/>
    <w:rsid w:val="006125CC"/>
    <w:rsid w:val="006E79D9"/>
    <w:rsid w:val="00750DE0"/>
    <w:rsid w:val="007A4894"/>
    <w:rsid w:val="007F71CB"/>
    <w:rsid w:val="008269F6"/>
    <w:rsid w:val="00837FBA"/>
    <w:rsid w:val="008C55D4"/>
    <w:rsid w:val="008E7147"/>
    <w:rsid w:val="00913FEF"/>
    <w:rsid w:val="009B42D3"/>
    <w:rsid w:val="00A440DA"/>
    <w:rsid w:val="00A877ED"/>
    <w:rsid w:val="00A939AC"/>
    <w:rsid w:val="00C67DC3"/>
    <w:rsid w:val="00C97040"/>
    <w:rsid w:val="00D50304"/>
    <w:rsid w:val="00DC12FF"/>
    <w:rsid w:val="00E00228"/>
    <w:rsid w:val="00E4222F"/>
    <w:rsid w:val="00F054B6"/>
    <w:rsid w:val="00F8159C"/>
    <w:rsid w:val="00F9067B"/>
    <w:rsid w:val="00FA55DC"/>
    <w:rsid w:val="00FC4B95"/>
    <w:rsid w:val="00FD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84B5A"/>
  <w15:docId w15:val="{F738C13E-2B00-4813-9893-E313B64E2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uk-UA" w:eastAsia="ru-RU" w:bidi="ar-SA"/>
      </w:rPr>
    </w:rPrDefault>
    <w:pPrDefault>
      <w:pPr>
        <w:spacing w:after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it-IT" w:eastAsia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spacing w:before="100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numPr>
        <w:ilvl w:val="1"/>
        <w:numId w:val="1"/>
      </w:numPr>
      <w:spacing w:before="100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numPr>
        <w:ilvl w:val="2"/>
        <w:numId w:val="1"/>
      </w:numPr>
      <w:spacing w:before="100"/>
      <w:outlineLvl w:val="2"/>
    </w:pPr>
    <w:rPr>
      <w:b/>
      <w:bCs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numPr>
        <w:ilvl w:val="3"/>
        <w:numId w:val="1"/>
      </w:numPr>
      <w:spacing w:after="0" w:line="312" w:lineRule="auto"/>
      <w:jc w:val="both"/>
      <w:outlineLvl w:val="3"/>
    </w:pPr>
    <w:rPr>
      <w:b/>
      <w:bCs/>
      <w:sz w:val="22"/>
      <w:szCs w:val="22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uiPriority w:val="10"/>
    <w:qFormat/>
    <w:pPr>
      <w:spacing w:before="240" w:after="60"/>
    </w:pPr>
    <w:rPr>
      <w:b/>
      <w:bCs/>
      <w:kern w:val="2"/>
      <w:sz w:val="32"/>
      <w:szCs w:val="32"/>
    </w:rPr>
  </w:style>
  <w:style w:type="character" w:customStyle="1" w:styleId="Heading1Char">
    <w:name w:val="Heading 1 Char"/>
    <w:qFormat/>
    <w:rPr>
      <w:rFonts w:ascii="Cambria" w:eastAsia="Times New Roman" w:hAnsi="Cambria" w:cs="Times New Roman"/>
      <w:b/>
      <w:bCs/>
      <w:kern w:val="2"/>
      <w:sz w:val="32"/>
      <w:szCs w:val="32"/>
      <w:lang w:val="it-IT" w:eastAsia="ar-SA"/>
    </w:rPr>
  </w:style>
  <w:style w:type="character" w:customStyle="1" w:styleId="Heading2Char">
    <w:name w:val="Heading 2 Char"/>
    <w:qFormat/>
    <w:rPr>
      <w:rFonts w:ascii="Cambria" w:eastAsia="Times New Roman" w:hAnsi="Cambria" w:cs="Times New Roman"/>
      <w:b/>
      <w:bCs/>
      <w:i/>
      <w:iCs/>
      <w:sz w:val="28"/>
      <w:szCs w:val="28"/>
      <w:lang w:val="it-IT" w:eastAsia="ar-SA"/>
    </w:rPr>
  </w:style>
  <w:style w:type="character" w:customStyle="1" w:styleId="Heading3Char">
    <w:name w:val="Heading 3 Char"/>
    <w:qFormat/>
    <w:rPr>
      <w:rFonts w:ascii="Cambria" w:eastAsia="Times New Roman" w:hAnsi="Cambria" w:cs="Times New Roman"/>
      <w:b/>
      <w:bCs/>
      <w:sz w:val="26"/>
      <w:szCs w:val="26"/>
      <w:lang w:val="it-IT" w:eastAsia="ar-SA"/>
    </w:rPr>
  </w:style>
  <w:style w:type="character" w:customStyle="1" w:styleId="Heading4Char">
    <w:name w:val="Heading 4 Char"/>
    <w:qFormat/>
    <w:rPr>
      <w:rFonts w:ascii="Calibri" w:eastAsia="Times New Roman" w:hAnsi="Calibri" w:cs="Times New Roman"/>
      <w:b/>
      <w:bCs/>
      <w:sz w:val="28"/>
      <w:szCs w:val="28"/>
      <w:lang w:val="it-IT" w:eastAsia="ar-SA"/>
    </w:rPr>
  </w:style>
  <w:style w:type="character" w:customStyle="1" w:styleId="Absatz-Standardschriftart">
    <w:name w:val="Absatz-Standardschriftart"/>
    <w:qFormat/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  <w:rPr>
      <w:rFonts w:ascii="Times New Roman" w:hAnsi="Times New Roman" w:cs="Times New Roman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6z0">
    <w:name w:val="WW8Num16z0"/>
    <w:qFormat/>
    <w:rPr>
      <w:rFonts w:ascii="Symbol" w:hAnsi="Symbol" w:cs="Symbol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7z0">
    <w:name w:val="WW8Num17z0"/>
    <w:qFormat/>
    <w:rPr>
      <w:rFonts w:ascii="Symbol" w:hAnsi="Symbol" w:cs="Symbol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8z0">
    <w:name w:val="WW8Num18z0"/>
    <w:qFormat/>
    <w:rPr>
      <w:rFonts w:ascii="Symbol" w:hAnsi="Symbol" w:cs="Symbol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9z0">
    <w:name w:val="WW8Num19z0"/>
    <w:qFormat/>
    <w:rPr>
      <w:rFonts w:ascii="Symbol" w:hAnsi="Symbol" w:cs="Symbol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styleId="a5">
    <w:name w:val="FollowedHyperlink"/>
    <w:rPr>
      <w:rFonts w:ascii="Arial" w:hAnsi="Arial" w:cs="Arial"/>
      <w:color w:val="800080"/>
      <w:sz w:val="20"/>
      <w:szCs w:val="20"/>
      <w:u w:val="single"/>
    </w:rPr>
  </w:style>
  <w:style w:type="character" w:styleId="a6">
    <w:name w:val="page number"/>
    <w:qFormat/>
    <w:rPr>
      <w:rFonts w:ascii="Arial" w:hAnsi="Arial" w:cs="Arial"/>
      <w:sz w:val="16"/>
      <w:szCs w:val="16"/>
    </w:rPr>
  </w:style>
  <w:style w:type="character" w:styleId="a7">
    <w:name w:val="line number"/>
    <w:qFormat/>
    <w:rPr>
      <w:rFonts w:ascii="Arial" w:hAnsi="Arial" w:cs="Arial"/>
      <w:sz w:val="16"/>
      <w:szCs w:val="16"/>
    </w:rPr>
  </w:style>
  <w:style w:type="character" w:styleId="a8">
    <w:name w:val="Hyperlink"/>
    <w:rPr>
      <w:rFonts w:ascii="Arial" w:hAnsi="Arial" w:cs="Arial"/>
      <w:color w:val="auto"/>
      <w:u w:val="none"/>
    </w:rPr>
  </w:style>
  <w:style w:type="character" w:customStyle="1" w:styleId="rvts8">
    <w:name w:val="rvts8"/>
    <w:qFormat/>
    <w:rPr>
      <w:rFonts w:cs="Times New Roman"/>
    </w:rPr>
  </w:style>
  <w:style w:type="character" w:customStyle="1" w:styleId="BodyTextChar">
    <w:name w:val="Body Text Char"/>
    <w:qFormat/>
    <w:rPr>
      <w:rFonts w:ascii="Arial" w:hAnsi="Arial" w:cs="Arial"/>
      <w:sz w:val="20"/>
      <w:szCs w:val="20"/>
      <w:lang w:val="it-IT" w:eastAsia="ar-SA"/>
    </w:rPr>
  </w:style>
  <w:style w:type="character" w:customStyle="1" w:styleId="HeaderChar">
    <w:name w:val="Header Char"/>
    <w:qFormat/>
    <w:rPr>
      <w:rFonts w:ascii="Arial" w:hAnsi="Arial" w:cs="Arial"/>
      <w:sz w:val="20"/>
      <w:szCs w:val="20"/>
      <w:lang w:val="it-IT" w:eastAsia="ar-SA"/>
    </w:rPr>
  </w:style>
  <w:style w:type="character" w:customStyle="1" w:styleId="FooterChar">
    <w:name w:val="Footer Char"/>
    <w:qFormat/>
    <w:rPr>
      <w:rFonts w:ascii="Arial" w:hAnsi="Arial" w:cs="Arial"/>
      <w:sz w:val="24"/>
      <w:szCs w:val="24"/>
      <w:lang w:val="it-IT" w:eastAsia="ar-SA" w:bidi="ar-SA"/>
    </w:rPr>
  </w:style>
  <w:style w:type="character" w:customStyle="1" w:styleId="BalloonTextChar">
    <w:name w:val="Balloon Text Char"/>
    <w:qFormat/>
    <w:rPr>
      <w:sz w:val="2"/>
      <w:szCs w:val="2"/>
      <w:lang w:val="it-IT" w:eastAsia="ar-SA"/>
    </w:rPr>
  </w:style>
  <w:style w:type="character" w:customStyle="1" w:styleId="MessageHeaderChar">
    <w:name w:val="Message Header Char"/>
    <w:qFormat/>
    <w:rPr>
      <w:rFonts w:ascii="Cambria" w:eastAsia="Times New Roman" w:hAnsi="Cambria" w:cs="Times New Roman"/>
      <w:sz w:val="24"/>
      <w:szCs w:val="24"/>
      <w:shd w:val="clear" w:color="auto" w:fill="CCCCCC"/>
      <w:lang w:val="it-IT" w:eastAsia="ar-SA"/>
    </w:rPr>
  </w:style>
  <w:style w:type="character" w:customStyle="1" w:styleId="BodyText2Char">
    <w:name w:val="Body Text 2 Char"/>
    <w:qFormat/>
    <w:rPr>
      <w:rFonts w:ascii="Arial" w:hAnsi="Arial" w:cs="Arial"/>
      <w:sz w:val="20"/>
      <w:szCs w:val="20"/>
      <w:lang w:val="it-IT" w:eastAsia="ar-SA"/>
    </w:rPr>
  </w:style>
  <w:style w:type="character" w:customStyle="1" w:styleId="BodyText3Char">
    <w:name w:val="Body Text 3 Char"/>
    <w:qFormat/>
    <w:rPr>
      <w:rFonts w:ascii="Arial" w:hAnsi="Arial" w:cs="Arial"/>
      <w:sz w:val="16"/>
      <w:szCs w:val="16"/>
      <w:lang w:val="it-IT" w:eastAsia="ar-SA"/>
    </w:rPr>
  </w:style>
  <w:style w:type="character" w:customStyle="1" w:styleId="TitleChar">
    <w:name w:val="Title Char"/>
    <w:qFormat/>
    <w:rPr>
      <w:rFonts w:ascii="Cambria" w:eastAsia="Times New Roman" w:hAnsi="Cambria" w:cs="Times New Roman"/>
      <w:b/>
      <w:bCs/>
      <w:kern w:val="2"/>
      <w:sz w:val="32"/>
      <w:szCs w:val="32"/>
      <w:lang w:val="it-IT" w:eastAsia="ar-SA"/>
    </w:rPr>
  </w:style>
  <w:style w:type="character" w:customStyle="1" w:styleId="SubtitleChar">
    <w:name w:val="Subtitle Char"/>
    <w:qFormat/>
    <w:rPr>
      <w:rFonts w:ascii="Cambria" w:eastAsia="Times New Roman" w:hAnsi="Cambria" w:cs="Times New Roman"/>
      <w:sz w:val="24"/>
      <w:szCs w:val="24"/>
      <w:lang w:val="it-IT" w:eastAsia="ar-SA"/>
    </w:rPr>
  </w:style>
  <w:style w:type="paragraph" w:customStyle="1" w:styleId="Heading">
    <w:name w:val="Heading"/>
    <w:basedOn w:val="a"/>
    <w:next w:val="a9"/>
    <w:qFormat/>
    <w:pPr>
      <w:keepNext/>
      <w:spacing w:before="240" w:after="120"/>
    </w:pPr>
    <w:rPr>
      <w:rFonts w:eastAsia="Arial Unicode MS"/>
      <w:sz w:val="28"/>
      <w:szCs w:val="28"/>
    </w:rPr>
  </w:style>
  <w:style w:type="paragraph" w:styleId="a9">
    <w:name w:val="Body Text"/>
    <w:basedOn w:val="a"/>
    <w:pPr>
      <w:jc w:val="both"/>
    </w:pPr>
    <w:rPr>
      <w:spacing w:val="-5"/>
    </w:rPr>
  </w:style>
  <w:style w:type="paragraph" w:styleId="aa">
    <w:name w:val="List"/>
    <w:basedOn w:val="a9"/>
  </w:style>
  <w:style w:type="paragraph" w:styleId="ab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HeaderandFooter">
    <w:name w:val="Header and Footer"/>
    <w:basedOn w:val="a"/>
    <w:qFormat/>
  </w:style>
  <w:style w:type="paragraph" w:styleId="ac">
    <w:name w:val="header"/>
    <w:basedOn w:val="a"/>
    <w:link w:val="ad"/>
    <w:pPr>
      <w:tabs>
        <w:tab w:val="center" w:pos="4819"/>
        <w:tab w:val="right" w:pos="9638"/>
      </w:tabs>
      <w:spacing w:after="0"/>
    </w:pPr>
    <w:rPr>
      <w:sz w:val="16"/>
      <w:szCs w:val="16"/>
    </w:rPr>
  </w:style>
  <w:style w:type="paragraph" w:styleId="ae">
    <w:name w:val="footer"/>
    <w:basedOn w:val="a"/>
    <w:pPr>
      <w:tabs>
        <w:tab w:val="center" w:pos="4819"/>
        <w:tab w:val="right" w:pos="9638"/>
      </w:tabs>
      <w:spacing w:after="0"/>
    </w:pPr>
    <w:rPr>
      <w:sz w:val="16"/>
      <w:szCs w:val="16"/>
    </w:rPr>
  </w:style>
  <w:style w:type="paragraph" w:styleId="af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0">
    <w:name w:val="Message Header"/>
    <w:basedOn w:val="a9"/>
    <w:qFormat/>
    <w:pPr>
      <w:keepLines/>
      <w:tabs>
        <w:tab w:val="left" w:pos="2160"/>
        <w:tab w:val="left" w:pos="5760"/>
        <w:tab w:val="left" w:pos="6480"/>
        <w:tab w:val="right" w:pos="10080"/>
      </w:tabs>
      <w:spacing w:after="40" w:line="440" w:lineRule="atLeast"/>
      <w:ind w:left="720" w:hanging="720"/>
      <w:jc w:val="left"/>
    </w:pPr>
  </w:style>
  <w:style w:type="paragraph" w:styleId="20">
    <w:name w:val="Body Text 2"/>
    <w:basedOn w:val="a"/>
    <w:qFormat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123" w:lineRule="exact"/>
      <w:jc w:val="both"/>
    </w:pPr>
    <w:rPr>
      <w:sz w:val="11"/>
      <w:szCs w:val="11"/>
    </w:rPr>
  </w:style>
  <w:style w:type="paragraph" w:styleId="30">
    <w:name w:val="Body Text 3"/>
    <w:basedOn w:val="a"/>
    <w:qFormat/>
    <w:pPr>
      <w:jc w:val="both"/>
    </w:pPr>
    <w:rPr>
      <w:sz w:val="8"/>
      <w:szCs w:val="8"/>
    </w:rPr>
  </w:style>
  <w:style w:type="paragraph" w:styleId="a4">
    <w:name w:val="Subtitle"/>
    <w:basedOn w:val="a"/>
    <w:next w:val="a"/>
    <w:pPr>
      <w:keepNext/>
      <w:spacing w:before="240" w:after="120"/>
      <w:jc w:val="center"/>
    </w:pPr>
    <w:rPr>
      <w:i/>
      <w:sz w:val="28"/>
      <w:szCs w:val="28"/>
    </w:rPr>
  </w:style>
  <w:style w:type="paragraph" w:styleId="af1">
    <w:name w:val="Normal (Web)"/>
    <w:basedOn w:val="a"/>
    <w:qFormat/>
    <w:pPr>
      <w:spacing w:before="100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FrameContents">
    <w:name w:val="Frame Contents"/>
    <w:basedOn w:val="a9"/>
    <w:qFormat/>
  </w:style>
  <w:style w:type="paragraph" w:customStyle="1" w:styleId="Ghid1">
    <w:name w:val="Ghid 1"/>
    <w:basedOn w:val="a"/>
    <w:qFormat/>
    <w:pPr>
      <w:spacing w:before="120" w:after="0" w:line="288" w:lineRule="auto"/>
    </w:pPr>
    <w:rPr>
      <w:rFonts w:ascii="Verdana" w:hAnsi="Verdana" w:cs="Verdana"/>
      <w:b/>
      <w:bCs/>
      <w:sz w:val="28"/>
      <w:szCs w:val="28"/>
      <w:lang w:val="ro-RO" w:eastAsia="en-US"/>
    </w:rPr>
  </w:style>
  <w:style w:type="paragraph" w:styleId="af2">
    <w:name w:val="List Paragraph"/>
    <w:basedOn w:val="a"/>
    <w:uiPriority w:val="99"/>
    <w:qFormat/>
    <w:pPr>
      <w:ind w:left="720"/>
    </w:pPr>
  </w:style>
  <w:style w:type="paragraph" w:styleId="af3">
    <w:name w:val="Revision"/>
    <w:qFormat/>
    <w:rPr>
      <w:lang w:val="it-IT" w:eastAsia="ar-SA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table" w:styleId="af4">
    <w:name w:val="Table Grid"/>
    <w:basedOn w:val="a1"/>
    <w:uiPriority w:val="39"/>
    <w:rsid w:val="00D70B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ad">
    <w:name w:val="Верхній колонтитул Знак"/>
    <w:basedOn w:val="a0"/>
    <w:link w:val="ac"/>
    <w:rsid w:val="006E79D9"/>
    <w:rPr>
      <w:sz w:val="16"/>
      <w:szCs w:val="16"/>
      <w:lang w:val="it-I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LJ9f5gcbz57JFPjADnwjRmQWWA==">AMUW2mX3ySeIuxSnsWvF9vTJxxK+LpzEJLv6hQP79Z3FMdQeBnaOOynVIrKN4KQT64p3nAZXZz5EJGaWFaQfwze7FWx9VTN+lzOULSGbcjg6djJg1MqD6byEirbtY4guZGeVyQY0xd2O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3102</Words>
  <Characters>1769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ica.rancea</dc:creator>
  <cp:lastModifiedBy>Андрій Васильович Верстяк</cp:lastModifiedBy>
  <cp:revision>34</cp:revision>
  <cp:lastPrinted>2022-12-05T12:17:00Z</cp:lastPrinted>
  <dcterms:created xsi:type="dcterms:W3CDTF">2022-11-13T20:50:00Z</dcterms:created>
  <dcterms:modified xsi:type="dcterms:W3CDTF">2026-05-26T11:20:00Z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13b0a580760b302cec37d5d32c0e5e6ae3b016ac0b01c3ffecd8be83fbbe25d2</vt:lpwstr>
  </property>
  <property fmtid="{D5CDD505-2E9C-101B-9397-08002B2CF9AE}" pid="3" name="TitusGUID">
    <vt:lpwstr>86b021d8-27cf-48a1-b18d-d9799e89f454</vt:lpwstr>
  </property>
  <property fmtid="{D5CDD505-2E9C-101B-9397-08002B2CF9AE}" pid="4" name="UniCreditClassification">
    <vt:lpwstr>Confidential</vt:lpwstr>
  </property>
  <property fmtid="{D5CDD505-2E9C-101B-9397-08002B2CF9AE}" pid="5" name="UniCreditCompany">
    <vt:lpwstr>UniCredit Tiriac Bank</vt:lpwstr>
  </property>
</Properties>
</file>