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327" w:rsidRDefault="00682327">
      <w:pPr>
        <w:pStyle w:val="a3"/>
        <w:spacing w:before="6"/>
        <w:rPr>
          <w:sz w:val="18"/>
        </w:rPr>
      </w:pPr>
    </w:p>
    <w:p w:rsidR="00682327" w:rsidRDefault="00625EF8">
      <w:pPr>
        <w:pStyle w:val="1"/>
        <w:spacing w:before="89" w:line="320" w:lineRule="exact"/>
      </w:pPr>
      <w:r>
        <w:rPr>
          <w:noProof/>
          <w:lang w:val="ru-RU"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331490</wp:posOffset>
            </wp:positionH>
            <wp:positionV relativeFrom="paragraph">
              <wp:posOffset>-133984</wp:posOffset>
            </wp:positionV>
            <wp:extent cx="1083038" cy="116509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038" cy="11650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22423"/>
        </w:rPr>
        <w:t>СИЛАБУС НАВЧАЛЬНОЇ ДИСЦИПЛІНИ</w:t>
      </w:r>
    </w:p>
    <w:p w:rsidR="00682327" w:rsidRDefault="00625EF8" w:rsidP="005D047A">
      <w:pPr>
        <w:spacing w:line="462" w:lineRule="exact"/>
        <w:ind w:left="753" w:right="589"/>
        <w:jc w:val="center"/>
        <w:rPr>
          <w:b/>
          <w:sz w:val="40"/>
        </w:rPr>
      </w:pPr>
      <w:r>
        <w:rPr>
          <w:b/>
          <w:color w:val="622423"/>
          <w:position w:val="3"/>
          <w:sz w:val="40"/>
        </w:rPr>
        <w:t>«</w:t>
      </w:r>
      <w:r w:rsidR="005D047A">
        <w:rPr>
          <w:b/>
          <w:color w:val="622423"/>
          <w:sz w:val="28"/>
        </w:rPr>
        <w:t>СУДОВО-БУХГАЛТЕРСЬКА ЕКСПЕРТИЗА</w:t>
      </w:r>
      <w:r>
        <w:rPr>
          <w:b/>
          <w:color w:val="622423"/>
          <w:position w:val="3"/>
          <w:sz w:val="40"/>
        </w:rPr>
        <w:t>»</w:t>
      </w:r>
    </w:p>
    <w:p w:rsidR="00682327" w:rsidRPr="00E87B59" w:rsidRDefault="00625EF8">
      <w:pPr>
        <w:spacing w:before="322"/>
        <w:ind w:left="753" w:right="589"/>
        <w:jc w:val="center"/>
        <w:rPr>
          <w:color w:val="663300"/>
          <w:sz w:val="28"/>
        </w:rPr>
      </w:pPr>
      <w:r w:rsidRPr="00E87B59">
        <w:rPr>
          <w:b/>
          <w:color w:val="663300"/>
          <w:sz w:val="28"/>
        </w:rPr>
        <w:t xml:space="preserve">Компонента освітньої програми </w:t>
      </w:r>
      <w:r w:rsidRPr="00E87B59">
        <w:rPr>
          <w:i/>
          <w:color w:val="663300"/>
          <w:sz w:val="28"/>
        </w:rPr>
        <w:t>–</w:t>
      </w:r>
      <w:r w:rsidRPr="00E87B59">
        <w:rPr>
          <w:i/>
          <w:color w:val="663300"/>
          <w:spacing w:val="1"/>
          <w:sz w:val="28"/>
        </w:rPr>
        <w:t xml:space="preserve"> </w:t>
      </w:r>
      <w:r w:rsidR="002B00EA" w:rsidRPr="00E87B59">
        <w:rPr>
          <w:b/>
          <w:i/>
          <w:color w:val="663300"/>
          <w:sz w:val="28"/>
          <w:u w:val="single"/>
        </w:rPr>
        <w:t>вибіркова</w:t>
      </w:r>
      <w:r w:rsidRPr="00E87B59">
        <w:rPr>
          <w:b/>
          <w:i/>
          <w:color w:val="663300"/>
          <w:spacing w:val="70"/>
          <w:sz w:val="28"/>
        </w:rPr>
        <w:t xml:space="preserve"> </w:t>
      </w:r>
      <w:r w:rsidRPr="00E87B59">
        <w:rPr>
          <w:color w:val="663300"/>
          <w:sz w:val="28"/>
        </w:rPr>
        <w:t>(</w:t>
      </w:r>
      <w:r w:rsidR="00E87B59" w:rsidRPr="00E87B59">
        <w:rPr>
          <w:color w:val="663300"/>
          <w:sz w:val="28"/>
        </w:rPr>
        <w:t>3</w:t>
      </w:r>
      <w:r w:rsidRPr="00E87B59">
        <w:rPr>
          <w:color w:val="663300"/>
          <w:sz w:val="28"/>
        </w:rPr>
        <w:t xml:space="preserve"> </w:t>
      </w:r>
      <w:proofErr w:type="spellStart"/>
      <w:r w:rsidR="002B00EA" w:rsidRPr="00E87B59">
        <w:rPr>
          <w:i/>
          <w:color w:val="663300"/>
          <w:sz w:val="28"/>
        </w:rPr>
        <w:t>кредита</w:t>
      </w:r>
      <w:proofErr w:type="spellEnd"/>
      <w:r w:rsidRPr="00E87B59">
        <w:rPr>
          <w:color w:val="663300"/>
          <w:sz w:val="28"/>
        </w:rPr>
        <w:t>)</w:t>
      </w:r>
    </w:p>
    <w:p w:rsidR="00682327" w:rsidRPr="00E87B59" w:rsidRDefault="00682327">
      <w:pPr>
        <w:pStyle w:val="a3"/>
        <w:rPr>
          <w:color w:val="663300"/>
          <w:sz w:val="20"/>
        </w:rPr>
      </w:pPr>
    </w:p>
    <w:p w:rsidR="00682327" w:rsidRDefault="00682327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tblInd w:w="10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0"/>
        <w:gridCol w:w="5390"/>
      </w:tblGrid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:rsidR="00682327" w:rsidRDefault="005917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Облік і оподаткування </w:t>
            </w:r>
          </w:p>
        </w:tc>
      </w:tr>
      <w:tr w:rsidR="0002734C">
        <w:trPr>
          <w:trHeight w:val="316"/>
        </w:trPr>
        <w:tc>
          <w:tcPr>
            <w:tcW w:w="4510" w:type="dxa"/>
          </w:tcPr>
          <w:p w:rsidR="0002734C" w:rsidRDefault="0002734C" w:rsidP="0002734C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Спеціальність</w:t>
            </w:r>
          </w:p>
        </w:tc>
        <w:tc>
          <w:tcPr>
            <w:tcW w:w="5390" w:type="dxa"/>
          </w:tcPr>
          <w:p w:rsidR="0002734C" w:rsidRDefault="0002734C" w:rsidP="0002734C">
            <w:pPr>
              <w:pStyle w:val="TableParagraph"/>
              <w:rPr>
                <w:sz w:val="28"/>
              </w:rPr>
            </w:pPr>
            <w:r>
              <w:rPr>
                <w:sz w:val="28"/>
                <w:lang w:val="en-US"/>
              </w:rPr>
              <w:t>D</w:t>
            </w:r>
            <w:r>
              <w:rPr>
                <w:sz w:val="28"/>
              </w:rPr>
              <w:t>1 Облік і оподаткування</w:t>
            </w:r>
          </w:p>
        </w:tc>
      </w:tr>
      <w:tr w:rsidR="0002734C">
        <w:trPr>
          <w:trHeight w:val="316"/>
        </w:trPr>
        <w:tc>
          <w:tcPr>
            <w:tcW w:w="4510" w:type="dxa"/>
          </w:tcPr>
          <w:p w:rsidR="0002734C" w:rsidRDefault="0002734C" w:rsidP="0002734C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Галузь знань</w:t>
            </w:r>
          </w:p>
        </w:tc>
        <w:tc>
          <w:tcPr>
            <w:tcW w:w="5390" w:type="dxa"/>
          </w:tcPr>
          <w:p w:rsidR="0002734C" w:rsidRDefault="0002734C" w:rsidP="0002734C">
            <w:pPr>
              <w:pStyle w:val="TableParagraph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D </w:t>
            </w:r>
            <w:r>
              <w:rPr>
                <w:sz w:val="28"/>
              </w:rPr>
              <w:t>Бізнес, адміністрування та право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Рівень вищої освіти</w:t>
            </w:r>
          </w:p>
        </w:tc>
        <w:tc>
          <w:tcPr>
            <w:tcW w:w="5390" w:type="dxa"/>
          </w:tcPr>
          <w:p w:rsidR="00682327" w:rsidRDefault="00591725" w:rsidP="005917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перший</w:t>
            </w:r>
            <w:r w:rsidR="00625EF8">
              <w:rPr>
                <w:sz w:val="28"/>
              </w:rPr>
              <w:t xml:space="preserve"> (</w:t>
            </w:r>
            <w:r>
              <w:rPr>
                <w:sz w:val="28"/>
              </w:rPr>
              <w:t>бакалаврський</w:t>
            </w:r>
            <w:r w:rsidR="00625EF8">
              <w:rPr>
                <w:sz w:val="28"/>
              </w:rPr>
              <w:t>)</w:t>
            </w:r>
            <w:bookmarkStart w:id="0" w:name="_GoBack"/>
            <w:bookmarkEnd w:id="0"/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Мова навчання</w:t>
            </w:r>
          </w:p>
        </w:tc>
        <w:tc>
          <w:tcPr>
            <w:tcW w:w="5390" w:type="dxa"/>
          </w:tcPr>
          <w:p w:rsidR="00682327" w:rsidRDefault="008C67F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</w:t>
            </w:r>
            <w:r w:rsidR="00625EF8">
              <w:rPr>
                <w:sz w:val="28"/>
              </w:rPr>
              <w:t>країнська</w:t>
            </w:r>
          </w:p>
        </w:tc>
      </w:tr>
      <w:tr w:rsidR="00682327">
        <w:trPr>
          <w:trHeight w:val="1282"/>
        </w:trPr>
        <w:tc>
          <w:tcPr>
            <w:tcW w:w="4510" w:type="dxa"/>
          </w:tcPr>
          <w:p w:rsidR="00682327" w:rsidRDefault="00625EF8">
            <w:pPr>
              <w:pStyle w:val="TableParagraph"/>
              <w:spacing w:line="319" w:lineRule="exac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Профайл</w:t>
            </w:r>
            <w:proofErr w:type="spellEnd"/>
            <w:r>
              <w:rPr>
                <w:b/>
                <w:sz w:val="28"/>
              </w:rPr>
              <w:t xml:space="preserve"> викладача (-</w:t>
            </w:r>
            <w:proofErr w:type="spellStart"/>
            <w:r>
              <w:rPr>
                <w:b/>
                <w:sz w:val="28"/>
              </w:rPr>
              <w:t>ів</w:t>
            </w:r>
            <w:proofErr w:type="spellEnd"/>
            <w:r>
              <w:rPr>
                <w:b/>
                <w:sz w:val="28"/>
              </w:rPr>
              <w:t>)</w:t>
            </w:r>
          </w:p>
        </w:tc>
        <w:tc>
          <w:tcPr>
            <w:tcW w:w="5390" w:type="dxa"/>
          </w:tcPr>
          <w:p w:rsidR="00682327" w:rsidRDefault="00591725" w:rsidP="00900551">
            <w:pPr>
              <w:pStyle w:val="TableParagraph"/>
              <w:spacing w:line="322" w:lineRule="exact"/>
              <w:ind w:right="257"/>
              <w:jc w:val="both"/>
              <w:rPr>
                <w:i/>
                <w:sz w:val="28"/>
              </w:rPr>
            </w:pPr>
            <w:proofErr w:type="spellStart"/>
            <w:r>
              <w:rPr>
                <w:sz w:val="28"/>
              </w:rPr>
              <w:t>Кудлаєва</w:t>
            </w:r>
            <w:proofErr w:type="spellEnd"/>
            <w:r>
              <w:rPr>
                <w:sz w:val="28"/>
              </w:rPr>
              <w:t xml:space="preserve"> Наталія Вікторівна</w:t>
            </w:r>
            <w:r w:rsidR="00625EF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="00625EF8">
              <w:rPr>
                <w:sz w:val="28"/>
              </w:rPr>
              <w:t xml:space="preserve"> </w:t>
            </w:r>
            <w:r>
              <w:rPr>
                <w:sz w:val="28"/>
              </w:rPr>
              <w:t>кандидат економічних</w:t>
            </w:r>
            <w:r w:rsidR="00625EF8">
              <w:rPr>
                <w:sz w:val="28"/>
              </w:rPr>
              <w:t xml:space="preserve"> наук, </w:t>
            </w:r>
            <w:r>
              <w:rPr>
                <w:sz w:val="28"/>
              </w:rPr>
              <w:t>асистент</w:t>
            </w:r>
            <w:r w:rsidR="00625EF8">
              <w:rPr>
                <w:sz w:val="28"/>
              </w:rPr>
              <w:t xml:space="preserve"> кафедри</w:t>
            </w:r>
            <w:r w:rsidR="00625EF8">
              <w:rPr>
                <w:spacing w:val="1"/>
                <w:sz w:val="28"/>
              </w:rPr>
              <w:t xml:space="preserve"> </w:t>
            </w:r>
            <w:r w:rsidR="00900551" w:rsidRPr="001F2A4B">
              <w:rPr>
                <w:sz w:val="28"/>
                <w:szCs w:val="28"/>
              </w:rPr>
              <w:t xml:space="preserve">обліку, </w:t>
            </w:r>
            <w:r w:rsidRPr="001F2A4B">
              <w:rPr>
                <w:sz w:val="28"/>
                <w:szCs w:val="28"/>
              </w:rPr>
              <w:t>аналізу і аудиту</w:t>
            </w:r>
            <w:r w:rsidR="00CF347C" w:rsidRPr="001F2A4B">
              <w:rPr>
                <w:sz w:val="28"/>
                <w:szCs w:val="28"/>
              </w:rPr>
              <w:t>, доцент</w:t>
            </w:r>
            <w:r w:rsidR="00625EF8" w:rsidRPr="001F2A4B">
              <w:rPr>
                <w:spacing w:val="-67"/>
                <w:sz w:val="28"/>
                <w:szCs w:val="28"/>
              </w:rPr>
              <w:t xml:space="preserve"> </w:t>
            </w:r>
            <w:r w:rsidR="00340F7B" w:rsidRPr="001F2A4B">
              <w:rPr>
                <w:i/>
                <w:color w:val="006FBF"/>
                <w:sz w:val="28"/>
                <w:szCs w:val="28"/>
              </w:rPr>
              <w:t xml:space="preserve"> (</w:t>
            </w:r>
            <w:hyperlink r:id="rId6" w:history="1">
              <w:r w:rsidR="001F2A4B" w:rsidRPr="001F2A4B">
                <w:rPr>
                  <w:rStyle w:val="a5"/>
                  <w:sz w:val="28"/>
                  <w:szCs w:val="28"/>
                </w:rPr>
                <w:t>https://accounting.chnu.edu.ua/pro-nas/kolektyv/kudlaieva-natalia-viktorivna/</w:t>
              </w:r>
            </w:hyperlink>
            <w:r w:rsidR="001F2A4B" w:rsidRPr="001F2A4B">
              <w:rPr>
                <w:sz w:val="28"/>
                <w:szCs w:val="28"/>
              </w:rPr>
              <w:t xml:space="preserve"> </w:t>
            </w:r>
            <w:r w:rsidR="00625EF8" w:rsidRPr="001F2A4B">
              <w:rPr>
                <w:i/>
                <w:color w:val="006FBF"/>
                <w:sz w:val="28"/>
                <w:szCs w:val="28"/>
              </w:rPr>
              <w:t>)</w:t>
            </w:r>
          </w:p>
        </w:tc>
      </w:tr>
      <w:tr w:rsidR="00682327">
        <w:trPr>
          <w:trHeight w:val="311"/>
        </w:trPr>
        <w:tc>
          <w:tcPr>
            <w:tcW w:w="4510" w:type="dxa"/>
          </w:tcPr>
          <w:p w:rsidR="00682327" w:rsidRDefault="00625EF8">
            <w:pPr>
              <w:pStyle w:val="TableParagraph"/>
              <w:spacing w:line="29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Контактний </w:t>
            </w:r>
            <w:proofErr w:type="spellStart"/>
            <w:r>
              <w:rPr>
                <w:b/>
                <w:sz w:val="28"/>
              </w:rPr>
              <w:t>тел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5390" w:type="dxa"/>
          </w:tcPr>
          <w:p w:rsidR="00682327" w:rsidRDefault="00340F7B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+380507366186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E-</w:t>
            </w:r>
            <w:proofErr w:type="spellStart"/>
            <w:r>
              <w:rPr>
                <w:b/>
                <w:sz w:val="28"/>
              </w:rPr>
              <w:t>mail</w:t>
            </w:r>
            <w:proofErr w:type="spellEnd"/>
            <w:r>
              <w:rPr>
                <w:b/>
                <w:sz w:val="28"/>
              </w:rPr>
              <w:t>:</w:t>
            </w:r>
          </w:p>
        </w:tc>
        <w:tc>
          <w:tcPr>
            <w:tcW w:w="5390" w:type="dxa"/>
          </w:tcPr>
          <w:p w:rsidR="00682327" w:rsidRPr="00B91AEC" w:rsidRDefault="0002734C">
            <w:pPr>
              <w:pStyle w:val="TableParagraph"/>
              <w:rPr>
                <w:sz w:val="28"/>
              </w:rPr>
            </w:pPr>
            <w:hyperlink r:id="rId7" w:history="1">
              <w:r w:rsidR="00B91AEC" w:rsidRPr="00AF7E8B">
                <w:rPr>
                  <w:rStyle w:val="a5"/>
                  <w:sz w:val="28"/>
                  <w:szCs w:val="28"/>
                  <w:lang w:val="de-DE"/>
                </w:rPr>
                <w:t>n</w:t>
              </w:r>
              <w:r w:rsidR="00B91AEC" w:rsidRPr="00D62E22">
                <w:rPr>
                  <w:rStyle w:val="a5"/>
                  <w:sz w:val="28"/>
                  <w:szCs w:val="28"/>
                </w:rPr>
                <w:t>.</w:t>
              </w:r>
              <w:r w:rsidR="00B91AEC" w:rsidRPr="00AF7E8B">
                <w:rPr>
                  <w:rStyle w:val="a5"/>
                  <w:sz w:val="28"/>
                  <w:szCs w:val="28"/>
                  <w:lang w:val="de-DE"/>
                </w:rPr>
                <w:t>kudlaeva</w:t>
              </w:r>
              <w:r w:rsidR="00B91AEC" w:rsidRPr="00D62E22">
                <w:rPr>
                  <w:rStyle w:val="a5"/>
                  <w:sz w:val="28"/>
                  <w:szCs w:val="28"/>
                </w:rPr>
                <w:t>@chnu.edu.ua</w:t>
              </w:r>
            </w:hyperlink>
            <w:r w:rsidR="00B91AEC" w:rsidRPr="00B91AEC">
              <w:rPr>
                <w:rStyle w:val="a5"/>
                <w:sz w:val="28"/>
                <w:szCs w:val="28"/>
              </w:rPr>
              <w:t xml:space="preserve"> 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Сторінка курсу в </w:t>
            </w:r>
            <w:proofErr w:type="spellStart"/>
            <w:r>
              <w:rPr>
                <w:b/>
                <w:sz w:val="28"/>
              </w:rPr>
              <w:t>Moodle</w:t>
            </w:r>
            <w:proofErr w:type="spellEnd"/>
          </w:p>
        </w:tc>
        <w:tc>
          <w:tcPr>
            <w:tcW w:w="5390" w:type="dxa"/>
          </w:tcPr>
          <w:p w:rsidR="00682327" w:rsidRPr="005D047A" w:rsidRDefault="0002734C" w:rsidP="005D047A">
            <w:pPr>
              <w:rPr>
                <w:bCs/>
                <w:kern w:val="24"/>
                <w:sz w:val="28"/>
                <w:szCs w:val="28"/>
              </w:rPr>
            </w:pPr>
            <w:hyperlink r:id="rId8" w:history="1">
              <w:r w:rsidR="005D047A" w:rsidRPr="005D047A">
                <w:rPr>
                  <w:rStyle w:val="a5"/>
                  <w:bCs/>
                  <w:kern w:val="24"/>
                  <w:sz w:val="28"/>
                  <w:szCs w:val="28"/>
                </w:rPr>
                <w:t>https://moodle.chnu.edu.ua/course/view.php?id=2145</w:t>
              </w:r>
            </w:hyperlink>
            <w:r w:rsidR="005D047A" w:rsidRPr="005D047A">
              <w:rPr>
                <w:bCs/>
                <w:kern w:val="24"/>
                <w:sz w:val="28"/>
                <w:szCs w:val="28"/>
              </w:rPr>
              <w:t xml:space="preserve"> 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Консультації</w:t>
            </w:r>
          </w:p>
        </w:tc>
        <w:tc>
          <w:tcPr>
            <w:tcW w:w="5390" w:type="dxa"/>
          </w:tcPr>
          <w:p w:rsidR="00682327" w:rsidRDefault="002B00E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 графіком</w:t>
            </w:r>
          </w:p>
        </w:tc>
      </w:tr>
    </w:tbl>
    <w:p w:rsidR="00682327" w:rsidRDefault="00682327">
      <w:pPr>
        <w:pStyle w:val="a3"/>
        <w:spacing w:before="3"/>
        <w:rPr>
          <w:sz w:val="20"/>
        </w:rPr>
      </w:pPr>
    </w:p>
    <w:p w:rsidR="00526CDA" w:rsidRDefault="00526CDA">
      <w:pPr>
        <w:pStyle w:val="a3"/>
        <w:spacing w:before="3"/>
        <w:rPr>
          <w:sz w:val="20"/>
        </w:rPr>
      </w:pPr>
    </w:p>
    <w:p w:rsidR="00682327" w:rsidRDefault="00625EF8">
      <w:pPr>
        <w:pStyle w:val="1"/>
        <w:spacing w:before="89"/>
      </w:pPr>
      <w:r>
        <w:rPr>
          <w:color w:val="622423"/>
        </w:rPr>
        <w:t>АНОТАЦІЯ НАВЧАЛЬНОЇ ДИСЦИПЛІНИ</w:t>
      </w:r>
    </w:p>
    <w:p w:rsidR="00097641" w:rsidRPr="008F5AE7" w:rsidRDefault="00625EF8" w:rsidP="008C67F7">
      <w:pPr>
        <w:pStyle w:val="a6"/>
        <w:widowControl w:val="0"/>
        <w:shd w:val="clear" w:color="auto" w:fill="FFFFFF"/>
        <w:spacing w:before="0" w:beforeAutospacing="0" w:after="0" w:afterAutospacing="0"/>
        <w:ind w:left="993" w:right="325" w:firstLine="283"/>
        <w:jc w:val="both"/>
        <w:rPr>
          <w:sz w:val="28"/>
          <w:szCs w:val="28"/>
        </w:rPr>
      </w:pPr>
      <w:r w:rsidRPr="008F5AE7">
        <w:rPr>
          <w:sz w:val="28"/>
          <w:szCs w:val="28"/>
        </w:rPr>
        <w:t>Навчальна дисципліна «</w:t>
      </w:r>
      <w:r w:rsidR="00B92071" w:rsidRPr="008F5AE7">
        <w:rPr>
          <w:sz w:val="28"/>
          <w:szCs w:val="28"/>
        </w:rPr>
        <w:t>Судово-бухгалтерська експертиза</w:t>
      </w:r>
      <w:r w:rsidRPr="008F5AE7">
        <w:rPr>
          <w:sz w:val="28"/>
          <w:szCs w:val="28"/>
        </w:rPr>
        <w:t>» спрямована</w:t>
      </w:r>
      <w:r w:rsidRPr="008F5AE7">
        <w:rPr>
          <w:spacing w:val="1"/>
          <w:sz w:val="28"/>
          <w:szCs w:val="28"/>
        </w:rPr>
        <w:t xml:space="preserve"> </w:t>
      </w:r>
      <w:r w:rsidRPr="008F5AE7">
        <w:rPr>
          <w:sz w:val="28"/>
          <w:szCs w:val="28"/>
        </w:rPr>
        <w:t xml:space="preserve">на </w:t>
      </w:r>
      <w:r w:rsidR="00D654EB" w:rsidRPr="008F5AE7">
        <w:rPr>
          <w:sz w:val="28"/>
          <w:szCs w:val="28"/>
        </w:rPr>
        <w:t>розкриття</w:t>
      </w:r>
      <w:r w:rsidR="005C687D" w:rsidRPr="008F5AE7">
        <w:rPr>
          <w:sz w:val="28"/>
          <w:szCs w:val="28"/>
        </w:rPr>
        <w:t xml:space="preserve"> теорії і практики </w:t>
      </w:r>
      <w:r w:rsidR="00D654EB" w:rsidRPr="008F5AE7">
        <w:rPr>
          <w:sz w:val="28"/>
          <w:szCs w:val="28"/>
        </w:rPr>
        <w:t xml:space="preserve">здійснення судово-бухгалтерської експертизи під час розслідування </w:t>
      </w:r>
      <w:r w:rsidR="008F5AE7" w:rsidRPr="008F5AE7">
        <w:rPr>
          <w:sz w:val="28"/>
          <w:szCs w:val="28"/>
        </w:rPr>
        <w:t>економічних злочинів та вирішення суперечок, що виникають між суб’єктами господарювання та контролюючими органами</w:t>
      </w:r>
      <w:r w:rsidR="00097641" w:rsidRPr="008F5AE7">
        <w:rPr>
          <w:sz w:val="28"/>
          <w:szCs w:val="28"/>
        </w:rPr>
        <w:t>.</w:t>
      </w:r>
    </w:p>
    <w:p w:rsidR="00097641" w:rsidRPr="00B67762" w:rsidRDefault="00210CF7" w:rsidP="008C67F7">
      <w:pPr>
        <w:pStyle w:val="a6"/>
        <w:widowControl w:val="0"/>
        <w:shd w:val="clear" w:color="auto" w:fill="FFFFFF"/>
        <w:spacing w:before="0" w:beforeAutospacing="0" w:after="0" w:afterAutospacing="0"/>
        <w:ind w:left="993" w:right="325" w:firstLine="283"/>
        <w:jc w:val="both"/>
        <w:rPr>
          <w:sz w:val="28"/>
          <w:szCs w:val="28"/>
        </w:rPr>
      </w:pPr>
      <w:r>
        <w:rPr>
          <w:bCs/>
          <w:kern w:val="24"/>
          <w:sz w:val="28"/>
          <w:szCs w:val="28"/>
        </w:rPr>
        <w:t>М</w:t>
      </w:r>
      <w:r w:rsidR="00097641" w:rsidRPr="005C687D">
        <w:rPr>
          <w:bCs/>
          <w:kern w:val="24"/>
          <w:sz w:val="28"/>
          <w:szCs w:val="28"/>
        </w:rPr>
        <w:t>ета навчальної дисципліни:</w:t>
      </w:r>
      <w:r w:rsidR="00097641" w:rsidRPr="005C687D">
        <w:rPr>
          <w:kern w:val="24"/>
          <w:sz w:val="28"/>
          <w:szCs w:val="28"/>
        </w:rPr>
        <w:t xml:space="preserve"> </w:t>
      </w:r>
      <w:r w:rsidR="00B67762" w:rsidRPr="00B67762">
        <w:rPr>
          <w:sz w:val="28"/>
          <w:szCs w:val="28"/>
        </w:rPr>
        <w:t>поглиблення системи знань з теорії та практики організації і проведення судово-бухгалтерської експертизи, формування у здобувачів комплексного наукового підходу до об’єктивної оцінки доказів, які є в бухгалтерських документах, регістрах, звітності при розслідуванні економічних злочинів, вирішення господарських суперечок</w:t>
      </w:r>
      <w:r w:rsidR="00097641" w:rsidRPr="00B67762">
        <w:rPr>
          <w:sz w:val="28"/>
          <w:szCs w:val="28"/>
        </w:rPr>
        <w:t>.</w:t>
      </w:r>
    </w:p>
    <w:p w:rsidR="00682327" w:rsidRPr="00AA0266" w:rsidRDefault="00682327" w:rsidP="00097641">
      <w:pPr>
        <w:pStyle w:val="a3"/>
        <w:ind w:left="998" w:right="833" w:firstLine="709"/>
        <w:jc w:val="both"/>
      </w:pPr>
    </w:p>
    <w:p w:rsidR="00682327" w:rsidRPr="008855BF" w:rsidRDefault="00625EF8">
      <w:pPr>
        <w:pStyle w:val="1"/>
        <w:spacing w:before="1"/>
        <w:rPr>
          <w:color w:val="632423" w:themeColor="accent2" w:themeShade="80"/>
        </w:rPr>
      </w:pPr>
      <w:r w:rsidRPr="008855BF">
        <w:rPr>
          <w:color w:val="632423" w:themeColor="accent2" w:themeShade="80"/>
        </w:rPr>
        <w:t>НАВЧАЛЬНИЙ КОНТЕНТ ОСВІТНЬОЇ КОМПОНЕНТИ</w:t>
      </w:r>
    </w:p>
    <w:p w:rsidR="00037C2C" w:rsidRPr="00C329BE" w:rsidRDefault="00037C2C">
      <w:pPr>
        <w:pStyle w:val="1"/>
        <w:spacing w:before="1"/>
        <w:rPr>
          <w:color w:val="000000" w:themeColor="text1"/>
        </w:rPr>
      </w:pPr>
    </w:p>
    <w:tbl>
      <w:tblPr>
        <w:tblStyle w:val="TableNormal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8080"/>
      </w:tblGrid>
      <w:tr w:rsidR="00682327" w:rsidRPr="007A0D6A" w:rsidTr="00D05225">
        <w:trPr>
          <w:trHeight w:val="127"/>
          <w:jc w:val="center"/>
        </w:trPr>
        <w:tc>
          <w:tcPr>
            <w:tcW w:w="9931" w:type="dxa"/>
            <w:gridSpan w:val="2"/>
          </w:tcPr>
          <w:p w:rsidR="00682327" w:rsidRPr="008F5AE7" w:rsidRDefault="00625EF8" w:rsidP="00D05225">
            <w:pPr>
              <w:pStyle w:val="TableParagraph"/>
              <w:spacing w:line="240" w:lineRule="auto"/>
              <w:ind w:left="0" w:firstLine="436"/>
              <w:jc w:val="center"/>
              <w:rPr>
                <w:b/>
                <w:caps/>
                <w:color w:val="FF0000"/>
                <w:sz w:val="28"/>
                <w:szCs w:val="28"/>
              </w:rPr>
            </w:pPr>
            <w:r w:rsidRPr="008F5AE7">
              <w:rPr>
                <w:b/>
                <w:caps/>
                <w:sz w:val="28"/>
                <w:szCs w:val="28"/>
              </w:rPr>
              <w:t xml:space="preserve">МОДУЛЬ 1. </w:t>
            </w:r>
            <w:r w:rsidR="008F5AE7" w:rsidRPr="008F5AE7">
              <w:rPr>
                <w:b/>
                <w:caps/>
                <w:sz w:val="28"/>
                <w:szCs w:val="28"/>
              </w:rPr>
              <w:t xml:space="preserve"> Основи судово-бухгалтерської експертизи</w:t>
            </w:r>
          </w:p>
        </w:tc>
      </w:tr>
      <w:tr w:rsidR="00581E83" w:rsidRPr="007A0D6A" w:rsidTr="00D05225">
        <w:trPr>
          <w:trHeight w:val="313"/>
          <w:jc w:val="center"/>
        </w:trPr>
        <w:tc>
          <w:tcPr>
            <w:tcW w:w="1851" w:type="dxa"/>
            <w:vAlign w:val="center"/>
          </w:tcPr>
          <w:p w:rsidR="00581E83" w:rsidRPr="00CA67CB" w:rsidRDefault="00581E83" w:rsidP="00794903">
            <w:pPr>
              <w:shd w:val="clear" w:color="auto" w:fill="FFFFFF"/>
              <w:tabs>
                <w:tab w:val="left" w:pos="1020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A67CB">
              <w:rPr>
                <w:b/>
                <w:sz w:val="28"/>
                <w:szCs w:val="28"/>
              </w:rPr>
              <w:t>Тема 1</w:t>
            </w:r>
          </w:p>
        </w:tc>
        <w:tc>
          <w:tcPr>
            <w:tcW w:w="8080" w:type="dxa"/>
          </w:tcPr>
          <w:p w:rsidR="00581E83" w:rsidRPr="00CA67CB" w:rsidRDefault="00252C85" w:rsidP="00794903">
            <w:pPr>
              <w:shd w:val="clear" w:color="auto" w:fill="FFFFFF"/>
              <w:tabs>
                <w:tab w:val="left" w:pos="10206"/>
              </w:tabs>
              <w:jc w:val="both"/>
              <w:rPr>
                <w:bCs/>
                <w:sz w:val="28"/>
                <w:szCs w:val="28"/>
              </w:rPr>
            </w:pPr>
            <w:r w:rsidRPr="00CA67CB">
              <w:rPr>
                <w:sz w:val="28"/>
                <w:szCs w:val="28"/>
              </w:rPr>
              <w:t>Теоретичні основи судово-бухгалтерської експертизи</w:t>
            </w:r>
          </w:p>
        </w:tc>
      </w:tr>
      <w:tr w:rsidR="00581E83" w:rsidRPr="007A0D6A" w:rsidTr="00D05225">
        <w:trPr>
          <w:trHeight w:val="318"/>
          <w:jc w:val="center"/>
        </w:trPr>
        <w:tc>
          <w:tcPr>
            <w:tcW w:w="1851" w:type="dxa"/>
            <w:vAlign w:val="center"/>
          </w:tcPr>
          <w:p w:rsidR="00581E83" w:rsidRPr="00CA67CB" w:rsidRDefault="00581E83" w:rsidP="00794903">
            <w:pPr>
              <w:shd w:val="clear" w:color="auto" w:fill="FFFFFF"/>
              <w:tabs>
                <w:tab w:val="left" w:pos="10206"/>
              </w:tabs>
              <w:jc w:val="center"/>
              <w:rPr>
                <w:b/>
                <w:sz w:val="28"/>
                <w:szCs w:val="28"/>
              </w:rPr>
            </w:pPr>
            <w:r w:rsidRPr="00CA67CB">
              <w:rPr>
                <w:b/>
                <w:sz w:val="28"/>
                <w:szCs w:val="28"/>
              </w:rPr>
              <w:t>Тема 2</w:t>
            </w:r>
          </w:p>
        </w:tc>
        <w:tc>
          <w:tcPr>
            <w:tcW w:w="8080" w:type="dxa"/>
          </w:tcPr>
          <w:p w:rsidR="00581E83" w:rsidRPr="00CA67CB" w:rsidRDefault="00252C85" w:rsidP="00794903">
            <w:pPr>
              <w:shd w:val="clear" w:color="auto" w:fill="FFFFFF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  <w:r w:rsidRPr="00CA67CB">
              <w:rPr>
                <w:sz w:val="28"/>
                <w:szCs w:val="28"/>
              </w:rPr>
              <w:t>Організаційне забезпечення судово-бухгалтерської експертизи</w:t>
            </w:r>
          </w:p>
        </w:tc>
      </w:tr>
      <w:tr w:rsidR="00581E83" w:rsidRPr="007A0D6A" w:rsidTr="00D05225">
        <w:trPr>
          <w:trHeight w:val="311"/>
          <w:jc w:val="center"/>
        </w:trPr>
        <w:tc>
          <w:tcPr>
            <w:tcW w:w="1851" w:type="dxa"/>
            <w:vAlign w:val="center"/>
          </w:tcPr>
          <w:p w:rsidR="00581E83" w:rsidRPr="00CA67CB" w:rsidRDefault="00581E83" w:rsidP="00794903">
            <w:pPr>
              <w:shd w:val="clear" w:color="auto" w:fill="FFFFFF"/>
              <w:tabs>
                <w:tab w:val="left" w:pos="10206"/>
              </w:tabs>
              <w:jc w:val="center"/>
              <w:rPr>
                <w:b/>
                <w:sz w:val="28"/>
                <w:szCs w:val="28"/>
              </w:rPr>
            </w:pPr>
            <w:r w:rsidRPr="00CA67CB">
              <w:rPr>
                <w:b/>
                <w:sz w:val="28"/>
                <w:szCs w:val="28"/>
              </w:rPr>
              <w:t>Тема 3</w:t>
            </w:r>
          </w:p>
        </w:tc>
        <w:tc>
          <w:tcPr>
            <w:tcW w:w="8080" w:type="dxa"/>
          </w:tcPr>
          <w:p w:rsidR="00581E83" w:rsidRPr="00CA67CB" w:rsidRDefault="00252C85" w:rsidP="00794903">
            <w:pPr>
              <w:shd w:val="clear" w:color="auto" w:fill="FFFFFF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  <w:r w:rsidRPr="00CA67CB">
              <w:rPr>
                <w:sz w:val="28"/>
                <w:szCs w:val="28"/>
              </w:rPr>
              <w:t>Методичне забезпечення судово-бухгалтерської експертизи</w:t>
            </w:r>
          </w:p>
        </w:tc>
      </w:tr>
      <w:tr w:rsidR="00252C85" w:rsidRPr="007A0D6A" w:rsidTr="00D05225">
        <w:trPr>
          <w:trHeight w:val="311"/>
          <w:jc w:val="center"/>
        </w:trPr>
        <w:tc>
          <w:tcPr>
            <w:tcW w:w="1851" w:type="dxa"/>
            <w:vAlign w:val="center"/>
          </w:tcPr>
          <w:p w:rsidR="00252C85" w:rsidRPr="00CA67CB" w:rsidRDefault="00252C85" w:rsidP="00794903">
            <w:pPr>
              <w:jc w:val="center"/>
              <w:rPr>
                <w:b/>
                <w:sz w:val="28"/>
                <w:szCs w:val="28"/>
              </w:rPr>
            </w:pPr>
            <w:r w:rsidRPr="00CA67CB">
              <w:rPr>
                <w:b/>
                <w:sz w:val="28"/>
                <w:szCs w:val="28"/>
              </w:rPr>
              <w:t>Тема 4</w:t>
            </w:r>
          </w:p>
        </w:tc>
        <w:tc>
          <w:tcPr>
            <w:tcW w:w="8080" w:type="dxa"/>
          </w:tcPr>
          <w:p w:rsidR="00252C85" w:rsidRPr="00CA67CB" w:rsidRDefault="00252C85" w:rsidP="00794903">
            <w:pPr>
              <w:shd w:val="clear" w:color="auto" w:fill="FFFFFF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  <w:r w:rsidRPr="00CA67CB">
              <w:rPr>
                <w:sz w:val="28"/>
                <w:szCs w:val="28"/>
              </w:rPr>
              <w:t>Інформаційне та технічне забезпечення судово-бухгалтерської експертизи</w:t>
            </w:r>
          </w:p>
        </w:tc>
      </w:tr>
      <w:tr w:rsidR="00252C85" w:rsidRPr="007A0D6A" w:rsidTr="00D05225">
        <w:trPr>
          <w:trHeight w:val="311"/>
          <w:jc w:val="center"/>
        </w:trPr>
        <w:tc>
          <w:tcPr>
            <w:tcW w:w="1851" w:type="dxa"/>
            <w:vAlign w:val="center"/>
          </w:tcPr>
          <w:p w:rsidR="00252C85" w:rsidRPr="00CA67CB" w:rsidRDefault="00252C85" w:rsidP="00794903">
            <w:pPr>
              <w:shd w:val="clear" w:color="auto" w:fill="FFFFFF"/>
              <w:tabs>
                <w:tab w:val="left" w:pos="10206"/>
              </w:tabs>
              <w:jc w:val="center"/>
              <w:rPr>
                <w:b/>
                <w:sz w:val="28"/>
                <w:szCs w:val="28"/>
              </w:rPr>
            </w:pPr>
            <w:r w:rsidRPr="00CA67CB">
              <w:rPr>
                <w:b/>
                <w:sz w:val="28"/>
                <w:szCs w:val="28"/>
              </w:rPr>
              <w:t>Тема 5</w:t>
            </w:r>
          </w:p>
        </w:tc>
        <w:tc>
          <w:tcPr>
            <w:tcW w:w="8080" w:type="dxa"/>
          </w:tcPr>
          <w:p w:rsidR="00252C85" w:rsidRPr="00CA67CB" w:rsidRDefault="00CA67CB" w:rsidP="00794903">
            <w:pPr>
              <w:shd w:val="clear" w:color="auto" w:fill="FFFFFF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  <w:r w:rsidRPr="00CA67CB">
              <w:rPr>
                <w:sz w:val="28"/>
                <w:szCs w:val="28"/>
              </w:rPr>
              <w:t>Методологія узагальнення та реалізації результатів судово-бухгалтерської експертизи</w:t>
            </w:r>
          </w:p>
        </w:tc>
      </w:tr>
      <w:tr w:rsidR="00252C85" w:rsidRPr="007A0D6A" w:rsidTr="00D05225">
        <w:trPr>
          <w:trHeight w:val="132"/>
          <w:jc w:val="center"/>
        </w:trPr>
        <w:tc>
          <w:tcPr>
            <w:tcW w:w="9931" w:type="dxa"/>
            <w:gridSpan w:val="2"/>
          </w:tcPr>
          <w:p w:rsidR="00252C85" w:rsidRPr="00CA67CB" w:rsidRDefault="00252C85" w:rsidP="00D05225">
            <w:pPr>
              <w:pStyle w:val="TableParagraph"/>
              <w:spacing w:line="240" w:lineRule="auto"/>
              <w:ind w:left="0" w:firstLine="436"/>
              <w:jc w:val="center"/>
              <w:rPr>
                <w:b/>
                <w:caps/>
                <w:sz w:val="28"/>
                <w:szCs w:val="28"/>
              </w:rPr>
            </w:pPr>
            <w:r w:rsidRPr="00CA67CB">
              <w:rPr>
                <w:b/>
                <w:caps/>
                <w:sz w:val="28"/>
                <w:szCs w:val="28"/>
              </w:rPr>
              <w:t xml:space="preserve">МОДУЛЬ 2. </w:t>
            </w:r>
            <w:r w:rsidR="00CA67CB" w:rsidRPr="00CA67CB">
              <w:rPr>
                <w:b/>
                <w:sz w:val="20"/>
                <w:szCs w:val="20"/>
              </w:rPr>
              <w:t xml:space="preserve"> </w:t>
            </w:r>
            <w:r w:rsidR="00CA67CB" w:rsidRPr="00CA67CB">
              <w:rPr>
                <w:b/>
                <w:caps/>
                <w:sz w:val="28"/>
                <w:szCs w:val="28"/>
              </w:rPr>
              <w:t>Особливості судово-бухгалтерської експертизи окремих фінансово-господарських операцій</w:t>
            </w:r>
          </w:p>
        </w:tc>
      </w:tr>
      <w:tr w:rsidR="00252C85" w:rsidRPr="007A0D6A" w:rsidTr="00D05225">
        <w:trPr>
          <w:trHeight w:val="208"/>
          <w:jc w:val="center"/>
        </w:trPr>
        <w:tc>
          <w:tcPr>
            <w:tcW w:w="1851" w:type="dxa"/>
            <w:vAlign w:val="center"/>
          </w:tcPr>
          <w:p w:rsidR="00252C85" w:rsidRPr="00CA67CB" w:rsidRDefault="00CA67CB" w:rsidP="00D05225">
            <w:pPr>
              <w:pStyle w:val="TableParagraph"/>
              <w:spacing w:line="240" w:lineRule="auto"/>
              <w:ind w:left="0" w:firstLine="436"/>
              <w:rPr>
                <w:b/>
                <w:sz w:val="28"/>
                <w:szCs w:val="28"/>
              </w:rPr>
            </w:pPr>
            <w:r w:rsidRPr="00CA67CB">
              <w:rPr>
                <w:b/>
                <w:sz w:val="28"/>
                <w:szCs w:val="28"/>
              </w:rPr>
              <w:t>Тема 6</w:t>
            </w:r>
          </w:p>
        </w:tc>
        <w:tc>
          <w:tcPr>
            <w:tcW w:w="8080" w:type="dxa"/>
          </w:tcPr>
          <w:p w:rsidR="00252C85" w:rsidRPr="00CA67CB" w:rsidRDefault="00CA67CB" w:rsidP="00794903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CA67CB">
              <w:rPr>
                <w:sz w:val="28"/>
                <w:szCs w:val="28"/>
              </w:rPr>
              <w:t xml:space="preserve">Методика проведення судово-бухгалтерської експертизи операцій з грошовими коштами, цінними паперами та дебіторської </w:t>
            </w:r>
            <w:r w:rsidRPr="00CA67CB">
              <w:rPr>
                <w:sz w:val="28"/>
                <w:szCs w:val="28"/>
              </w:rPr>
              <w:lastRenderedPageBreak/>
              <w:t>заборгованості</w:t>
            </w:r>
          </w:p>
        </w:tc>
      </w:tr>
      <w:tr w:rsidR="00252C85" w:rsidRPr="007A0D6A" w:rsidTr="00D05225">
        <w:trPr>
          <w:trHeight w:val="160"/>
          <w:jc w:val="center"/>
        </w:trPr>
        <w:tc>
          <w:tcPr>
            <w:tcW w:w="1851" w:type="dxa"/>
            <w:vAlign w:val="center"/>
          </w:tcPr>
          <w:p w:rsidR="00252C85" w:rsidRPr="00CA67CB" w:rsidRDefault="00CA67CB" w:rsidP="00D05225">
            <w:pPr>
              <w:pStyle w:val="TableParagraph"/>
              <w:spacing w:line="240" w:lineRule="auto"/>
              <w:ind w:left="0" w:firstLine="436"/>
              <w:rPr>
                <w:b/>
                <w:sz w:val="28"/>
                <w:szCs w:val="28"/>
              </w:rPr>
            </w:pPr>
            <w:r w:rsidRPr="00CA67CB">
              <w:rPr>
                <w:b/>
                <w:sz w:val="28"/>
                <w:szCs w:val="28"/>
              </w:rPr>
              <w:lastRenderedPageBreak/>
              <w:t>Тема 7</w:t>
            </w:r>
          </w:p>
        </w:tc>
        <w:tc>
          <w:tcPr>
            <w:tcW w:w="8080" w:type="dxa"/>
          </w:tcPr>
          <w:p w:rsidR="00CA67CB" w:rsidRPr="00CA67CB" w:rsidRDefault="00CA67CB" w:rsidP="00794903">
            <w:pPr>
              <w:shd w:val="clear" w:color="auto" w:fill="FFFFFF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  <w:r w:rsidRPr="00CA67CB">
              <w:rPr>
                <w:sz w:val="28"/>
                <w:szCs w:val="28"/>
              </w:rPr>
              <w:t>Методика проведення судово-бухгалтерської</w:t>
            </w:r>
          </w:p>
          <w:p w:rsidR="00252C85" w:rsidRPr="00CA67CB" w:rsidRDefault="00CA67CB" w:rsidP="00794903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CA67CB">
              <w:rPr>
                <w:sz w:val="28"/>
                <w:szCs w:val="28"/>
              </w:rPr>
              <w:t xml:space="preserve"> експертизи основних засобів, нематеріальних активів і товарно-матеріальних цінностей</w:t>
            </w:r>
          </w:p>
        </w:tc>
      </w:tr>
      <w:tr w:rsidR="00252C85" w:rsidRPr="007A0D6A" w:rsidTr="00D05225">
        <w:trPr>
          <w:trHeight w:val="263"/>
          <w:jc w:val="center"/>
        </w:trPr>
        <w:tc>
          <w:tcPr>
            <w:tcW w:w="1851" w:type="dxa"/>
            <w:vAlign w:val="center"/>
          </w:tcPr>
          <w:p w:rsidR="00252C85" w:rsidRPr="00CA67CB" w:rsidRDefault="00CA67CB" w:rsidP="00D05225">
            <w:pPr>
              <w:pStyle w:val="TableParagraph"/>
              <w:spacing w:line="240" w:lineRule="auto"/>
              <w:ind w:left="0" w:firstLine="436"/>
              <w:rPr>
                <w:b/>
                <w:sz w:val="28"/>
                <w:szCs w:val="28"/>
              </w:rPr>
            </w:pPr>
            <w:r w:rsidRPr="00CA67CB">
              <w:rPr>
                <w:b/>
                <w:sz w:val="28"/>
                <w:szCs w:val="28"/>
              </w:rPr>
              <w:t>Тема 8</w:t>
            </w:r>
          </w:p>
        </w:tc>
        <w:tc>
          <w:tcPr>
            <w:tcW w:w="8080" w:type="dxa"/>
          </w:tcPr>
          <w:p w:rsidR="00252C85" w:rsidRPr="00CA67CB" w:rsidRDefault="00CA67CB" w:rsidP="00794903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CA67CB">
              <w:rPr>
                <w:sz w:val="28"/>
                <w:szCs w:val="28"/>
              </w:rPr>
              <w:t>Методика проведення судово-бухгалтерської експертизи операцій виробництва та реалізації товарів, продукції, робіт та послуг</w:t>
            </w:r>
          </w:p>
        </w:tc>
      </w:tr>
      <w:tr w:rsidR="00252C85" w:rsidRPr="007A0D6A" w:rsidTr="00D05225">
        <w:trPr>
          <w:trHeight w:val="263"/>
          <w:jc w:val="center"/>
        </w:trPr>
        <w:tc>
          <w:tcPr>
            <w:tcW w:w="1851" w:type="dxa"/>
            <w:vAlign w:val="center"/>
          </w:tcPr>
          <w:p w:rsidR="00252C85" w:rsidRPr="00CA67CB" w:rsidRDefault="00CA67CB" w:rsidP="00D05225">
            <w:pPr>
              <w:pStyle w:val="TableParagraph"/>
              <w:spacing w:line="240" w:lineRule="auto"/>
              <w:ind w:left="0" w:firstLine="436"/>
              <w:rPr>
                <w:b/>
                <w:sz w:val="28"/>
                <w:szCs w:val="28"/>
              </w:rPr>
            </w:pPr>
            <w:r w:rsidRPr="00CA67CB">
              <w:rPr>
                <w:b/>
                <w:sz w:val="28"/>
                <w:szCs w:val="28"/>
              </w:rPr>
              <w:t>Тема 9</w:t>
            </w:r>
          </w:p>
        </w:tc>
        <w:tc>
          <w:tcPr>
            <w:tcW w:w="8080" w:type="dxa"/>
          </w:tcPr>
          <w:p w:rsidR="00252C85" w:rsidRPr="00CA67CB" w:rsidRDefault="00CA67CB" w:rsidP="00794903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CA67CB">
              <w:rPr>
                <w:sz w:val="28"/>
                <w:szCs w:val="28"/>
              </w:rPr>
              <w:t>Методика проведення судово-бухгалтерської експертизи операцій з нарахування та виплати заробітної плати</w:t>
            </w:r>
          </w:p>
        </w:tc>
      </w:tr>
      <w:tr w:rsidR="00252C85" w:rsidRPr="007A0D6A" w:rsidTr="00D05225">
        <w:trPr>
          <w:trHeight w:val="263"/>
          <w:jc w:val="center"/>
        </w:trPr>
        <w:tc>
          <w:tcPr>
            <w:tcW w:w="1851" w:type="dxa"/>
            <w:vAlign w:val="center"/>
          </w:tcPr>
          <w:p w:rsidR="00252C85" w:rsidRPr="00CA67CB" w:rsidRDefault="00CA67CB" w:rsidP="00D05225">
            <w:pPr>
              <w:pStyle w:val="TableParagraph"/>
              <w:spacing w:line="240" w:lineRule="auto"/>
              <w:ind w:left="0" w:firstLine="436"/>
              <w:rPr>
                <w:b/>
                <w:sz w:val="28"/>
                <w:szCs w:val="28"/>
              </w:rPr>
            </w:pPr>
            <w:r w:rsidRPr="00CA67CB">
              <w:rPr>
                <w:b/>
                <w:sz w:val="28"/>
                <w:szCs w:val="28"/>
              </w:rPr>
              <w:t>Тема 10</w:t>
            </w:r>
          </w:p>
        </w:tc>
        <w:tc>
          <w:tcPr>
            <w:tcW w:w="8080" w:type="dxa"/>
          </w:tcPr>
          <w:p w:rsidR="00252C85" w:rsidRPr="00CA67CB" w:rsidRDefault="00CA67CB" w:rsidP="00794903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CA67CB">
              <w:rPr>
                <w:sz w:val="28"/>
                <w:szCs w:val="28"/>
              </w:rPr>
              <w:t>Методика проведення судово-бухгалтерської експертизи зобов’язань та забезпечень</w:t>
            </w:r>
          </w:p>
        </w:tc>
      </w:tr>
      <w:tr w:rsidR="00252C85" w:rsidRPr="007A0D6A" w:rsidTr="00D05225">
        <w:trPr>
          <w:trHeight w:val="263"/>
          <w:jc w:val="center"/>
        </w:trPr>
        <w:tc>
          <w:tcPr>
            <w:tcW w:w="1851" w:type="dxa"/>
            <w:vAlign w:val="center"/>
          </w:tcPr>
          <w:p w:rsidR="00252C85" w:rsidRPr="00CA67CB" w:rsidRDefault="00CA67CB" w:rsidP="00D05225">
            <w:pPr>
              <w:pStyle w:val="TableParagraph"/>
              <w:spacing w:line="240" w:lineRule="auto"/>
              <w:ind w:left="0" w:firstLine="436"/>
              <w:rPr>
                <w:b/>
                <w:sz w:val="28"/>
                <w:szCs w:val="28"/>
              </w:rPr>
            </w:pPr>
            <w:r w:rsidRPr="00CA67CB">
              <w:rPr>
                <w:b/>
                <w:sz w:val="28"/>
                <w:szCs w:val="28"/>
              </w:rPr>
              <w:t>Тема 11</w:t>
            </w:r>
          </w:p>
        </w:tc>
        <w:tc>
          <w:tcPr>
            <w:tcW w:w="8080" w:type="dxa"/>
          </w:tcPr>
          <w:p w:rsidR="00252C85" w:rsidRPr="00CA67CB" w:rsidRDefault="00CA67CB" w:rsidP="00794903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CA67CB">
              <w:rPr>
                <w:sz w:val="28"/>
                <w:szCs w:val="28"/>
              </w:rPr>
              <w:t>Методика проведення судово-бухгалтерської експертизи фінансового стану підприємства</w:t>
            </w:r>
          </w:p>
        </w:tc>
      </w:tr>
      <w:tr w:rsidR="00252C85" w:rsidRPr="007A0D6A" w:rsidTr="00D05225">
        <w:trPr>
          <w:trHeight w:val="263"/>
          <w:jc w:val="center"/>
        </w:trPr>
        <w:tc>
          <w:tcPr>
            <w:tcW w:w="1851" w:type="dxa"/>
            <w:vAlign w:val="center"/>
          </w:tcPr>
          <w:p w:rsidR="00252C85" w:rsidRPr="00CA67CB" w:rsidRDefault="00CA67CB" w:rsidP="00D05225">
            <w:pPr>
              <w:pStyle w:val="TableParagraph"/>
              <w:spacing w:line="240" w:lineRule="auto"/>
              <w:ind w:left="0" w:firstLine="436"/>
              <w:rPr>
                <w:b/>
                <w:sz w:val="28"/>
                <w:szCs w:val="28"/>
              </w:rPr>
            </w:pPr>
            <w:r w:rsidRPr="00CA67CB">
              <w:rPr>
                <w:b/>
                <w:sz w:val="28"/>
                <w:szCs w:val="28"/>
              </w:rPr>
              <w:t>Тема 12</w:t>
            </w:r>
          </w:p>
        </w:tc>
        <w:tc>
          <w:tcPr>
            <w:tcW w:w="8080" w:type="dxa"/>
          </w:tcPr>
          <w:p w:rsidR="00252C85" w:rsidRPr="00CA67CB" w:rsidRDefault="00CA67CB" w:rsidP="00794903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CA67CB">
              <w:rPr>
                <w:sz w:val="28"/>
                <w:szCs w:val="28"/>
              </w:rPr>
              <w:t>Методика проведення судово-бухгалтерської експертизи при виявленні і розслідуванні податкових правопорушень</w:t>
            </w:r>
          </w:p>
        </w:tc>
      </w:tr>
    </w:tbl>
    <w:p w:rsidR="00682327" w:rsidRDefault="00682327">
      <w:pPr>
        <w:spacing w:line="318" w:lineRule="exact"/>
        <w:rPr>
          <w:sz w:val="28"/>
        </w:rPr>
      </w:pPr>
    </w:p>
    <w:p w:rsidR="009E40C7" w:rsidRDefault="009E40C7">
      <w:pPr>
        <w:spacing w:line="318" w:lineRule="exact"/>
        <w:rPr>
          <w:sz w:val="28"/>
        </w:rPr>
      </w:pPr>
    </w:p>
    <w:p w:rsidR="009E40C7" w:rsidRDefault="009E40C7">
      <w:pPr>
        <w:spacing w:line="318" w:lineRule="exact"/>
        <w:rPr>
          <w:sz w:val="28"/>
        </w:rPr>
      </w:pPr>
    </w:p>
    <w:p w:rsidR="009E40C7" w:rsidRDefault="009E40C7">
      <w:pPr>
        <w:spacing w:line="318" w:lineRule="exact"/>
        <w:rPr>
          <w:sz w:val="28"/>
        </w:rPr>
      </w:pPr>
    </w:p>
    <w:p w:rsidR="00682327" w:rsidRDefault="00682327">
      <w:pPr>
        <w:pStyle w:val="a3"/>
        <w:spacing w:before="8"/>
        <w:rPr>
          <w:b/>
          <w:sz w:val="20"/>
        </w:rPr>
      </w:pPr>
    </w:p>
    <w:p w:rsidR="00210CF7" w:rsidRDefault="00210CF7">
      <w:pPr>
        <w:pStyle w:val="a3"/>
        <w:spacing w:before="8"/>
        <w:rPr>
          <w:b/>
          <w:sz w:val="20"/>
        </w:rPr>
      </w:pPr>
    </w:p>
    <w:p w:rsidR="00210CF7" w:rsidRDefault="00210CF7">
      <w:pPr>
        <w:pStyle w:val="a3"/>
        <w:spacing w:before="8"/>
        <w:rPr>
          <w:b/>
          <w:sz w:val="20"/>
        </w:rPr>
      </w:pPr>
    </w:p>
    <w:p w:rsidR="00210CF7" w:rsidRDefault="00210CF7">
      <w:pPr>
        <w:pStyle w:val="a3"/>
        <w:spacing w:before="8"/>
        <w:rPr>
          <w:b/>
          <w:sz w:val="20"/>
        </w:rPr>
      </w:pPr>
    </w:p>
    <w:p w:rsidR="00210CF7" w:rsidRDefault="00210CF7">
      <w:pPr>
        <w:pStyle w:val="a3"/>
        <w:spacing w:before="8"/>
        <w:rPr>
          <w:b/>
          <w:sz w:val="20"/>
        </w:rPr>
      </w:pPr>
    </w:p>
    <w:p w:rsidR="00210CF7" w:rsidRDefault="00210CF7">
      <w:pPr>
        <w:pStyle w:val="a3"/>
        <w:spacing w:before="8"/>
        <w:rPr>
          <w:b/>
          <w:sz w:val="20"/>
        </w:rPr>
      </w:pPr>
    </w:p>
    <w:p w:rsidR="00210CF7" w:rsidRDefault="00210CF7">
      <w:pPr>
        <w:pStyle w:val="a3"/>
        <w:spacing w:before="8"/>
        <w:rPr>
          <w:b/>
          <w:sz w:val="20"/>
        </w:rPr>
      </w:pPr>
    </w:p>
    <w:p w:rsidR="00210CF7" w:rsidRDefault="00210CF7">
      <w:pPr>
        <w:pStyle w:val="a3"/>
        <w:spacing w:before="8"/>
        <w:rPr>
          <w:b/>
          <w:sz w:val="20"/>
        </w:rPr>
      </w:pPr>
    </w:p>
    <w:p w:rsidR="00210CF7" w:rsidRDefault="00210CF7">
      <w:pPr>
        <w:pStyle w:val="a3"/>
        <w:spacing w:before="8"/>
        <w:rPr>
          <w:b/>
          <w:sz w:val="20"/>
        </w:rPr>
      </w:pPr>
    </w:p>
    <w:p w:rsidR="009C0B78" w:rsidRDefault="009C0B78" w:rsidP="008C67F7">
      <w:pPr>
        <w:tabs>
          <w:tab w:val="left" w:pos="10632"/>
        </w:tabs>
        <w:spacing w:before="89"/>
        <w:ind w:left="753" w:right="589"/>
        <w:jc w:val="center"/>
        <w:rPr>
          <w:b/>
          <w:color w:val="622423"/>
          <w:sz w:val="28"/>
        </w:rPr>
      </w:pPr>
    </w:p>
    <w:p w:rsidR="006833C9" w:rsidRDefault="006833C9" w:rsidP="008C67F7">
      <w:pPr>
        <w:tabs>
          <w:tab w:val="left" w:pos="10632"/>
        </w:tabs>
        <w:spacing w:before="89"/>
        <w:ind w:left="753" w:right="589"/>
        <w:jc w:val="center"/>
        <w:rPr>
          <w:b/>
          <w:color w:val="622423"/>
          <w:sz w:val="28"/>
        </w:rPr>
      </w:pPr>
    </w:p>
    <w:p w:rsidR="006833C9" w:rsidRDefault="006833C9" w:rsidP="008C67F7">
      <w:pPr>
        <w:tabs>
          <w:tab w:val="left" w:pos="10632"/>
        </w:tabs>
        <w:spacing w:before="89"/>
        <w:ind w:left="753" w:right="589"/>
        <w:jc w:val="center"/>
        <w:rPr>
          <w:b/>
          <w:color w:val="622423"/>
          <w:sz w:val="28"/>
        </w:rPr>
      </w:pPr>
    </w:p>
    <w:p w:rsidR="006833C9" w:rsidRDefault="006833C9" w:rsidP="008C67F7">
      <w:pPr>
        <w:tabs>
          <w:tab w:val="left" w:pos="10632"/>
        </w:tabs>
        <w:spacing w:before="89"/>
        <w:ind w:left="753" w:right="589"/>
        <w:jc w:val="center"/>
        <w:rPr>
          <w:b/>
          <w:color w:val="622423"/>
          <w:sz w:val="28"/>
        </w:rPr>
      </w:pPr>
    </w:p>
    <w:p w:rsidR="00682327" w:rsidRPr="008855BF" w:rsidRDefault="007176DD" w:rsidP="008C67F7">
      <w:pPr>
        <w:tabs>
          <w:tab w:val="left" w:pos="10632"/>
        </w:tabs>
        <w:spacing w:before="89"/>
        <w:ind w:left="753" w:right="589"/>
        <w:jc w:val="center"/>
        <w:rPr>
          <w:b/>
          <w:color w:val="632423" w:themeColor="accent2" w:themeShade="80"/>
          <w:sz w:val="28"/>
        </w:rPr>
      </w:pPr>
      <w:r w:rsidRPr="008855BF">
        <w:rPr>
          <w:b/>
          <w:color w:val="632423" w:themeColor="accent2" w:themeShade="80"/>
          <w:sz w:val="28"/>
        </w:rPr>
        <w:t>ФОРМИ</w:t>
      </w:r>
      <w:r w:rsidRPr="008855BF">
        <w:rPr>
          <w:b/>
          <w:color w:val="632423" w:themeColor="accent2" w:themeShade="80"/>
          <w:spacing w:val="-10"/>
          <w:sz w:val="28"/>
        </w:rPr>
        <w:t xml:space="preserve">, </w:t>
      </w:r>
      <w:r w:rsidRPr="008855BF">
        <w:rPr>
          <w:b/>
          <w:color w:val="632423" w:themeColor="accent2" w:themeShade="80"/>
          <w:sz w:val="28"/>
        </w:rPr>
        <w:t xml:space="preserve">МЕТОДИ ТА </w:t>
      </w:r>
      <w:r w:rsidRPr="008855BF">
        <w:rPr>
          <w:b/>
          <w:color w:val="632423" w:themeColor="accent2" w:themeShade="80"/>
          <w:spacing w:val="-10"/>
          <w:sz w:val="28"/>
        </w:rPr>
        <w:t xml:space="preserve"> </w:t>
      </w:r>
      <w:r w:rsidR="00625EF8" w:rsidRPr="008855BF">
        <w:rPr>
          <w:b/>
          <w:color w:val="632423" w:themeColor="accent2" w:themeShade="80"/>
          <w:sz w:val="28"/>
        </w:rPr>
        <w:t>ОСВІТНІ</w:t>
      </w:r>
      <w:r w:rsidR="00625EF8" w:rsidRPr="008855BF">
        <w:rPr>
          <w:b/>
          <w:color w:val="632423" w:themeColor="accent2" w:themeShade="80"/>
          <w:spacing w:val="-11"/>
          <w:sz w:val="28"/>
        </w:rPr>
        <w:t xml:space="preserve"> </w:t>
      </w:r>
      <w:r w:rsidRPr="008855BF">
        <w:rPr>
          <w:b/>
          <w:color w:val="632423" w:themeColor="accent2" w:themeShade="80"/>
          <w:sz w:val="28"/>
        </w:rPr>
        <w:t xml:space="preserve">ТЕХНОЛОГІЇ </w:t>
      </w:r>
      <w:r w:rsidR="00625EF8" w:rsidRPr="008855BF">
        <w:rPr>
          <w:b/>
          <w:color w:val="632423" w:themeColor="accent2" w:themeShade="80"/>
          <w:sz w:val="28"/>
        </w:rPr>
        <w:t>НАВЧАННЯ</w:t>
      </w:r>
    </w:p>
    <w:p w:rsidR="005A379A" w:rsidRDefault="005A379A" w:rsidP="008C67F7">
      <w:pPr>
        <w:tabs>
          <w:tab w:val="left" w:pos="10632"/>
        </w:tabs>
        <w:ind w:left="993" w:right="467" w:firstLine="709"/>
        <w:jc w:val="both"/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</w:pP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У процесі вивчення навчальної дисципліни використовуються інноваційні освітні техноло</w:t>
      </w:r>
      <w:r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гії: інформаційно-комунікаційні</w:t>
      </w: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технології </w:t>
      </w:r>
      <w:proofErr w:type="spellStart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студентоцентрованого</w:t>
      </w:r>
      <w:proofErr w:type="spellEnd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навчання; </w:t>
      </w:r>
      <w:proofErr w:type="spellStart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проєктна</w:t>
      </w:r>
      <w:proofErr w:type="spellEnd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діяльність; традиційні та інтерактивні форми і методи навчання, серед яких: лекція-візуалізація, семінар-дискусія, </w:t>
      </w:r>
      <w:r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проблемно-пошукові методи, </w:t>
      </w: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самостійно-дослідницька робота, аналіз і рішення</w:t>
      </w:r>
      <w:r w:rsidR="00962D44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ситуативних професійних задач </w:t>
      </w: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та ін.</w:t>
      </w:r>
    </w:p>
    <w:p w:rsidR="00682327" w:rsidRPr="00694DAD" w:rsidRDefault="00682327" w:rsidP="008C67F7">
      <w:pPr>
        <w:pStyle w:val="a3"/>
        <w:tabs>
          <w:tab w:val="left" w:pos="10348"/>
        </w:tabs>
        <w:ind w:right="833"/>
        <w:jc w:val="both"/>
      </w:pPr>
    </w:p>
    <w:p w:rsidR="00682327" w:rsidRPr="006475A8" w:rsidRDefault="00625EF8" w:rsidP="00D169C6">
      <w:pPr>
        <w:pStyle w:val="1"/>
        <w:tabs>
          <w:tab w:val="left" w:pos="10348"/>
        </w:tabs>
        <w:ind w:left="1134" w:right="608" w:firstLine="426"/>
        <w:rPr>
          <w:color w:val="632423" w:themeColor="accent2" w:themeShade="80"/>
        </w:rPr>
      </w:pPr>
      <w:r w:rsidRPr="006475A8">
        <w:rPr>
          <w:color w:val="632423" w:themeColor="accent2" w:themeShade="80"/>
        </w:rPr>
        <w:t>ФОРМИ</w:t>
      </w:r>
      <w:r w:rsidRPr="006475A8">
        <w:rPr>
          <w:color w:val="632423" w:themeColor="accent2" w:themeShade="80"/>
          <w:spacing w:val="-12"/>
        </w:rPr>
        <w:t xml:space="preserve"> </w:t>
      </w:r>
      <w:r w:rsidRPr="006475A8">
        <w:rPr>
          <w:color w:val="632423" w:themeColor="accent2" w:themeShade="80"/>
        </w:rPr>
        <w:t>Й</w:t>
      </w:r>
      <w:r w:rsidRPr="006475A8">
        <w:rPr>
          <w:color w:val="632423" w:themeColor="accent2" w:themeShade="80"/>
          <w:spacing w:val="-12"/>
        </w:rPr>
        <w:t xml:space="preserve"> </w:t>
      </w:r>
      <w:r w:rsidRPr="006475A8">
        <w:rPr>
          <w:color w:val="632423" w:themeColor="accent2" w:themeShade="80"/>
        </w:rPr>
        <w:t>МЕТОДИ</w:t>
      </w:r>
      <w:r w:rsidRPr="006475A8">
        <w:rPr>
          <w:color w:val="632423" w:themeColor="accent2" w:themeShade="80"/>
          <w:spacing w:val="-12"/>
        </w:rPr>
        <w:t xml:space="preserve"> </w:t>
      </w:r>
      <w:r w:rsidRPr="006475A8">
        <w:rPr>
          <w:color w:val="632423" w:themeColor="accent2" w:themeShade="80"/>
        </w:rPr>
        <w:t>КОНТРОЛЮ</w:t>
      </w:r>
      <w:r w:rsidRPr="006475A8">
        <w:rPr>
          <w:color w:val="632423" w:themeColor="accent2" w:themeShade="80"/>
          <w:spacing w:val="-12"/>
        </w:rPr>
        <w:t xml:space="preserve"> </w:t>
      </w:r>
      <w:r w:rsidRPr="006475A8">
        <w:rPr>
          <w:color w:val="632423" w:themeColor="accent2" w:themeShade="80"/>
        </w:rPr>
        <w:t>ТА</w:t>
      </w:r>
      <w:r w:rsidRPr="006475A8">
        <w:rPr>
          <w:color w:val="632423" w:themeColor="accent2" w:themeShade="80"/>
          <w:spacing w:val="-12"/>
        </w:rPr>
        <w:t xml:space="preserve"> </w:t>
      </w:r>
      <w:r w:rsidRPr="006475A8">
        <w:rPr>
          <w:color w:val="632423" w:themeColor="accent2" w:themeShade="80"/>
        </w:rPr>
        <w:t>ОЦІНЮВАННЯ</w:t>
      </w:r>
    </w:p>
    <w:p w:rsidR="00682327" w:rsidRDefault="00625EF8" w:rsidP="00D169C6">
      <w:pPr>
        <w:pStyle w:val="a3"/>
        <w:tabs>
          <w:tab w:val="left" w:pos="10348"/>
        </w:tabs>
        <w:ind w:left="1134" w:right="608" w:firstLine="426"/>
        <w:jc w:val="both"/>
      </w:pPr>
      <w:r>
        <w:rPr>
          <w:b/>
          <w:i/>
        </w:rPr>
        <w:t>Поточний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контроль</w:t>
      </w:r>
      <w:r>
        <w:rPr>
          <w:b/>
        </w:rPr>
        <w:t>:</w:t>
      </w:r>
      <w:r>
        <w:rPr>
          <w:b/>
          <w:spacing w:val="1"/>
        </w:rPr>
        <w:t xml:space="preserve"> </w:t>
      </w:r>
      <w:r w:rsidR="00224A3E">
        <w:rPr>
          <w:color w:val="000000"/>
          <w:lang w:eastAsia="uk-UA"/>
        </w:rPr>
        <w:t>усне опитування</w:t>
      </w:r>
      <w:r w:rsidR="00224A3E" w:rsidRPr="00EB3310">
        <w:rPr>
          <w:color w:val="000000"/>
          <w:lang w:eastAsia="uk-UA"/>
        </w:rPr>
        <w:t xml:space="preserve">; </w:t>
      </w:r>
      <w:r w:rsidR="00224A3E">
        <w:rPr>
          <w:color w:val="000000"/>
          <w:lang w:eastAsia="uk-UA"/>
        </w:rPr>
        <w:t xml:space="preserve">тестування; </w:t>
      </w:r>
      <w:r w:rsidR="00224A3E" w:rsidRPr="00EB3310">
        <w:rPr>
          <w:color w:val="000000"/>
          <w:lang w:eastAsia="uk-UA"/>
        </w:rPr>
        <w:t>письмов</w:t>
      </w:r>
      <w:r w:rsidR="00224A3E">
        <w:rPr>
          <w:color w:val="000000"/>
          <w:lang w:eastAsia="uk-UA"/>
        </w:rPr>
        <w:t xml:space="preserve">і </w:t>
      </w:r>
      <w:r w:rsidR="00224A3E" w:rsidRPr="00EB3310">
        <w:rPr>
          <w:color w:val="000000"/>
          <w:lang w:eastAsia="uk-UA"/>
        </w:rPr>
        <w:t>самостійн</w:t>
      </w:r>
      <w:r w:rsidR="00224A3E">
        <w:rPr>
          <w:color w:val="000000"/>
          <w:lang w:eastAsia="uk-UA"/>
        </w:rPr>
        <w:t>і</w:t>
      </w:r>
      <w:r w:rsidR="00224A3E" w:rsidRPr="00EB3310">
        <w:rPr>
          <w:color w:val="000000"/>
          <w:lang w:eastAsia="uk-UA"/>
        </w:rPr>
        <w:t xml:space="preserve"> </w:t>
      </w:r>
      <w:r w:rsidR="00224A3E">
        <w:rPr>
          <w:color w:val="000000"/>
          <w:lang w:eastAsia="uk-UA"/>
        </w:rPr>
        <w:t xml:space="preserve">та тематичні контрольні </w:t>
      </w:r>
      <w:r w:rsidR="00224A3E" w:rsidRPr="00EB3310">
        <w:rPr>
          <w:color w:val="000000"/>
          <w:lang w:eastAsia="uk-UA"/>
        </w:rPr>
        <w:t>роб</w:t>
      </w:r>
      <w:r w:rsidR="00224A3E">
        <w:rPr>
          <w:color w:val="000000"/>
          <w:lang w:eastAsia="uk-UA"/>
        </w:rPr>
        <w:t>оти</w:t>
      </w:r>
      <w:r w:rsidR="00224A3E" w:rsidRPr="00EB3310">
        <w:rPr>
          <w:color w:val="000000"/>
          <w:lang w:eastAsia="uk-UA"/>
        </w:rPr>
        <w:t>;</w:t>
      </w:r>
      <w:r w:rsidR="00224A3E">
        <w:rPr>
          <w:color w:val="000000"/>
          <w:lang w:eastAsia="uk-UA"/>
        </w:rPr>
        <w:t xml:space="preserve"> </w:t>
      </w:r>
      <w:r w:rsidR="00224A3E" w:rsidRPr="00EB3310">
        <w:rPr>
          <w:color w:val="000000"/>
          <w:lang w:eastAsia="uk-UA"/>
        </w:rPr>
        <w:t>практичн</w:t>
      </w:r>
      <w:r w:rsidR="00224A3E">
        <w:rPr>
          <w:color w:val="000000"/>
          <w:lang w:eastAsia="uk-UA"/>
        </w:rPr>
        <w:t>і</w:t>
      </w:r>
      <w:r w:rsidR="00224A3E" w:rsidRPr="00EB3310">
        <w:rPr>
          <w:color w:val="000000"/>
          <w:lang w:eastAsia="uk-UA"/>
        </w:rPr>
        <w:t xml:space="preserve"> (індивідуальн</w:t>
      </w:r>
      <w:r w:rsidR="00224A3E">
        <w:rPr>
          <w:color w:val="000000"/>
          <w:lang w:eastAsia="uk-UA"/>
        </w:rPr>
        <w:t>і</w:t>
      </w:r>
      <w:r w:rsidR="00224A3E" w:rsidRPr="00EB3310">
        <w:rPr>
          <w:color w:val="000000"/>
          <w:lang w:eastAsia="uk-UA"/>
        </w:rPr>
        <w:t xml:space="preserve"> та групов</w:t>
      </w:r>
      <w:r w:rsidR="00224A3E">
        <w:rPr>
          <w:color w:val="000000"/>
          <w:lang w:eastAsia="uk-UA"/>
        </w:rPr>
        <w:t>і</w:t>
      </w:r>
      <w:r w:rsidR="00224A3E" w:rsidRPr="00EB3310">
        <w:rPr>
          <w:color w:val="000000"/>
          <w:lang w:eastAsia="uk-UA"/>
        </w:rPr>
        <w:t xml:space="preserve">) </w:t>
      </w:r>
      <w:r w:rsidR="00224A3E">
        <w:rPr>
          <w:color w:val="000000"/>
          <w:lang w:eastAsia="uk-UA"/>
        </w:rPr>
        <w:t>завдання та кейси;</w:t>
      </w:r>
      <w:r w:rsidR="00224A3E" w:rsidRPr="00EB3310">
        <w:rPr>
          <w:color w:val="000000"/>
          <w:lang w:eastAsia="uk-UA"/>
        </w:rPr>
        <w:t xml:space="preserve"> підготовк</w:t>
      </w:r>
      <w:r w:rsidR="00224A3E">
        <w:rPr>
          <w:color w:val="000000"/>
          <w:lang w:eastAsia="uk-UA"/>
        </w:rPr>
        <w:t>а та захист</w:t>
      </w:r>
      <w:r w:rsidR="00224A3E" w:rsidRPr="00EB3310">
        <w:rPr>
          <w:color w:val="000000"/>
          <w:lang w:eastAsia="uk-UA"/>
        </w:rPr>
        <w:t xml:space="preserve"> </w:t>
      </w:r>
      <w:r w:rsidR="00224A3E">
        <w:rPr>
          <w:color w:val="000000"/>
          <w:lang w:eastAsia="uk-UA"/>
        </w:rPr>
        <w:t xml:space="preserve">творчо-дослідницьких </w:t>
      </w:r>
      <w:proofErr w:type="spellStart"/>
      <w:r w:rsidR="00224A3E">
        <w:rPr>
          <w:color w:val="000000"/>
          <w:lang w:eastAsia="uk-UA"/>
        </w:rPr>
        <w:t>проєктів</w:t>
      </w:r>
      <w:proofErr w:type="spellEnd"/>
      <w:r w:rsidR="00224A3E" w:rsidRPr="00EB3310">
        <w:rPr>
          <w:color w:val="000000"/>
          <w:lang w:eastAsia="uk-UA"/>
        </w:rPr>
        <w:t>;</w:t>
      </w:r>
      <w:r w:rsidR="00224A3E">
        <w:rPr>
          <w:color w:val="000000"/>
          <w:lang w:eastAsia="uk-UA"/>
        </w:rPr>
        <w:t xml:space="preserve"> написання творчо-наукових робіт (есе, рефератів);</w:t>
      </w:r>
      <w:r w:rsidR="00224A3E" w:rsidRPr="00EB3310">
        <w:rPr>
          <w:color w:val="000000"/>
          <w:lang w:eastAsia="uk-UA"/>
        </w:rPr>
        <w:t xml:space="preserve"> самоконтрол</w:t>
      </w:r>
      <w:r w:rsidR="00224A3E">
        <w:rPr>
          <w:color w:val="000000"/>
          <w:lang w:eastAsia="uk-UA"/>
        </w:rPr>
        <w:t>ь</w:t>
      </w:r>
      <w:r>
        <w:t>.</w:t>
      </w:r>
    </w:p>
    <w:p w:rsidR="00682327" w:rsidRDefault="00625EF8" w:rsidP="00D169C6">
      <w:pPr>
        <w:tabs>
          <w:tab w:val="left" w:pos="10348"/>
        </w:tabs>
        <w:ind w:left="1134" w:right="608" w:firstLine="426"/>
        <w:rPr>
          <w:sz w:val="28"/>
        </w:rPr>
      </w:pPr>
      <w:r>
        <w:rPr>
          <w:b/>
          <w:i/>
          <w:sz w:val="28"/>
        </w:rPr>
        <w:t>Підсумковий</w:t>
      </w:r>
      <w:r>
        <w:rPr>
          <w:b/>
          <w:i/>
          <w:spacing w:val="54"/>
          <w:sz w:val="28"/>
        </w:rPr>
        <w:t xml:space="preserve"> </w:t>
      </w:r>
      <w:r>
        <w:rPr>
          <w:b/>
          <w:i/>
          <w:sz w:val="28"/>
        </w:rPr>
        <w:t>контроль</w:t>
      </w:r>
      <w:r>
        <w:rPr>
          <w:b/>
          <w:i/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 w:rsidR="00D169C6">
        <w:rPr>
          <w:sz w:val="28"/>
        </w:rPr>
        <w:t>залік</w:t>
      </w:r>
      <w:r>
        <w:rPr>
          <w:sz w:val="28"/>
        </w:rPr>
        <w:t>.</w:t>
      </w:r>
    </w:p>
    <w:p w:rsidR="00682327" w:rsidRDefault="00682327" w:rsidP="00D169C6">
      <w:pPr>
        <w:pStyle w:val="a3"/>
        <w:tabs>
          <w:tab w:val="left" w:pos="10632"/>
        </w:tabs>
        <w:ind w:left="1134" w:right="608" w:firstLine="426"/>
      </w:pPr>
    </w:p>
    <w:p w:rsidR="00682327" w:rsidRPr="006475A8" w:rsidRDefault="00625EF8" w:rsidP="00D169C6">
      <w:pPr>
        <w:pStyle w:val="1"/>
        <w:tabs>
          <w:tab w:val="left" w:pos="10632"/>
        </w:tabs>
        <w:ind w:left="1134" w:right="608" w:firstLine="426"/>
        <w:rPr>
          <w:color w:val="632423" w:themeColor="accent2" w:themeShade="80"/>
        </w:rPr>
      </w:pPr>
      <w:r w:rsidRPr="006475A8">
        <w:rPr>
          <w:color w:val="632423" w:themeColor="accent2" w:themeShade="80"/>
          <w:spacing w:val="-2"/>
        </w:rPr>
        <w:t>КРИТЕРІЇ</w:t>
      </w:r>
      <w:r w:rsidRPr="006475A8">
        <w:rPr>
          <w:color w:val="632423" w:themeColor="accent2" w:themeShade="80"/>
          <w:spacing w:val="-14"/>
        </w:rPr>
        <w:t xml:space="preserve"> </w:t>
      </w:r>
      <w:r w:rsidRPr="006475A8">
        <w:rPr>
          <w:color w:val="632423" w:themeColor="accent2" w:themeShade="80"/>
          <w:spacing w:val="-2"/>
        </w:rPr>
        <w:t>ОЦІНЮВАННЯ</w:t>
      </w:r>
      <w:r w:rsidRPr="006475A8">
        <w:rPr>
          <w:color w:val="632423" w:themeColor="accent2" w:themeShade="80"/>
          <w:spacing w:val="-14"/>
        </w:rPr>
        <w:t xml:space="preserve"> </w:t>
      </w:r>
      <w:r w:rsidRPr="006475A8">
        <w:rPr>
          <w:color w:val="632423" w:themeColor="accent2" w:themeShade="80"/>
          <w:spacing w:val="-2"/>
        </w:rPr>
        <w:t>РЕЗУЛЬТАТІВ</w:t>
      </w:r>
      <w:r w:rsidRPr="006475A8">
        <w:rPr>
          <w:color w:val="632423" w:themeColor="accent2" w:themeShade="80"/>
          <w:spacing w:val="-14"/>
        </w:rPr>
        <w:t xml:space="preserve"> </w:t>
      </w:r>
      <w:r w:rsidRPr="006475A8">
        <w:rPr>
          <w:color w:val="632423" w:themeColor="accent2" w:themeShade="80"/>
          <w:spacing w:val="-2"/>
        </w:rPr>
        <w:t>НАВЧАННЯ</w:t>
      </w:r>
    </w:p>
    <w:p w:rsidR="00682327" w:rsidRDefault="00625EF8" w:rsidP="00D169C6">
      <w:pPr>
        <w:pStyle w:val="a3"/>
        <w:tabs>
          <w:tab w:val="left" w:pos="3452"/>
          <w:tab w:val="left" w:pos="5153"/>
          <w:tab w:val="left" w:pos="6760"/>
          <w:tab w:val="left" w:pos="8125"/>
          <w:tab w:val="left" w:pos="9652"/>
          <w:tab w:val="left" w:pos="10773"/>
        </w:tabs>
        <w:ind w:left="1134" w:right="608" w:firstLine="426"/>
        <w:jc w:val="both"/>
      </w:pPr>
      <w:r>
        <w:t>Оцінювання</w:t>
      </w:r>
      <w:r>
        <w:tab/>
        <w:t>програмних</w:t>
      </w:r>
      <w:r>
        <w:tab/>
        <w:t>результатів</w:t>
      </w:r>
      <w:r>
        <w:tab/>
        <w:t>навчання</w:t>
      </w:r>
      <w:r>
        <w:tab/>
      </w:r>
      <w:r w:rsidR="00D169C6">
        <w:t>здобувачів</w:t>
      </w:r>
      <w:r w:rsidR="00D169C6">
        <w:tab/>
        <w:t xml:space="preserve">освіти </w:t>
      </w:r>
      <w:r>
        <w:t>здійснюється за шкалою європейської кредитно-трансферної системи (</w:t>
      </w:r>
      <w:r>
        <w:rPr>
          <w:color w:val="202024"/>
        </w:rPr>
        <w:t>ECTS</w:t>
      </w:r>
      <w:r>
        <w:t>).</w:t>
      </w:r>
      <w:r>
        <w:rPr>
          <w:spacing w:val="-67"/>
        </w:rPr>
        <w:t xml:space="preserve"> </w:t>
      </w:r>
      <w:r>
        <w:t>Критерієм</w:t>
      </w:r>
      <w:r>
        <w:rPr>
          <w:spacing w:val="1"/>
        </w:rPr>
        <w:t xml:space="preserve"> </w:t>
      </w:r>
      <w:r>
        <w:t>успішного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здобувачем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 w:rsidR="00547D5F">
        <w:rPr>
          <w:spacing w:val="1"/>
        </w:rPr>
        <w:t>м</w:t>
      </w:r>
      <w:r>
        <w:t>інімальних</w:t>
      </w:r>
      <w:r>
        <w:rPr>
          <w:spacing w:val="48"/>
        </w:rPr>
        <w:t xml:space="preserve"> </w:t>
      </w:r>
      <w:r>
        <w:t>порогових</w:t>
      </w:r>
      <w:r>
        <w:rPr>
          <w:spacing w:val="48"/>
        </w:rPr>
        <w:t xml:space="preserve"> </w:t>
      </w:r>
      <w:r>
        <w:t>рівнів</w:t>
      </w:r>
      <w:r>
        <w:rPr>
          <w:spacing w:val="48"/>
        </w:rPr>
        <w:t xml:space="preserve"> </w:t>
      </w:r>
      <w:r>
        <w:t>(балів)</w:t>
      </w:r>
      <w:r>
        <w:rPr>
          <w:spacing w:val="48"/>
        </w:rPr>
        <w:t xml:space="preserve"> </w:t>
      </w:r>
      <w:r>
        <w:t>за</w:t>
      </w:r>
      <w:r>
        <w:rPr>
          <w:spacing w:val="48"/>
        </w:rPr>
        <w:t xml:space="preserve"> </w:t>
      </w:r>
      <w:r>
        <w:t>кожним</w:t>
      </w:r>
      <w:r>
        <w:rPr>
          <w:spacing w:val="48"/>
        </w:rPr>
        <w:t xml:space="preserve"> </w:t>
      </w:r>
      <w:r>
        <w:t>запланованим</w:t>
      </w:r>
      <w:r>
        <w:rPr>
          <w:spacing w:val="48"/>
        </w:rPr>
        <w:t xml:space="preserve"> </w:t>
      </w:r>
      <w:r>
        <w:t>результатом</w:t>
      </w:r>
      <w:r w:rsidR="00AC7D6B">
        <w:t xml:space="preserve"> </w:t>
      </w:r>
      <w:r>
        <w:t>навчання</w:t>
      </w:r>
      <w:r w:rsidR="00AC7D6B">
        <w:t>.</w:t>
      </w:r>
    </w:p>
    <w:p w:rsidR="006833C9" w:rsidRDefault="006833C9" w:rsidP="00D169C6">
      <w:pPr>
        <w:pStyle w:val="a3"/>
        <w:tabs>
          <w:tab w:val="left" w:pos="3452"/>
          <w:tab w:val="left" w:pos="5153"/>
          <w:tab w:val="left" w:pos="6760"/>
          <w:tab w:val="left" w:pos="8125"/>
          <w:tab w:val="left" w:pos="9652"/>
          <w:tab w:val="left" w:pos="10773"/>
        </w:tabs>
        <w:ind w:left="1134" w:right="608" w:firstLine="426"/>
        <w:jc w:val="both"/>
      </w:pPr>
    </w:p>
    <w:p w:rsidR="00682327" w:rsidRDefault="00625EF8" w:rsidP="00D169C6">
      <w:pPr>
        <w:pStyle w:val="1"/>
        <w:tabs>
          <w:tab w:val="left" w:pos="10632"/>
        </w:tabs>
        <w:ind w:left="1134" w:right="608" w:firstLine="426"/>
      </w:pPr>
      <w:r>
        <w:rPr>
          <w:color w:val="622423"/>
        </w:rPr>
        <w:t>ПОЛІТИКА ЩОДО АКАДЕМІЧНОЇ ДОБРОЧЕСНОСТІ</w:t>
      </w:r>
    </w:p>
    <w:p w:rsidR="00682327" w:rsidRDefault="00625EF8" w:rsidP="00ED3F91">
      <w:pPr>
        <w:pStyle w:val="a3"/>
        <w:tabs>
          <w:tab w:val="left" w:pos="10632"/>
        </w:tabs>
        <w:ind w:left="1134" w:right="608" w:firstLine="567"/>
        <w:jc w:val="both"/>
      </w:pPr>
      <w:r>
        <w:t>Дотримання</w:t>
      </w:r>
      <w:r>
        <w:rPr>
          <w:spacing w:val="1"/>
        </w:rPr>
        <w:t xml:space="preserve"> </w:t>
      </w:r>
      <w:r>
        <w:t>політики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академічної</w:t>
      </w:r>
      <w:r>
        <w:rPr>
          <w:spacing w:val="1"/>
        </w:rPr>
        <w:t xml:space="preserve"> </w:t>
      </w:r>
      <w:r>
        <w:t>доброчесності</w:t>
      </w:r>
      <w:r>
        <w:rPr>
          <w:spacing w:val="1"/>
        </w:rPr>
        <w:t xml:space="preserve"> </w:t>
      </w:r>
      <w:r>
        <w:t>учасниками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вивченні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регламентовано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документами:</w:t>
      </w:r>
    </w:p>
    <w:p w:rsidR="005F24BA" w:rsidRPr="00B67C2C" w:rsidRDefault="005F24BA" w:rsidP="005F24BA">
      <w:pPr>
        <w:pStyle w:val="a4"/>
        <w:numPr>
          <w:ilvl w:val="0"/>
          <w:numId w:val="1"/>
        </w:numPr>
        <w:tabs>
          <w:tab w:val="left" w:pos="998"/>
          <w:tab w:val="left" w:pos="2127"/>
          <w:tab w:val="left" w:pos="2787"/>
          <w:tab w:val="left" w:pos="3846"/>
          <w:tab w:val="left" w:pos="5785"/>
          <w:tab w:val="left" w:pos="7714"/>
          <w:tab w:val="left" w:pos="9465"/>
          <w:tab w:val="left" w:pos="10304"/>
        </w:tabs>
        <w:spacing w:line="242" w:lineRule="auto"/>
        <w:ind w:left="993" w:right="325" w:firstLine="567"/>
        <w:jc w:val="both"/>
        <w:rPr>
          <w:sz w:val="28"/>
          <w:szCs w:val="28"/>
        </w:rPr>
      </w:pPr>
      <w:r>
        <w:rPr>
          <w:sz w:val="28"/>
        </w:rPr>
        <w:t>«</w:t>
      </w:r>
      <w:r w:rsidRPr="00B67C2C">
        <w:rPr>
          <w:sz w:val="28"/>
          <w:szCs w:val="28"/>
        </w:rPr>
        <w:t>Етичний кодекс Чернівецького національного університету імені Юрія</w:t>
      </w:r>
      <w:r w:rsidRPr="00B67C2C">
        <w:rPr>
          <w:spacing w:val="1"/>
          <w:sz w:val="28"/>
          <w:szCs w:val="28"/>
        </w:rPr>
        <w:t xml:space="preserve"> </w:t>
      </w:r>
      <w:proofErr w:type="spellStart"/>
      <w:r w:rsidRPr="00B67C2C">
        <w:rPr>
          <w:sz w:val="28"/>
          <w:szCs w:val="28"/>
        </w:rPr>
        <w:t>Федьковича</w:t>
      </w:r>
      <w:proofErr w:type="spellEnd"/>
      <w:r w:rsidRPr="00B67C2C">
        <w:rPr>
          <w:sz w:val="28"/>
          <w:szCs w:val="28"/>
        </w:rPr>
        <w:t>»</w:t>
      </w:r>
      <w:r w:rsidRPr="00B67C2C">
        <w:rPr>
          <w:color w:val="006FBF"/>
          <w:spacing w:val="1"/>
          <w:sz w:val="28"/>
          <w:szCs w:val="28"/>
        </w:rPr>
        <w:t xml:space="preserve"> </w:t>
      </w:r>
      <w:r w:rsidRPr="00B67C2C">
        <w:rPr>
          <w:color w:val="000000" w:themeColor="text1"/>
          <w:sz w:val="28"/>
          <w:szCs w:val="28"/>
          <w:lang w:val="pl-PL"/>
        </w:rPr>
        <w:t>URL</w:t>
      </w:r>
      <w:r w:rsidRPr="00B67C2C">
        <w:rPr>
          <w:color w:val="000000" w:themeColor="text1"/>
          <w:sz w:val="28"/>
          <w:szCs w:val="28"/>
        </w:rPr>
        <w:t xml:space="preserve">: </w:t>
      </w:r>
      <w:hyperlink r:id="rId9" w:history="1">
        <w:r w:rsidR="001F2A4B" w:rsidRPr="004E727F">
          <w:rPr>
            <w:rStyle w:val="a5"/>
            <w:sz w:val="28"/>
            <w:szCs w:val="28"/>
          </w:rPr>
          <w:t>https://www.chnu.edu.ua/media/bkyl5klw/etychnyi-kodeks-chernivetskoho-natsionalnoho-universytetu.pdf</w:t>
        </w:r>
      </w:hyperlink>
      <w:r w:rsidRPr="00B67C2C">
        <w:rPr>
          <w:sz w:val="28"/>
          <w:szCs w:val="28"/>
        </w:rPr>
        <w:t xml:space="preserve"> ;</w:t>
      </w:r>
    </w:p>
    <w:p w:rsidR="005F24BA" w:rsidRPr="00B67C2C" w:rsidRDefault="005F24BA" w:rsidP="00ED3F91">
      <w:pPr>
        <w:pStyle w:val="a4"/>
        <w:numPr>
          <w:ilvl w:val="0"/>
          <w:numId w:val="1"/>
        </w:numPr>
        <w:tabs>
          <w:tab w:val="left" w:pos="998"/>
          <w:tab w:val="left" w:pos="2127"/>
          <w:tab w:val="left" w:pos="3304"/>
          <w:tab w:val="left" w:pos="3955"/>
          <w:tab w:val="left" w:pos="3995"/>
          <w:tab w:val="left" w:pos="5492"/>
          <w:tab w:val="left" w:pos="6001"/>
          <w:tab w:val="left" w:pos="6541"/>
          <w:tab w:val="left" w:pos="7675"/>
          <w:tab w:val="left" w:pos="8885"/>
          <w:tab w:val="left" w:pos="9528"/>
          <w:tab w:val="left" w:pos="10288"/>
          <w:tab w:val="left" w:pos="10915"/>
        </w:tabs>
        <w:spacing w:line="242" w:lineRule="auto"/>
        <w:ind w:left="993" w:right="325" w:firstLine="567"/>
        <w:jc w:val="both"/>
        <w:rPr>
          <w:sz w:val="28"/>
          <w:szCs w:val="28"/>
        </w:rPr>
      </w:pPr>
      <w:r w:rsidRPr="00B67C2C">
        <w:rPr>
          <w:sz w:val="28"/>
          <w:szCs w:val="28"/>
        </w:rPr>
        <w:t xml:space="preserve">«Положення про виявлення та запобігання академічного плагіату у Чернівецькому національному університету імені Юрія </w:t>
      </w:r>
      <w:proofErr w:type="spellStart"/>
      <w:r w:rsidRPr="00B67C2C">
        <w:rPr>
          <w:sz w:val="28"/>
          <w:szCs w:val="28"/>
        </w:rPr>
        <w:t>Федьковича</w:t>
      </w:r>
      <w:proofErr w:type="spellEnd"/>
      <w:r w:rsidRPr="00B67C2C">
        <w:rPr>
          <w:sz w:val="28"/>
          <w:szCs w:val="28"/>
        </w:rPr>
        <w:t xml:space="preserve">» </w:t>
      </w:r>
      <w:r w:rsidRPr="00B67C2C">
        <w:rPr>
          <w:color w:val="000000" w:themeColor="text1"/>
          <w:sz w:val="28"/>
          <w:szCs w:val="28"/>
          <w:lang w:val="pl-PL"/>
        </w:rPr>
        <w:t>URL</w:t>
      </w:r>
      <w:r w:rsidRPr="00B67C2C">
        <w:rPr>
          <w:color w:val="000000" w:themeColor="text1"/>
          <w:sz w:val="28"/>
          <w:szCs w:val="28"/>
        </w:rPr>
        <w:t xml:space="preserve">: </w:t>
      </w:r>
      <w:r w:rsidR="00EF4C7A" w:rsidRPr="00EF4C7A">
        <w:rPr>
          <w:color w:val="006FBF"/>
          <w:sz w:val="28"/>
          <w:szCs w:val="28"/>
          <w:u w:val="single" w:color="006FBF"/>
        </w:rPr>
        <w:t>https://www.chnu.edu.ua/media/hkzbr1b2/polozhennia-pro-vyiavlennia-ta-zapobihannia-akademichnomu-plahiatu-u-chnu-2025.pdf</w:t>
      </w:r>
      <w:r w:rsidRPr="00B67C2C">
        <w:rPr>
          <w:color w:val="006FBF"/>
          <w:sz w:val="28"/>
          <w:szCs w:val="28"/>
          <w:u w:val="single" w:color="006FBF"/>
        </w:rPr>
        <w:t xml:space="preserve"> </w:t>
      </w:r>
      <w:r w:rsidRPr="00B67C2C">
        <w:rPr>
          <w:sz w:val="28"/>
          <w:szCs w:val="28"/>
        </w:rPr>
        <w:t>.</w:t>
      </w:r>
    </w:p>
    <w:p w:rsidR="00682327" w:rsidRPr="007A04B5" w:rsidRDefault="00682327" w:rsidP="007A04B5">
      <w:pPr>
        <w:tabs>
          <w:tab w:val="left" w:pos="1358"/>
          <w:tab w:val="left" w:pos="3304"/>
          <w:tab w:val="left" w:pos="3955"/>
          <w:tab w:val="left" w:pos="3995"/>
          <w:tab w:val="left" w:pos="5492"/>
          <w:tab w:val="left" w:pos="6001"/>
          <w:tab w:val="left" w:pos="6541"/>
          <w:tab w:val="left" w:pos="7675"/>
          <w:tab w:val="left" w:pos="8885"/>
          <w:tab w:val="left" w:pos="9528"/>
          <w:tab w:val="left" w:pos="10288"/>
          <w:tab w:val="left" w:pos="10632"/>
          <w:tab w:val="left" w:pos="10782"/>
        </w:tabs>
        <w:spacing w:line="242" w:lineRule="auto"/>
        <w:ind w:right="467"/>
        <w:jc w:val="both"/>
        <w:rPr>
          <w:sz w:val="28"/>
        </w:rPr>
      </w:pPr>
    </w:p>
    <w:p w:rsidR="00682327" w:rsidRDefault="00682327" w:rsidP="008C67F7">
      <w:pPr>
        <w:pStyle w:val="a3"/>
        <w:tabs>
          <w:tab w:val="left" w:pos="10632"/>
        </w:tabs>
        <w:spacing w:before="9"/>
        <w:ind w:right="467"/>
        <w:rPr>
          <w:sz w:val="27"/>
        </w:rPr>
      </w:pPr>
    </w:p>
    <w:p w:rsidR="00682327" w:rsidRDefault="00625EF8" w:rsidP="008C67F7">
      <w:pPr>
        <w:pStyle w:val="1"/>
        <w:tabs>
          <w:tab w:val="left" w:pos="10632"/>
        </w:tabs>
        <w:ind w:left="1095" w:right="467"/>
      </w:pPr>
      <w:r>
        <w:rPr>
          <w:color w:val="622423"/>
        </w:rPr>
        <w:t>ІНФОРМАЦІЙНІ</w:t>
      </w:r>
      <w:r>
        <w:rPr>
          <w:color w:val="622423"/>
          <w:spacing w:val="-2"/>
        </w:rPr>
        <w:t xml:space="preserve"> </w:t>
      </w:r>
      <w:r>
        <w:rPr>
          <w:color w:val="622423"/>
        </w:rPr>
        <w:t>РЕСУРСИ</w:t>
      </w:r>
    </w:p>
    <w:p w:rsidR="00015B95" w:rsidRPr="0091394E" w:rsidRDefault="00015B95" w:rsidP="00015B95">
      <w:pPr>
        <w:tabs>
          <w:tab w:val="left" w:pos="1701"/>
        </w:tabs>
        <w:ind w:left="709" w:right="608" w:firstLine="567"/>
      </w:pPr>
    </w:p>
    <w:p w:rsidR="00015B95" w:rsidRPr="00ED1629" w:rsidRDefault="00015B95" w:rsidP="00015B95">
      <w:pPr>
        <w:pStyle w:val="5"/>
        <w:keepNext w:val="0"/>
        <w:keepLines w:val="0"/>
        <w:numPr>
          <w:ilvl w:val="0"/>
          <w:numId w:val="4"/>
        </w:numPr>
        <w:shd w:val="clear" w:color="auto" w:fill="FFFFFF"/>
        <w:tabs>
          <w:tab w:val="left" w:pos="-360"/>
          <w:tab w:val="left" w:pos="142"/>
          <w:tab w:val="left" w:pos="1134"/>
          <w:tab w:val="left" w:pos="1276"/>
          <w:tab w:val="left" w:pos="1560"/>
          <w:tab w:val="left" w:pos="1701"/>
        </w:tabs>
        <w:spacing w:before="0"/>
        <w:ind w:left="709" w:right="4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1629">
        <w:rPr>
          <w:rFonts w:ascii="Times New Roman" w:hAnsi="Times New Roman" w:cs="Times New Roman"/>
          <w:color w:val="auto"/>
          <w:sz w:val="28"/>
          <w:szCs w:val="28"/>
        </w:rPr>
        <w:t>Офіційний сай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 Верховної Ради України. URL: </w:t>
      </w:r>
      <w:hyperlink r:id="rId10" w:history="1">
        <w:r w:rsidRPr="00ED1629">
          <w:rPr>
            <w:rStyle w:val="a5"/>
            <w:rFonts w:ascii="Times New Roman" w:hAnsi="Times New Roman" w:cs="Times New Roman"/>
            <w:sz w:val="28"/>
            <w:szCs w:val="28"/>
          </w:rPr>
          <w:t>https://zakon.rada.gov.ua/laws</w:t>
        </w:r>
      </w:hyperlink>
    </w:p>
    <w:p w:rsidR="00015B95" w:rsidRPr="00ED1629" w:rsidRDefault="00015B95" w:rsidP="00015B95">
      <w:pPr>
        <w:numPr>
          <w:ilvl w:val="0"/>
          <w:numId w:val="4"/>
        </w:numPr>
        <w:tabs>
          <w:tab w:val="left" w:pos="142"/>
          <w:tab w:val="left" w:pos="851"/>
          <w:tab w:val="left" w:pos="993"/>
          <w:tab w:val="left" w:pos="1134"/>
          <w:tab w:val="left" w:pos="1560"/>
          <w:tab w:val="left" w:pos="1701"/>
        </w:tabs>
        <w:ind w:left="709" w:right="4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Офіційний сайт Всеукраїнської громадської організації «Союз експертів України». </w:t>
      </w:r>
      <w:r>
        <w:rPr>
          <w:sz w:val="28"/>
          <w:szCs w:val="28"/>
          <w:lang w:val="en-US"/>
        </w:rPr>
        <w:t>URL</w:t>
      </w:r>
      <w:r>
        <w:rPr>
          <w:sz w:val="28"/>
          <w:szCs w:val="28"/>
        </w:rPr>
        <w:t xml:space="preserve">: </w:t>
      </w:r>
      <w:hyperlink r:id="rId11" w:history="1">
        <w:r w:rsidRPr="00516234">
          <w:rPr>
            <w:rStyle w:val="a5"/>
            <w:sz w:val="28"/>
            <w:szCs w:val="28"/>
          </w:rPr>
          <w:t>https://seu.in.ua/pro-organizatsiyu/</w:t>
        </w:r>
      </w:hyperlink>
      <w:r>
        <w:rPr>
          <w:sz w:val="28"/>
          <w:szCs w:val="28"/>
        </w:rPr>
        <w:t xml:space="preserve"> </w:t>
      </w:r>
    </w:p>
    <w:p w:rsidR="00015B95" w:rsidRPr="00ED1629" w:rsidRDefault="00015B95" w:rsidP="00015B95">
      <w:pPr>
        <w:numPr>
          <w:ilvl w:val="0"/>
          <w:numId w:val="4"/>
        </w:numPr>
        <w:tabs>
          <w:tab w:val="left" w:pos="1134"/>
          <w:tab w:val="left" w:pos="1276"/>
          <w:tab w:val="left" w:pos="1560"/>
          <w:tab w:val="left" w:pos="1701"/>
        </w:tabs>
        <w:autoSpaceDE/>
        <w:autoSpaceDN/>
        <w:ind w:left="709" w:right="467" w:firstLine="567"/>
        <w:jc w:val="both"/>
        <w:rPr>
          <w:caps/>
          <w:spacing w:val="-4"/>
          <w:sz w:val="28"/>
          <w:szCs w:val="28"/>
        </w:rPr>
      </w:pPr>
      <w:r w:rsidRPr="00ED1629">
        <w:rPr>
          <w:sz w:val="28"/>
          <w:szCs w:val="28"/>
        </w:rPr>
        <w:t xml:space="preserve">Офіційний сайт Державної податкової служби України. URL: </w:t>
      </w:r>
      <w:hyperlink r:id="rId12" w:history="1">
        <w:r w:rsidRPr="00ED1629">
          <w:rPr>
            <w:rStyle w:val="a5"/>
            <w:sz w:val="28"/>
            <w:szCs w:val="28"/>
          </w:rPr>
          <w:t>http://tax.gov.ua</w:t>
        </w:r>
      </w:hyperlink>
    </w:p>
    <w:p w:rsidR="00015B95" w:rsidRPr="00ED1629" w:rsidRDefault="00015B95" w:rsidP="00015B95">
      <w:pPr>
        <w:numPr>
          <w:ilvl w:val="0"/>
          <w:numId w:val="4"/>
        </w:numPr>
        <w:tabs>
          <w:tab w:val="left" w:pos="142"/>
          <w:tab w:val="left" w:pos="851"/>
          <w:tab w:val="left" w:pos="993"/>
          <w:tab w:val="left" w:pos="1134"/>
          <w:tab w:val="left" w:pos="1560"/>
          <w:tab w:val="left" w:pos="1701"/>
        </w:tabs>
        <w:ind w:left="709" w:firstLine="567"/>
        <w:jc w:val="both"/>
        <w:rPr>
          <w:sz w:val="28"/>
          <w:szCs w:val="28"/>
        </w:rPr>
      </w:pPr>
      <w:r w:rsidRPr="00ED1629">
        <w:rPr>
          <w:sz w:val="28"/>
          <w:szCs w:val="28"/>
        </w:rPr>
        <w:t xml:space="preserve">Офіційний сайт Державної служби статистики України. URL: </w:t>
      </w:r>
      <w:hyperlink r:id="rId13" w:history="1">
        <w:r w:rsidRPr="00ED1629">
          <w:rPr>
            <w:rStyle w:val="a5"/>
            <w:sz w:val="28"/>
            <w:szCs w:val="28"/>
          </w:rPr>
          <w:t>www.ukrstat.gov.ua</w:t>
        </w:r>
      </w:hyperlink>
      <w:r w:rsidRPr="00ED1629">
        <w:rPr>
          <w:sz w:val="28"/>
          <w:szCs w:val="28"/>
        </w:rPr>
        <w:t xml:space="preserve">. </w:t>
      </w:r>
    </w:p>
    <w:p w:rsidR="00015B95" w:rsidRPr="00ED1629" w:rsidRDefault="00015B95" w:rsidP="00015B95">
      <w:pPr>
        <w:numPr>
          <w:ilvl w:val="0"/>
          <w:numId w:val="4"/>
        </w:numPr>
        <w:tabs>
          <w:tab w:val="left" w:pos="0"/>
          <w:tab w:val="left" w:pos="142"/>
          <w:tab w:val="left" w:pos="1134"/>
          <w:tab w:val="left" w:pos="1276"/>
          <w:tab w:val="left" w:pos="1560"/>
          <w:tab w:val="left" w:pos="1701"/>
        </w:tabs>
        <w:ind w:left="709" w:right="467" w:firstLine="567"/>
        <w:jc w:val="both"/>
        <w:rPr>
          <w:sz w:val="28"/>
          <w:szCs w:val="28"/>
        </w:rPr>
      </w:pPr>
      <w:r w:rsidRPr="00ED1629">
        <w:rPr>
          <w:sz w:val="28"/>
          <w:szCs w:val="28"/>
        </w:rPr>
        <w:t xml:space="preserve">Офіційний сайт електронної бібліотеки. URL: </w:t>
      </w:r>
      <w:hyperlink r:id="rId14" w:history="1">
        <w:r w:rsidRPr="00ED1629">
          <w:rPr>
            <w:rStyle w:val="a5"/>
            <w:sz w:val="28"/>
            <w:szCs w:val="28"/>
          </w:rPr>
          <w:t>https://lib.imzo.gov.ua/</w:t>
        </w:r>
      </w:hyperlink>
      <w:r w:rsidRPr="00ED1629">
        <w:rPr>
          <w:sz w:val="28"/>
          <w:szCs w:val="28"/>
        </w:rPr>
        <w:t xml:space="preserve"> </w:t>
      </w:r>
    </w:p>
    <w:p w:rsidR="00015B95" w:rsidRPr="00ED1629" w:rsidRDefault="00015B95" w:rsidP="00015B95">
      <w:pPr>
        <w:numPr>
          <w:ilvl w:val="0"/>
          <w:numId w:val="4"/>
        </w:numPr>
        <w:tabs>
          <w:tab w:val="left" w:pos="1134"/>
          <w:tab w:val="left" w:pos="1276"/>
          <w:tab w:val="left" w:pos="1560"/>
          <w:tab w:val="left" w:pos="1701"/>
        </w:tabs>
        <w:autoSpaceDE/>
        <w:autoSpaceDN/>
        <w:ind w:left="709" w:right="467" w:firstLine="567"/>
        <w:jc w:val="both"/>
        <w:rPr>
          <w:caps/>
          <w:spacing w:val="-4"/>
          <w:sz w:val="28"/>
          <w:szCs w:val="28"/>
        </w:rPr>
      </w:pPr>
      <w:r w:rsidRPr="00ED1629">
        <w:rPr>
          <w:sz w:val="28"/>
          <w:szCs w:val="28"/>
        </w:rPr>
        <w:t xml:space="preserve">Офіційний сайт Міністерства фінансів України. URL:  </w:t>
      </w:r>
      <w:hyperlink r:id="rId15" w:history="1">
        <w:r w:rsidRPr="00ED1629">
          <w:rPr>
            <w:rStyle w:val="a5"/>
            <w:sz w:val="28"/>
            <w:szCs w:val="28"/>
          </w:rPr>
          <w:t>https://mof.gov.ua</w:t>
        </w:r>
      </w:hyperlink>
    </w:p>
    <w:p w:rsidR="00015B95" w:rsidRPr="00ED1629" w:rsidRDefault="00015B95" w:rsidP="00015B95">
      <w:pPr>
        <w:numPr>
          <w:ilvl w:val="0"/>
          <w:numId w:val="4"/>
        </w:numPr>
        <w:tabs>
          <w:tab w:val="left" w:pos="142"/>
          <w:tab w:val="left" w:pos="993"/>
          <w:tab w:val="left" w:pos="1134"/>
          <w:tab w:val="left" w:pos="1560"/>
          <w:tab w:val="left" w:pos="1701"/>
        </w:tabs>
        <w:ind w:left="709" w:firstLine="567"/>
        <w:jc w:val="both"/>
        <w:rPr>
          <w:b/>
          <w:bCs/>
          <w:sz w:val="28"/>
          <w:szCs w:val="28"/>
        </w:rPr>
      </w:pPr>
      <w:r w:rsidRPr="00ED1629">
        <w:rPr>
          <w:sz w:val="28"/>
          <w:szCs w:val="28"/>
        </w:rPr>
        <w:t xml:space="preserve">Офіційний сайт Міністерства юстиції України. URL: </w:t>
      </w:r>
      <w:hyperlink r:id="rId16" w:history="1">
        <w:r w:rsidRPr="00516234">
          <w:rPr>
            <w:rStyle w:val="a5"/>
            <w:sz w:val="28"/>
            <w:szCs w:val="28"/>
          </w:rPr>
          <w:t>https://minjust.gov.ua</w:t>
        </w:r>
      </w:hyperlink>
      <w:r w:rsidRPr="00ED162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15B95" w:rsidRPr="00ED1629" w:rsidRDefault="00015B95" w:rsidP="00015B95">
      <w:pPr>
        <w:numPr>
          <w:ilvl w:val="0"/>
          <w:numId w:val="4"/>
        </w:numPr>
        <w:tabs>
          <w:tab w:val="left" w:pos="142"/>
          <w:tab w:val="left" w:pos="993"/>
          <w:tab w:val="left" w:pos="1134"/>
          <w:tab w:val="left" w:pos="1560"/>
          <w:tab w:val="left" w:pos="1701"/>
        </w:tabs>
        <w:ind w:left="709" w:firstLine="567"/>
        <w:jc w:val="both"/>
        <w:rPr>
          <w:sz w:val="28"/>
          <w:szCs w:val="28"/>
        </w:rPr>
      </w:pPr>
      <w:r w:rsidRPr="00ED1629">
        <w:rPr>
          <w:sz w:val="28"/>
          <w:szCs w:val="28"/>
        </w:rPr>
        <w:t xml:space="preserve">Офіційний сайт Національної бібліотеки України ім. В.І. Вернадського. URL: </w:t>
      </w:r>
      <w:hyperlink r:id="rId17" w:history="1">
        <w:r w:rsidRPr="00516234">
          <w:rPr>
            <w:rStyle w:val="a5"/>
            <w:sz w:val="28"/>
            <w:szCs w:val="28"/>
          </w:rPr>
          <w:t>www.nbuv.gov.ua</w:t>
        </w:r>
      </w:hyperlink>
      <w:r w:rsidRPr="00ED162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15B95" w:rsidRPr="00ED1629" w:rsidRDefault="00015B95" w:rsidP="00015B95">
      <w:pPr>
        <w:numPr>
          <w:ilvl w:val="0"/>
          <w:numId w:val="4"/>
        </w:numPr>
        <w:tabs>
          <w:tab w:val="left" w:pos="142"/>
          <w:tab w:val="left" w:pos="1134"/>
          <w:tab w:val="left" w:pos="1276"/>
          <w:tab w:val="left" w:pos="1560"/>
          <w:tab w:val="left" w:pos="1701"/>
        </w:tabs>
        <w:autoSpaceDE/>
        <w:autoSpaceDN/>
        <w:ind w:left="709" w:right="467" w:firstLine="567"/>
        <w:jc w:val="both"/>
        <w:rPr>
          <w:sz w:val="28"/>
          <w:szCs w:val="28"/>
        </w:rPr>
      </w:pPr>
      <w:r w:rsidRPr="00ED1629">
        <w:rPr>
          <w:sz w:val="28"/>
          <w:szCs w:val="28"/>
        </w:rPr>
        <w:t>Офіційний сайт урядового порталу К</w:t>
      </w:r>
      <w:r>
        <w:rPr>
          <w:sz w:val="28"/>
          <w:szCs w:val="28"/>
        </w:rPr>
        <w:t>абінету Міністрів України. URL:</w:t>
      </w:r>
      <w:r w:rsidRPr="00ED1629">
        <w:rPr>
          <w:sz w:val="28"/>
          <w:szCs w:val="28"/>
        </w:rPr>
        <w:t xml:space="preserve"> </w:t>
      </w:r>
      <w:hyperlink r:id="rId18" w:history="1">
        <w:r w:rsidRPr="00ED1629">
          <w:rPr>
            <w:rStyle w:val="a5"/>
            <w:sz w:val="28"/>
            <w:szCs w:val="28"/>
          </w:rPr>
          <w:t>https://www.kmu.gov.ua/</w:t>
        </w:r>
      </w:hyperlink>
      <w:r w:rsidRPr="00ED1629">
        <w:rPr>
          <w:sz w:val="28"/>
          <w:szCs w:val="28"/>
        </w:rPr>
        <w:t xml:space="preserve"> </w:t>
      </w:r>
    </w:p>
    <w:p w:rsidR="00015B95" w:rsidRDefault="00015B95" w:rsidP="00AC7D6B">
      <w:pPr>
        <w:spacing w:line="242" w:lineRule="auto"/>
        <w:ind w:left="1095" w:right="608"/>
        <w:jc w:val="center"/>
        <w:rPr>
          <w:b/>
          <w:i/>
          <w:color w:val="622423"/>
          <w:sz w:val="28"/>
        </w:rPr>
      </w:pPr>
    </w:p>
    <w:p w:rsidR="00ED3F91" w:rsidRPr="006475A8" w:rsidRDefault="00ED3F91" w:rsidP="00ED3F91">
      <w:pPr>
        <w:pStyle w:val="a4"/>
        <w:tabs>
          <w:tab w:val="left" w:pos="0"/>
        </w:tabs>
        <w:ind w:left="851" w:right="325" w:firstLine="283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475A8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Покликання на робочу програму  навчальної дисципліни </w:t>
      </w:r>
    </w:p>
    <w:p w:rsidR="00ED3F91" w:rsidRDefault="00ED3F91" w:rsidP="00ED3F91">
      <w:pPr>
        <w:pStyle w:val="a4"/>
        <w:tabs>
          <w:tab w:val="left" w:pos="0"/>
        </w:tabs>
        <w:ind w:left="851" w:right="325" w:firstLine="283"/>
        <w:jc w:val="center"/>
        <w:rPr>
          <w:i/>
          <w:sz w:val="28"/>
        </w:rPr>
      </w:pPr>
      <w:r w:rsidRPr="00AF7B76">
        <w:rPr>
          <w:rFonts w:eastAsia="+mn-ea"/>
          <w:i/>
          <w:iCs/>
          <w:color w:val="0070C0"/>
          <w:kern w:val="24"/>
          <w:sz w:val="28"/>
          <w:szCs w:val="28"/>
        </w:rPr>
        <w:t xml:space="preserve"> </w:t>
      </w:r>
    </w:p>
    <w:p w:rsidR="00ED3F91" w:rsidRPr="0001308D" w:rsidRDefault="00ED3F91" w:rsidP="0001308D">
      <w:pPr>
        <w:spacing w:line="321" w:lineRule="exact"/>
        <w:ind w:left="851" w:right="325" w:firstLine="283"/>
        <w:jc w:val="center"/>
        <w:rPr>
          <w:sz w:val="28"/>
          <w:szCs w:val="28"/>
        </w:rPr>
      </w:pPr>
      <w:r w:rsidRPr="0001308D">
        <w:rPr>
          <w:i/>
          <w:sz w:val="28"/>
          <w:szCs w:val="28"/>
        </w:rPr>
        <w:t>(</w:t>
      </w:r>
      <w:hyperlink r:id="rId19" w:history="1">
        <w:r w:rsidR="0001308D" w:rsidRPr="0001308D">
          <w:rPr>
            <w:rStyle w:val="a5"/>
            <w:sz w:val="28"/>
            <w:szCs w:val="28"/>
          </w:rPr>
          <w:t>https://accounting.chnu.edu.ua/diialnist/osvitnia/osvitni-prohramy/bakalavr/robochi-prohramy/</w:t>
        </w:r>
      </w:hyperlink>
      <w:r w:rsidRPr="0001308D">
        <w:rPr>
          <w:i/>
          <w:sz w:val="28"/>
          <w:szCs w:val="28"/>
        </w:rPr>
        <w:t>)</w:t>
      </w:r>
    </w:p>
    <w:p w:rsidR="00682327" w:rsidRPr="0001308D" w:rsidRDefault="00682327" w:rsidP="00AC7D6B">
      <w:pPr>
        <w:spacing w:line="321" w:lineRule="exact"/>
        <w:ind w:left="1095" w:right="608"/>
        <w:jc w:val="center"/>
        <w:rPr>
          <w:i/>
          <w:sz w:val="28"/>
          <w:szCs w:val="28"/>
        </w:rPr>
      </w:pPr>
    </w:p>
    <w:sectPr w:rsidR="00682327" w:rsidRPr="0001308D">
      <w:pgSz w:w="11900" w:h="16840"/>
      <w:pgMar w:top="500" w:right="24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66DB"/>
    <w:multiLevelType w:val="multilevel"/>
    <w:tmpl w:val="87C636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473F7CAD"/>
    <w:multiLevelType w:val="hybridMultilevel"/>
    <w:tmpl w:val="834C677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578133B1"/>
    <w:multiLevelType w:val="hybridMultilevel"/>
    <w:tmpl w:val="9094F7D0"/>
    <w:lvl w:ilvl="0" w:tplc="AA52BA52">
      <w:numFmt w:val="bullet"/>
      <w:lvlText w:val=""/>
      <w:lvlJc w:val="left"/>
      <w:pPr>
        <w:ind w:left="1358" w:hanging="360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7DD24E66">
      <w:numFmt w:val="bullet"/>
      <w:lvlText w:val="•"/>
      <w:lvlJc w:val="left"/>
      <w:pPr>
        <w:ind w:left="2348" w:hanging="360"/>
      </w:pPr>
      <w:rPr>
        <w:rFonts w:hint="default"/>
        <w:lang w:val="uk-UA" w:eastAsia="en-US" w:bidi="ar-SA"/>
      </w:rPr>
    </w:lvl>
    <w:lvl w:ilvl="2" w:tplc="2B78F24E">
      <w:numFmt w:val="bullet"/>
      <w:lvlText w:val="•"/>
      <w:lvlJc w:val="left"/>
      <w:pPr>
        <w:ind w:left="3336" w:hanging="360"/>
      </w:pPr>
      <w:rPr>
        <w:rFonts w:hint="default"/>
        <w:lang w:val="uk-UA" w:eastAsia="en-US" w:bidi="ar-SA"/>
      </w:rPr>
    </w:lvl>
    <w:lvl w:ilvl="3" w:tplc="2B62B196">
      <w:numFmt w:val="bullet"/>
      <w:lvlText w:val="•"/>
      <w:lvlJc w:val="left"/>
      <w:pPr>
        <w:ind w:left="4324" w:hanging="360"/>
      </w:pPr>
      <w:rPr>
        <w:rFonts w:hint="default"/>
        <w:lang w:val="uk-UA" w:eastAsia="en-US" w:bidi="ar-SA"/>
      </w:rPr>
    </w:lvl>
    <w:lvl w:ilvl="4" w:tplc="5718A3D8">
      <w:numFmt w:val="bullet"/>
      <w:lvlText w:val="•"/>
      <w:lvlJc w:val="left"/>
      <w:pPr>
        <w:ind w:left="5312" w:hanging="360"/>
      </w:pPr>
      <w:rPr>
        <w:rFonts w:hint="default"/>
        <w:lang w:val="uk-UA" w:eastAsia="en-US" w:bidi="ar-SA"/>
      </w:rPr>
    </w:lvl>
    <w:lvl w:ilvl="5" w:tplc="12EEA730">
      <w:numFmt w:val="bullet"/>
      <w:lvlText w:val="•"/>
      <w:lvlJc w:val="left"/>
      <w:pPr>
        <w:ind w:left="6300" w:hanging="360"/>
      </w:pPr>
      <w:rPr>
        <w:rFonts w:hint="default"/>
        <w:lang w:val="uk-UA" w:eastAsia="en-US" w:bidi="ar-SA"/>
      </w:rPr>
    </w:lvl>
    <w:lvl w:ilvl="6" w:tplc="7C9E3C70">
      <w:numFmt w:val="bullet"/>
      <w:lvlText w:val="•"/>
      <w:lvlJc w:val="left"/>
      <w:pPr>
        <w:ind w:left="7288" w:hanging="360"/>
      </w:pPr>
      <w:rPr>
        <w:rFonts w:hint="default"/>
        <w:lang w:val="uk-UA" w:eastAsia="en-US" w:bidi="ar-SA"/>
      </w:rPr>
    </w:lvl>
    <w:lvl w:ilvl="7" w:tplc="ECBEDDF8">
      <w:numFmt w:val="bullet"/>
      <w:lvlText w:val="•"/>
      <w:lvlJc w:val="left"/>
      <w:pPr>
        <w:ind w:left="8276" w:hanging="360"/>
      </w:pPr>
      <w:rPr>
        <w:rFonts w:hint="default"/>
        <w:lang w:val="uk-UA" w:eastAsia="en-US" w:bidi="ar-SA"/>
      </w:rPr>
    </w:lvl>
    <w:lvl w:ilvl="8" w:tplc="2DD0E0EA">
      <w:numFmt w:val="bullet"/>
      <w:lvlText w:val="•"/>
      <w:lvlJc w:val="left"/>
      <w:pPr>
        <w:ind w:left="9264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67BC7780"/>
    <w:multiLevelType w:val="hybridMultilevel"/>
    <w:tmpl w:val="478C1FD8"/>
    <w:lvl w:ilvl="0" w:tplc="1116C7D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82327"/>
    <w:rsid w:val="0001308D"/>
    <w:rsid w:val="000153E5"/>
    <w:rsid w:val="00015B95"/>
    <w:rsid w:val="0002734C"/>
    <w:rsid w:val="00037C2C"/>
    <w:rsid w:val="00097641"/>
    <w:rsid w:val="000B7EFD"/>
    <w:rsid w:val="0016673C"/>
    <w:rsid w:val="001D1B87"/>
    <w:rsid w:val="001E4411"/>
    <w:rsid w:val="001F2A4B"/>
    <w:rsid w:val="00210CF7"/>
    <w:rsid w:val="00224A3E"/>
    <w:rsid w:val="00252C85"/>
    <w:rsid w:val="00272FB5"/>
    <w:rsid w:val="00284071"/>
    <w:rsid w:val="002B00EA"/>
    <w:rsid w:val="00305CEF"/>
    <w:rsid w:val="00320B22"/>
    <w:rsid w:val="00340F7B"/>
    <w:rsid w:val="00347D27"/>
    <w:rsid w:val="003B3C82"/>
    <w:rsid w:val="003D59C3"/>
    <w:rsid w:val="003E1F0B"/>
    <w:rsid w:val="00422197"/>
    <w:rsid w:val="00526CDA"/>
    <w:rsid w:val="00547D5F"/>
    <w:rsid w:val="005523E1"/>
    <w:rsid w:val="00565CE1"/>
    <w:rsid w:val="00571748"/>
    <w:rsid w:val="00581E83"/>
    <w:rsid w:val="005873CD"/>
    <w:rsid w:val="00591725"/>
    <w:rsid w:val="005A379A"/>
    <w:rsid w:val="005C687D"/>
    <w:rsid w:val="005D047A"/>
    <w:rsid w:val="005F24BA"/>
    <w:rsid w:val="00625EF8"/>
    <w:rsid w:val="006475A8"/>
    <w:rsid w:val="00665238"/>
    <w:rsid w:val="00682327"/>
    <w:rsid w:val="006833C9"/>
    <w:rsid w:val="00694DAD"/>
    <w:rsid w:val="006A3183"/>
    <w:rsid w:val="006F6AC9"/>
    <w:rsid w:val="0070487B"/>
    <w:rsid w:val="007176DD"/>
    <w:rsid w:val="00794903"/>
    <w:rsid w:val="007A04B5"/>
    <w:rsid w:val="007A0D6A"/>
    <w:rsid w:val="008455C3"/>
    <w:rsid w:val="008855BF"/>
    <w:rsid w:val="00890474"/>
    <w:rsid w:val="00897198"/>
    <w:rsid w:val="008C67F7"/>
    <w:rsid w:val="008F5AE7"/>
    <w:rsid w:val="00900551"/>
    <w:rsid w:val="00951771"/>
    <w:rsid w:val="00962D44"/>
    <w:rsid w:val="00977572"/>
    <w:rsid w:val="0098325D"/>
    <w:rsid w:val="009C0B78"/>
    <w:rsid w:val="009E40C7"/>
    <w:rsid w:val="00A53E9F"/>
    <w:rsid w:val="00A71E46"/>
    <w:rsid w:val="00A90623"/>
    <w:rsid w:val="00AA0266"/>
    <w:rsid w:val="00AC7D6B"/>
    <w:rsid w:val="00AF6BDF"/>
    <w:rsid w:val="00AF7B76"/>
    <w:rsid w:val="00B40212"/>
    <w:rsid w:val="00B67762"/>
    <w:rsid w:val="00B91AEC"/>
    <w:rsid w:val="00B92071"/>
    <w:rsid w:val="00BA0596"/>
    <w:rsid w:val="00C21852"/>
    <w:rsid w:val="00C329BE"/>
    <w:rsid w:val="00C876FA"/>
    <w:rsid w:val="00CA67CB"/>
    <w:rsid w:val="00CB09C7"/>
    <w:rsid w:val="00CF347C"/>
    <w:rsid w:val="00D0472B"/>
    <w:rsid w:val="00D05225"/>
    <w:rsid w:val="00D169C6"/>
    <w:rsid w:val="00D37DB1"/>
    <w:rsid w:val="00D60D71"/>
    <w:rsid w:val="00D654EB"/>
    <w:rsid w:val="00DA3B97"/>
    <w:rsid w:val="00DA45BA"/>
    <w:rsid w:val="00DD30E7"/>
    <w:rsid w:val="00DE5561"/>
    <w:rsid w:val="00E04F68"/>
    <w:rsid w:val="00E87B59"/>
    <w:rsid w:val="00ED0189"/>
    <w:rsid w:val="00ED0CA7"/>
    <w:rsid w:val="00ED1629"/>
    <w:rsid w:val="00ED3F91"/>
    <w:rsid w:val="00EE783D"/>
    <w:rsid w:val="00EF4C7A"/>
    <w:rsid w:val="00F27A38"/>
    <w:rsid w:val="00F43470"/>
    <w:rsid w:val="00F576E8"/>
    <w:rsid w:val="00FB43BA"/>
    <w:rsid w:val="00FB5B8F"/>
    <w:rsid w:val="00FC51CE"/>
    <w:rsid w:val="00FD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0605A5-4805-49E4-93A7-DCFBC5874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753" w:right="589"/>
      <w:jc w:val="center"/>
      <w:outlineLvl w:val="0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B7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qFormat/>
    <w:rsid w:val="00581E83"/>
    <w:pPr>
      <w:keepNext/>
      <w:widowControl/>
      <w:autoSpaceDE/>
      <w:autoSpaceDN/>
      <w:ind w:firstLine="600"/>
      <w:jc w:val="center"/>
      <w:outlineLvl w:val="6"/>
    </w:pPr>
    <w:rPr>
      <w:b/>
      <w:bCs/>
      <w:sz w:val="28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58" w:right="115" w:hanging="360"/>
    </w:pPr>
  </w:style>
  <w:style w:type="paragraph" w:customStyle="1" w:styleId="TableParagraph">
    <w:name w:val="Table Paragraph"/>
    <w:basedOn w:val="a"/>
    <w:uiPriority w:val="1"/>
    <w:qFormat/>
    <w:pPr>
      <w:spacing w:line="297" w:lineRule="exact"/>
      <w:ind w:left="105"/>
    </w:pPr>
  </w:style>
  <w:style w:type="character" w:styleId="a5">
    <w:name w:val="Hyperlink"/>
    <w:basedOn w:val="a0"/>
    <w:uiPriority w:val="99"/>
    <w:unhideWhenUsed/>
    <w:rsid w:val="00340F7B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09764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AF7B76"/>
    <w:rPr>
      <w:rFonts w:asciiTheme="majorHAnsi" w:eastAsiaTheme="majorEastAsia" w:hAnsiTheme="majorHAnsi" w:cstheme="majorBidi"/>
      <w:color w:val="365F91" w:themeColor="accent1" w:themeShade="BF"/>
      <w:lang w:val="uk-UA"/>
    </w:rPr>
  </w:style>
  <w:style w:type="paragraph" w:styleId="a7">
    <w:name w:val="Body Text Indent"/>
    <w:basedOn w:val="a"/>
    <w:link w:val="a8"/>
    <w:uiPriority w:val="99"/>
    <w:unhideWhenUsed/>
    <w:rsid w:val="00FB5B8F"/>
    <w:pPr>
      <w:widowControl/>
      <w:autoSpaceDE/>
      <w:autoSpaceDN/>
      <w:spacing w:after="120"/>
      <w:ind w:left="283"/>
    </w:pPr>
    <w:rPr>
      <w:sz w:val="28"/>
      <w:szCs w:val="24"/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uiPriority w:val="99"/>
    <w:rsid w:val="00FB5B8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70">
    <w:name w:val="Заголовок 7 Знак"/>
    <w:basedOn w:val="a0"/>
    <w:link w:val="7"/>
    <w:rsid w:val="00581E83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2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course/view.php?id=2145" TargetMode="External"/><Relationship Id="rId13" Type="http://schemas.openxmlformats.org/officeDocument/2006/relationships/hyperlink" Target="http://www.ukrstat.gov.ua" TargetMode="External"/><Relationship Id="rId18" Type="http://schemas.openxmlformats.org/officeDocument/2006/relationships/hyperlink" Target="https://www.kmu.gov.ua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n.kudlaeva@chnu.edu.ua" TargetMode="External"/><Relationship Id="rId12" Type="http://schemas.openxmlformats.org/officeDocument/2006/relationships/hyperlink" Target="http://tax.gov.ua" TargetMode="External"/><Relationship Id="rId17" Type="http://schemas.openxmlformats.org/officeDocument/2006/relationships/hyperlink" Target="http://www.nbuv.gov.u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injust.gov.ua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ccounting.chnu.edu.ua/pro-nas/kolektyv/kudlaieva-natalia-viktorivna/" TargetMode="External"/><Relationship Id="rId11" Type="http://schemas.openxmlformats.org/officeDocument/2006/relationships/hyperlink" Target="https://seu.in.ua/pro-organizatsiy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of.gov.ua" TargetMode="External"/><Relationship Id="rId10" Type="http://schemas.openxmlformats.org/officeDocument/2006/relationships/hyperlink" Target="https://zakon.rada.gov.ua/laws" TargetMode="External"/><Relationship Id="rId19" Type="http://schemas.openxmlformats.org/officeDocument/2006/relationships/hyperlink" Target="https://accounting.chnu.edu.ua/diialnist/osvitnia/osvitni-prohramy/bakalavr/robochi-prohram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bkyl5klw/etychnyi-kodeks-chernivetskoho-natsionalnoho-universytetu.pdf" TargetMode="External"/><Relationship Id="rId14" Type="http://schemas.openxmlformats.org/officeDocument/2006/relationships/hyperlink" Target="https://lib.imzo.gov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20</cp:revision>
  <dcterms:created xsi:type="dcterms:W3CDTF">2024-08-18T08:05:00Z</dcterms:created>
  <dcterms:modified xsi:type="dcterms:W3CDTF">2025-11-01T11:00:00Z</dcterms:modified>
</cp:coreProperties>
</file>