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857C7">
      <w:pPr>
        <w:pStyle w:val="14"/>
        <w:spacing w:before="92"/>
        <w:ind w:left="0" w:right="517"/>
        <w:jc w:val="center"/>
        <w:rPr>
          <w:b/>
          <w:color w:val="632523" w:themeColor="accent2" w:themeShade="80"/>
          <w:sz w:val="28"/>
          <w:szCs w:val="28"/>
        </w:rPr>
      </w:pPr>
    </w:p>
    <w:p w14:paraId="1EDCFDFD">
      <w:pPr>
        <w:pStyle w:val="14"/>
        <w:spacing w:before="92"/>
        <w:ind w:left="0" w:right="517"/>
        <w:jc w:val="center"/>
        <w:rPr>
          <w:b/>
          <w:color w:val="632523" w:themeColor="accent2" w:themeShade="80"/>
          <w:sz w:val="28"/>
          <w:szCs w:val="28"/>
        </w:rPr>
      </w:pPr>
      <w:r>
        <w:rPr>
          <w:b/>
          <w:color w:val="6325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8255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632523" w:themeColor="accent2" w:themeShade="80"/>
          <w:sz w:val="28"/>
          <w:szCs w:val="28"/>
        </w:rPr>
        <w:t>СИЛАБУС НАВЧАЛЬНОЇ ДИСЦИПЛІНИ</w:t>
      </w:r>
    </w:p>
    <w:p w14:paraId="2945A587">
      <w:pPr>
        <w:widowControl/>
        <w:adjustRightInd w:val="0"/>
        <w:ind w:right="517"/>
        <w:jc w:val="center"/>
        <w:rPr>
          <w:rFonts w:eastAsiaTheme="minorHAnsi"/>
          <w:color w:val="632523" w:themeColor="accent2" w:themeShade="80"/>
          <w:sz w:val="40"/>
          <w:szCs w:val="40"/>
        </w:rPr>
      </w:pPr>
      <w:r>
        <w:rPr>
          <w:b/>
          <w:color w:val="632523" w:themeColor="accent2" w:themeShade="80"/>
          <w:sz w:val="40"/>
          <w:szCs w:val="40"/>
        </w:rPr>
        <w:t>«</w:t>
      </w:r>
      <w:r>
        <w:rPr>
          <w:rFonts w:hint="default"/>
          <w:b/>
          <w:bCs/>
          <w:color w:val="632523" w:themeColor="accent2" w:themeShade="80"/>
          <w:sz w:val="28"/>
          <w:szCs w:val="28"/>
        </w:rPr>
        <w:t>СУЧАСНІ ЄВРОПЕЙСЬКІ МОВИ (іспанська)</w:t>
      </w:r>
      <w:r>
        <w:rPr>
          <w:b/>
          <w:bCs/>
          <w:color w:val="632523" w:themeColor="accent2" w:themeShade="80"/>
          <w:sz w:val="40"/>
          <w:szCs w:val="40"/>
        </w:rPr>
        <w:t>»</w:t>
      </w:r>
    </w:p>
    <w:p w14:paraId="6FEC06EE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 xml:space="preserve"> (</w:t>
      </w:r>
      <w:r>
        <w:rPr>
          <w:rFonts w:hint="default" w:eastAsiaTheme="minorHAnsi"/>
          <w:color w:val="000000"/>
          <w:sz w:val="28"/>
          <w:szCs w:val="28"/>
          <w:lang w:val="uk-UA"/>
        </w:rPr>
        <w:t>9</w:t>
      </w:r>
      <w:r>
        <w:rPr>
          <w:rFonts w:eastAsiaTheme="minorHAnsi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кредит</w:t>
      </w:r>
      <w:r>
        <w:rPr>
          <w:rFonts w:eastAsiaTheme="minorHAnsi"/>
          <w:i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ів</w:t>
      </w:r>
      <w:r>
        <w:rPr>
          <w:rFonts w:eastAsiaTheme="minorHAnsi"/>
          <w:color w:val="000000"/>
          <w:sz w:val="28"/>
          <w:szCs w:val="28"/>
        </w:rPr>
        <w:t>)</w:t>
      </w:r>
    </w:p>
    <w:p w14:paraId="135669A1">
      <w:pPr>
        <w:pStyle w:val="14"/>
        <w:spacing w:before="92"/>
        <w:ind w:left="0" w:right="517"/>
        <w:rPr>
          <w:b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3"/>
        <w:gridCol w:w="6234"/>
      </w:tblGrid>
      <w:tr w14:paraId="775D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</w:tcPr>
          <w:p w14:paraId="021AE7BF">
            <w:pPr>
              <w:pStyle w:val="1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234" w:type="dxa"/>
          </w:tcPr>
          <w:p w14:paraId="5D393971">
            <w:pPr>
              <w:pStyle w:val="14"/>
              <w:ind w:left="0"/>
              <w:rPr>
                <w:sz w:val="28"/>
                <w:szCs w:val="28"/>
                <w:u w:val="none"/>
              </w:rPr>
            </w:pPr>
            <w:r>
              <w:rPr>
                <w:bCs/>
                <w:color w:val="000000"/>
                <w:sz w:val="28"/>
                <w:szCs w:val="28"/>
                <w:u w:val="none"/>
              </w:rPr>
              <w:t>Англійська мова і література та друга іноземна мова</w:t>
            </w:r>
          </w:p>
        </w:tc>
      </w:tr>
      <w:tr w14:paraId="5D75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</w:tcPr>
          <w:p w14:paraId="591AF7D9">
            <w:pPr>
              <w:pStyle w:val="1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234" w:type="dxa"/>
          </w:tcPr>
          <w:p w14:paraId="7AA31552">
            <w:pPr>
              <w:pStyle w:val="14"/>
              <w:ind w:left="0"/>
              <w:rPr>
                <w:sz w:val="28"/>
                <w:szCs w:val="28"/>
                <w:u w:val="none"/>
              </w:rPr>
            </w:pPr>
            <w:r>
              <w:rPr>
                <w:bCs/>
                <w:color w:val="000000"/>
                <w:sz w:val="28"/>
                <w:szCs w:val="28"/>
                <w:u w:val="none"/>
                <w:lang w:val="uk-UA"/>
              </w:rPr>
              <w:t>В</w:t>
            </w:r>
            <w:r>
              <w:rPr>
                <w:rFonts w:hint="default"/>
                <w:bCs/>
                <w:color w:val="000000"/>
                <w:sz w:val="28"/>
                <w:szCs w:val="28"/>
                <w:u w:val="none"/>
                <w:lang w:val="uk-UA"/>
              </w:rPr>
              <w:t xml:space="preserve">11 </w:t>
            </w:r>
            <w:r>
              <w:rPr>
                <w:bCs/>
                <w:color w:val="000000"/>
                <w:sz w:val="28"/>
                <w:szCs w:val="28"/>
                <w:u w:val="none"/>
              </w:rPr>
              <w:t>Філологія</w:t>
            </w:r>
          </w:p>
        </w:tc>
      </w:tr>
      <w:tr w14:paraId="09DF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</w:tcPr>
          <w:p w14:paraId="1137B344">
            <w:pPr>
              <w:pStyle w:val="1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234" w:type="dxa"/>
          </w:tcPr>
          <w:p w14:paraId="20E4F034">
            <w:pPr>
              <w:pStyle w:val="14"/>
              <w:ind w:left="0"/>
              <w:rPr>
                <w:sz w:val="28"/>
                <w:szCs w:val="28"/>
                <w:u w:val="none"/>
              </w:rPr>
            </w:pPr>
            <w:r>
              <w:rPr>
                <w:rFonts w:hint="default"/>
                <w:bCs/>
                <w:color w:val="000000"/>
                <w:sz w:val="28"/>
                <w:szCs w:val="28"/>
                <w:u w:val="none"/>
              </w:rPr>
              <w:t>B Культура, мистецтво та гуманітарні науки</w:t>
            </w:r>
          </w:p>
        </w:tc>
      </w:tr>
      <w:tr w14:paraId="1EB0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</w:tcPr>
          <w:p w14:paraId="64F1E0AA">
            <w:pPr>
              <w:pStyle w:val="1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234" w:type="dxa"/>
          </w:tcPr>
          <w:p w14:paraId="2E44C116">
            <w:pPr>
              <w:pStyle w:val="14"/>
              <w:ind w:left="0"/>
              <w:rPr>
                <w:bCs/>
                <w:sz w:val="28"/>
                <w:szCs w:val="28"/>
                <w:u w:val="none"/>
              </w:rPr>
            </w:pPr>
            <w:r>
              <w:rPr>
                <w:bCs/>
                <w:sz w:val="28"/>
                <w:szCs w:val="28"/>
                <w:u w:val="none"/>
              </w:rPr>
              <w:t>перший (бакалаврський)</w:t>
            </w:r>
          </w:p>
        </w:tc>
      </w:tr>
      <w:tr w14:paraId="4B64E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</w:tcPr>
          <w:p w14:paraId="6806F952">
            <w:pPr>
              <w:pStyle w:val="1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234" w:type="dxa"/>
          </w:tcPr>
          <w:p w14:paraId="6E97AA15">
            <w:pPr>
              <w:pStyle w:val="14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англійська </w:t>
            </w:r>
          </w:p>
        </w:tc>
      </w:tr>
      <w:tr w14:paraId="5BCB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</w:tcPr>
          <w:p w14:paraId="79BFA0E1">
            <w:pPr>
              <w:pStyle w:val="1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Профайл викладача (-ів)</w:t>
            </w:r>
          </w:p>
        </w:tc>
        <w:tc>
          <w:tcPr>
            <w:tcW w:w="6234" w:type="dxa"/>
          </w:tcPr>
          <w:p w14:paraId="478BDDDC">
            <w:pPr>
              <w:pStyle w:val="1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Якимчук Надія Вікторівна, асистент кафедри лінгвістики та перекладу</w:t>
            </w:r>
          </w:p>
          <w:p w14:paraId="2D8D4354">
            <w:pPr>
              <w:pStyle w:val="14"/>
              <w:ind w:left="0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</w:rPr>
              <w:instrText xml:space="preserve"> HYPERLINK "https://translationdept.chnu.edu.ua/pratsivnyky/yakymchuk-nadiia-viktorivna/" </w:instrTex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/>
                <w:sz w:val="28"/>
                <w:szCs w:val="28"/>
              </w:rPr>
              <w:t>https://translationdept.chnu.edu.ua/pratsivnyky/yakymchuk-nadiia-viktorivna/</w:t>
            </w:r>
            <w:r>
              <w:rPr>
                <w:rFonts w:hint="default"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hint="default"/>
                <w:sz w:val="28"/>
                <w:szCs w:val="28"/>
                <w:lang w:val="uk-UA"/>
              </w:rPr>
              <w:t xml:space="preserve"> </w:t>
            </w:r>
          </w:p>
        </w:tc>
      </w:tr>
      <w:tr w14:paraId="1FAD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</w:tcPr>
          <w:p w14:paraId="44AE8A02">
            <w:pPr>
              <w:pStyle w:val="14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234" w:type="dxa"/>
          </w:tcPr>
          <w:p w14:paraId="76F13C93">
            <w:pPr>
              <w:pStyle w:val="1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+380372584869</w:t>
            </w:r>
          </w:p>
        </w:tc>
      </w:tr>
      <w:tr w14:paraId="46CC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73" w:type="dxa"/>
          </w:tcPr>
          <w:p w14:paraId="7E6A0C3F">
            <w:pPr>
              <w:pStyle w:val="14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234" w:type="dxa"/>
          </w:tcPr>
          <w:p w14:paraId="4564CAFE">
            <w:pPr>
              <w:pStyle w:val="14"/>
              <w:ind w:left="0"/>
              <w:rPr>
                <w:rFonts w:hint="default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instrText xml:space="preserve"> HYPERLINK "mailto:n.yakymchuk@chnu.edu.ua" </w:instrTex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ascii="Times New Roman" w:hAnsi="Times New Roman" w:cs="Times New Roman"/>
                <w:kern w:val="24"/>
                <w:sz w:val="28"/>
                <w:szCs w:val="28"/>
                <w:lang w:val="en-US"/>
              </w:rPr>
              <w:t>n</w:t>
            </w:r>
            <w:r>
              <w:rPr>
                <w:rStyle w:val="9"/>
                <w:rFonts w:ascii="Times New Roman" w:hAnsi="Times New Roman" w:cs="Times New Roman"/>
                <w:kern w:val="24"/>
                <w:sz w:val="28"/>
                <w:szCs w:val="28"/>
              </w:rPr>
              <w:t>.</w:t>
            </w:r>
            <w:r>
              <w:rPr>
                <w:rStyle w:val="9"/>
                <w:rFonts w:ascii="Times New Roman" w:hAnsi="Times New Roman" w:cs="Times New Roman"/>
                <w:kern w:val="24"/>
                <w:sz w:val="28"/>
                <w:szCs w:val="28"/>
                <w:lang w:val="en-US"/>
              </w:rPr>
              <w:t>yakymchuk</w:t>
            </w:r>
            <w:r>
              <w:rPr>
                <w:rStyle w:val="9"/>
                <w:rFonts w:ascii="Times New Roman" w:hAnsi="Times New Roman" w:cs="Times New Roman"/>
                <w:kern w:val="24"/>
                <w:sz w:val="28"/>
                <w:szCs w:val="28"/>
              </w:rPr>
              <w:t>@</w:t>
            </w:r>
            <w:r>
              <w:rPr>
                <w:rStyle w:val="9"/>
                <w:rFonts w:ascii="Times New Roman" w:hAnsi="Times New Roman" w:cs="Times New Roman"/>
                <w:kern w:val="24"/>
                <w:sz w:val="28"/>
                <w:szCs w:val="28"/>
                <w:lang w:val="en-US"/>
              </w:rPr>
              <w:t>chnu</w:t>
            </w:r>
            <w:r>
              <w:rPr>
                <w:rStyle w:val="9"/>
                <w:rFonts w:ascii="Times New Roman" w:hAnsi="Times New Roman" w:cs="Times New Roman"/>
                <w:kern w:val="24"/>
                <w:sz w:val="28"/>
                <w:szCs w:val="28"/>
              </w:rPr>
              <w:t>.</w:t>
            </w:r>
            <w:r>
              <w:rPr>
                <w:rStyle w:val="9"/>
                <w:rFonts w:ascii="Times New Roman" w:hAnsi="Times New Roman" w:cs="Times New Roman"/>
                <w:kern w:val="24"/>
                <w:sz w:val="28"/>
                <w:szCs w:val="28"/>
                <w:lang w:val="en-US"/>
              </w:rPr>
              <w:t>edu</w:t>
            </w:r>
            <w:r>
              <w:rPr>
                <w:rStyle w:val="9"/>
                <w:rFonts w:ascii="Times New Roman" w:hAnsi="Times New Roman" w:cs="Times New Roman"/>
                <w:kern w:val="24"/>
                <w:sz w:val="28"/>
                <w:szCs w:val="28"/>
              </w:rPr>
              <w:t>.</w:t>
            </w:r>
            <w:r>
              <w:rPr>
                <w:rStyle w:val="9"/>
                <w:rFonts w:ascii="Times New Roman" w:hAnsi="Times New Roman" w:cs="Times New Roman"/>
                <w:kern w:val="24"/>
                <w:sz w:val="28"/>
                <w:szCs w:val="28"/>
                <w:lang w:val="en-US"/>
              </w:rPr>
              <w:t>ua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cs="Times New Roman"/>
                <w:color w:val="000000" w:themeColor="text1"/>
                <w:kern w:val="24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E2E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</w:tcPr>
          <w:p w14:paraId="1B476119">
            <w:pPr>
              <w:pStyle w:val="14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234" w:type="dxa"/>
          </w:tcPr>
          <w:p w14:paraId="1C64B2DB">
            <w:pPr>
              <w:pStyle w:val="14"/>
              <w:ind w:left="0"/>
              <w:jc w:val="both"/>
              <w:rPr>
                <w:rFonts w:hint="default"/>
                <w:i/>
                <w:iCs/>
                <w:sz w:val="28"/>
                <w:szCs w:val="28"/>
                <w:lang w:val="uk-UA"/>
              </w:rPr>
            </w:pPr>
            <w:r>
              <w:rPr>
                <w:rFonts w:hint="default"/>
                <w:i/>
                <w:iCs/>
                <w:sz w:val="28"/>
                <w:szCs w:val="28"/>
                <w:lang w:val="uk-UA"/>
              </w:rPr>
              <w:fldChar w:fldCharType="begin"/>
            </w:r>
            <w:r>
              <w:rPr>
                <w:rFonts w:hint="default"/>
                <w:i/>
                <w:iCs/>
                <w:sz w:val="28"/>
                <w:szCs w:val="28"/>
                <w:lang w:val="uk-UA"/>
              </w:rPr>
              <w:instrText xml:space="preserve"> HYPERLINK "https://moodle.chnu.edu.ua/enrol/index.php?id=6067" </w:instrText>
            </w:r>
            <w:r>
              <w:rPr>
                <w:rFonts w:hint="default"/>
                <w:i/>
                <w:iCs/>
                <w:sz w:val="28"/>
                <w:szCs w:val="28"/>
                <w:lang w:val="uk-UA"/>
              </w:rPr>
              <w:fldChar w:fldCharType="separate"/>
            </w:r>
            <w:r>
              <w:rPr>
                <w:rStyle w:val="9"/>
                <w:rFonts w:hint="default"/>
                <w:i/>
                <w:iCs/>
                <w:sz w:val="28"/>
                <w:szCs w:val="28"/>
                <w:lang w:val="uk-UA"/>
              </w:rPr>
              <w:t>https://moodle.chnu.edu.ua/enrol/index.php?id=6067</w:t>
            </w:r>
            <w:r>
              <w:rPr>
                <w:rFonts w:hint="default"/>
                <w:i/>
                <w:iCs/>
                <w:sz w:val="28"/>
                <w:szCs w:val="28"/>
                <w:lang w:val="uk-UA"/>
              </w:rPr>
              <w:fldChar w:fldCharType="end"/>
            </w:r>
            <w:r>
              <w:rPr>
                <w:rFonts w:hint="default"/>
                <w:i/>
                <w:iCs/>
                <w:sz w:val="28"/>
                <w:szCs w:val="28"/>
                <w:lang w:val="uk-UA"/>
              </w:rPr>
              <w:t xml:space="preserve"> </w:t>
            </w:r>
            <w:bookmarkStart w:id="3" w:name="_GoBack"/>
            <w:bookmarkEnd w:id="3"/>
            <w:r>
              <w:rPr>
                <w:rFonts w:hint="default"/>
                <w:i/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  <w:tr w14:paraId="5D16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</w:tcPr>
          <w:p w14:paraId="21B97874">
            <w:pPr>
              <w:pStyle w:val="14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234" w:type="dxa"/>
          </w:tcPr>
          <w:p w14:paraId="634EB22F">
            <w:pPr>
              <w:pStyle w:val="14"/>
              <w:ind w:left="0"/>
              <w:rPr>
                <w:sz w:val="28"/>
                <w:szCs w:val="28"/>
              </w:rPr>
            </w:pPr>
            <w:r>
              <w:rPr>
                <w:rFonts w:hint="default"/>
                <w:bCs/>
                <w:sz w:val="28"/>
                <w:szCs w:val="28"/>
              </w:rPr>
              <w:t>понеділок 8:20 -9:50</w:t>
            </w:r>
          </w:p>
        </w:tc>
      </w:tr>
    </w:tbl>
    <w:p w14:paraId="288DCAC0">
      <w:pPr>
        <w:pStyle w:val="6"/>
        <w:ind w:left="0" w:right="517"/>
        <w:jc w:val="left"/>
        <w:rPr>
          <w:sz w:val="28"/>
          <w:szCs w:val="28"/>
        </w:rPr>
      </w:pPr>
    </w:p>
    <w:p w14:paraId="79B45EF3">
      <w:pPr>
        <w:pStyle w:val="2"/>
        <w:ind w:left="0" w:right="517"/>
        <w:rPr>
          <w:color w:val="632523" w:themeColor="accent2" w:themeShade="80"/>
          <w:sz w:val="28"/>
          <w:szCs w:val="28"/>
        </w:rPr>
      </w:pPr>
      <w:r>
        <w:rPr>
          <w:color w:val="632523" w:themeColor="accent2" w:themeShade="80"/>
          <w:sz w:val="28"/>
          <w:szCs w:val="28"/>
        </w:rPr>
        <w:t>АНОТАЦІЯ НАВЧАЛЬНОЇ ДИСЦИПЛІНИ</w:t>
      </w:r>
    </w:p>
    <w:p w14:paraId="21AD63C2">
      <w:pPr>
        <w:pStyle w:val="13"/>
        <w:keepNext w:val="0"/>
        <w:keepLines w:val="0"/>
        <w:pageBreakBefore w:val="0"/>
        <w:widowControl w:val="0"/>
        <w:tabs>
          <w:tab w:val="left" w:pos="145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238" w:lineRule="auto"/>
        <w:ind w:left="0" w:leftChars="0" w:right="516" w:firstLine="567" w:firstLineChars="0"/>
        <w:jc w:val="both"/>
        <w:textAlignment w:val="auto"/>
        <w:rPr>
          <w:rFonts w:hint="default"/>
          <w:bCs/>
          <w:sz w:val="28"/>
          <w:szCs w:val="28"/>
        </w:rPr>
      </w:pPr>
      <w:r>
        <w:rPr>
          <w:rFonts w:hint="default"/>
          <w:bCs/>
          <w:sz w:val="28"/>
          <w:szCs w:val="28"/>
        </w:rPr>
        <w:t>Дисципліна Сучасні європейські мови (іспанська) спрямована на підготовку спеціалістів, які демонструють комунікативну компетенцію у всіх видах мовленнєвої діяльності (читанні, говорінні, аудіюванні та письмі), і котрі здатні досягати порозуміння зі співрозмовниками і обговорювати широке коло питань, знаходити нову текстову, графічну, аудіо та відео інформацію, що міститься в іспаномовних галузевих матеріалах (як у друкованому, так і в електронному вигляді); перекладати іспаномовні тексти на рідну мову, користуючись двомовними термінологічними словниками та електронними словниками.</w:t>
      </w:r>
    </w:p>
    <w:p w14:paraId="741B4938">
      <w:pPr>
        <w:pStyle w:val="13"/>
        <w:keepNext w:val="0"/>
        <w:keepLines w:val="0"/>
        <w:pageBreakBefore w:val="0"/>
        <w:widowControl w:val="0"/>
        <w:tabs>
          <w:tab w:val="left" w:pos="145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238" w:lineRule="auto"/>
        <w:ind w:left="0" w:leftChars="0" w:right="516" w:firstLine="567" w:firstLineChars="0"/>
        <w:jc w:val="both"/>
        <w:textAlignment w:val="auto"/>
        <w:rPr>
          <w:rFonts w:hint="default"/>
          <w:bCs/>
          <w:sz w:val="28"/>
          <w:szCs w:val="28"/>
        </w:rPr>
      </w:pPr>
      <w:r>
        <w:rPr>
          <w:rFonts w:hint="default"/>
          <w:bCs/>
          <w:sz w:val="28"/>
          <w:szCs w:val="28"/>
        </w:rPr>
        <w:t xml:space="preserve">Основна мета викладання практичного курсу іспанської мови полягає у формуванні вимови студентів відповідно до норм сучасної іспанської мови; навиків усного спілкування; формуванні та збагаченні активного і пасивного словникового запасу слів; опануванні базовими граматичними поняттями іспанської мови та правилами їх комунікативного використання. </w:t>
      </w:r>
    </w:p>
    <w:p w14:paraId="2FF6A32A">
      <w:pPr>
        <w:pStyle w:val="13"/>
        <w:keepNext w:val="0"/>
        <w:keepLines w:val="0"/>
        <w:pageBreakBefore w:val="0"/>
        <w:widowControl w:val="0"/>
        <w:tabs>
          <w:tab w:val="left" w:pos="145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238" w:lineRule="auto"/>
        <w:ind w:left="0" w:leftChars="0" w:right="516" w:firstLine="567" w:firstLineChars="0"/>
        <w:jc w:val="both"/>
        <w:textAlignment w:val="auto"/>
        <w:rPr>
          <w:rFonts w:hint="default"/>
          <w:bCs/>
          <w:sz w:val="28"/>
          <w:szCs w:val="28"/>
        </w:rPr>
      </w:pPr>
      <w:r>
        <w:rPr>
          <w:rFonts w:hint="default"/>
          <w:bCs/>
          <w:sz w:val="28"/>
          <w:szCs w:val="28"/>
        </w:rPr>
        <w:t>Вивчення дисципліни полягає саме у оволодінні третьою іноземною мовою на побутовому рівні, що і є основною перевагою для спеціаліста з іноземних мов при прийнятті на роботу за спеціальністю.</w:t>
      </w:r>
    </w:p>
    <w:p w14:paraId="5DD6F11C">
      <w:pPr>
        <w:pStyle w:val="13"/>
        <w:tabs>
          <w:tab w:val="left" w:pos="1450"/>
        </w:tabs>
        <w:spacing w:before="6" w:line="237" w:lineRule="auto"/>
        <w:ind w:left="0" w:leftChars="0" w:right="517" w:firstLine="0" w:firstLineChars="0"/>
        <w:jc w:val="both"/>
        <w:rPr>
          <w:rFonts w:hint="default"/>
          <w:bCs/>
          <w:sz w:val="28"/>
          <w:szCs w:val="28"/>
        </w:rPr>
      </w:pPr>
    </w:p>
    <w:p w14:paraId="6341DEE7">
      <w:pPr>
        <w:pStyle w:val="13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523" w:themeColor="accent2" w:themeShade="80"/>
          <w:sz w:val="28"/>
          <w:szCs w:val="28"/>
        </w:rPr>
      </w:pPr>
      <w:r>
        <w:rPr>
          <w:b/>
          <w:caps/>
          <w:color w:val="6325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899"/>
      </w:tblGrid>
      <w:tr w14:paraId="771C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1" w:type="dxa"/>
            <w:gridSpan w:val="2"/>
          </w:tcPr>
          <w:p w14:paraId="160C7623">
            <w:pPr>
              <w:pStyle w:val="13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rFonts w:hint="default"/>
                <w:b/>
                <w:caps/>
                <w:sz w:val="28"/>
                <w:szCs w:val="28"/>
                <w:lang w:val="uk-UA"/>
              </w:rPr>
            </w:pPr>
            <w:r>
              <w:rPr>
                <w:rFonts w:hint="default"/>
                <w:b/>
                <w:caps/>
                <w:sz w:val="28"/>
                <w:szCs w:val="28"/>
                <w:lang w:val="uk-UA"/>
              </w:rPr>
              <w:t>5 семестр</w:t>
            </w:r>
          </w:p>
        </w:tc>
      </w:tr>
      <w:tr w14:paraId="50E6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BDCF995">
            <w:pPr>
              <w:pStyle w:val="13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  <w:vAlign w:val="top"/>
          </w:tcPr>
          <w:p w14:paraId="175FCA75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24"/>
                <w:sz w:val="28"/>
                <w:szCs w:val="28"/>
                <w:lang w:val="es-ES" w:eastAsia="uk-UA"/>
                <w14:textFill>
                  <w14:solidFill>
                    <w14:schemeClr w14:val="tx1"/>
                  </w14:solidFill>
                </w14:textFill>
              </w:rPr>
              <w:t>Mi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kern w:val="24"/>
                <w:sz w:val="28"/>
                <w:szCs w:val="28"/>
                <w:lang w:val="ru-RU" w:eastAsia="uk-U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kern w:val="24"/>
                <w:sz w:val="28"/>
                <w:szCs w:val="28"/>
                <w:lang w:val="es-ES" w:eastAsia="uk-UA"/>
                <w14:textFill>
                  <w14:solidFill>
                    <w14:schemeClr w14:val="tx1"/>
                  </w14:solidFill>
                </w14:textFill>
              </w:rPr>
              <w:t>familia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kern w:val="24"/>
                <w:sz w:val="28"/>
                <w:szCs w:val="28"/>
                <w:lang w:val="ru-RU" w:eastAsia="uk-UA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kern w:val="24"/>
                <w:sz w:val="28"/>
                <w:szCs w:val="28"/>
                <w:lang w:val="es-ES" w:eastAsia="uk-UA"/>
                <w14:textFill>
                  <w14:solidFill>
                    <w14:schemeClr w14:val="tx1"/>
                  </w14:solidFill>
                </w14:textFill>
              </w:rPr>
              <w:t>Verbos irregulares.</w:t>
            </w:r>
          </w:p>
        </w:tc>
      </w:tr>
      <w:tr w14:paraId="7DE1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36616EA">
            <w:pPr>
              <w:pStyle w:val="13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  <w:vAlign w:val="top"/>
          </w:tcPr>
          <w:p w14:paraId="2E89F74F">
            <w:pPr>
              <w:spacing w:after="0" w:line="240" w:lineRule="auto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24"/>
                <w:sz w:val="28"/>
                <w:szCs w:val="28"/>
                <w:lang w:val="es-ES" w:eastAsia="uk-UA"/>
                <w14:textFill>
                  <w14:solidFill>
                    <w14:schemeClr w14:val="tx1"/>
                  </w14:solidFill>
                </w14:textFill>
              </w:rPr>
              <w:t>Mi casa. La hora.</w:t>
            </w: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8"/>
                <w:szCs w:val="28"/>
                <w:lang w:eastAsia="uk-UA"/>
              </w:rPr>
              <w:t> </w:t>
            </w:r>
          </w:p>
        </w:tc>
      </w:tr>
      <w:tr w14:paraId="7A75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A82D4D0">
            <w:pPr>
              <w:pStyle w:val="13"/>
              <w:spacing w:before="6" w:line="237" w:lineRule="auto"/>
              <w:ind w:left="0" w:right="-58" w:firstLine="0"/>
              <w:jc w:val="left"/>
              <w:rPr>
                <w:rFonts w:hint="default"/>
                <w:b/>
                <w:caps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899" w:type="dxa"/>
            <w:vAlign w:val="top"/>
          </w:tcPr>
          <w:p w14:paraId="082B26A1">
            <w:pPr>
              <w:spacing w:after="0" w:line="240" w:lineRule="auto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24"/>
                <w:sz w:val="28"/>
                <w:szCs w:val="28"/>
                <w:lang w:val="es-ES" w:eastAsia="uk-UA"/>
                <w14:textFill>
                  <w14:solidFill>
                    <w14:schemeClr w14:val="tx1"/>
                  </w14:solidFill>
                </w14:textFill>
              </w:rPr>
              <w:t>La comida española. Futuro próximo.</w:t>
            </w: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8"/>
                <w:szCs w:val="28"/>
                <w:lang w:eastAsia="uk-UA"/>
              </w:rPr>
              <w:t> </w:t>
            </w:r>
          </w:p>
        </w:tc>
      </w:tr>
      <w:tr w14:paraId="413B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1" w:type="dxa"/>
            <w:gridSpan w:val="2"/>
          </w:tcPr>
          <w:p w14:paraId="24961A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24"/>
                <w:sz w:val="28"/>
                <w:szCs w:val="28"/>
                <w:lang w:val="es-ES"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aps/>
                <w:sz w:val="28"/>
                <w:szCs w:val="28"/>
                <w:lang w:val="uk-UA"/>
              </w:rPr>
              <w:t>6 семестр</w:t>
            </w:r>
          </w:p>
        </w:tc>
      </w:tr>
      <w:tr w14:paraId="3030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0F3D6E6">
            <w:pPr>
              <w:pStyle w:val="13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  <w:vAlign w:val="top"/>
          </w:tcPr>
          <w:p w14:paraId="6588123D">
            <w:pPr>
              <w:spacing w:after="0" w:line="240" w:lineRule="auto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8"/>
                <w:szCs w:val="28"/>
                <w:lang w:val="es-ES" w:eastAsia="uk-UA"/>
              </w:rPr>
              <w:t>La receta delo plato nacional español</w:t>
            </w: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8"/>
                <w:szCs w:val="28"/>
                <w:lang w:eastAsia="uk-UA"/>
              </w:rPr>
              <w:t> </w:t>
            </w:r>
          </w:p>
        </w:tc>
      </w:tr>
      <w:tr w14:paraId="27CE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53D7FF2">
            <w:pPr>
              <w:pStyle w:val="13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899" w:type="dxa"/>
            <w:vAlign w:val="top"/>
          </w:tcPr>
          <w:p w14:paraId="43622913">
            <w:pPr>
              <w:spacing w:after="0" w:line="240" w:lineRule="auto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8"/>
                <w:szCs w:val="28"/>
                <w:lang w:val="es-ES" w:eastAsia="uk-UA"/>
              </w:rPr>
              <w:t>Las ciudades de España</w:t>
            </w: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8"/>
                <w:szCs w:val="28"/>
                <w:lang w:eastAsia="uk-UA"/>
              </w:rPr>
              <w:t> </w:t>
            </w:r>
          </w:p>
        </w:tc>
      </w:tr>
      <w:tr w14:paraId="50EE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E1F4214">
            <w:pPr>
              <w:pStyle w:val="13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899" w:type="dxa"/>
            <w:vAlign w:val="top"/>
          </w:tcPr>
          <w:p w14:paraId="0036C9F8">
            <w:pPr>
              <w:spacing w:after="0" w:line="240" w:lineRule="auto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8"/>
                <w:szCs w:val="28"/>
                <w:lang w:val="es-ES" w:eastAsia="uk-UA"/>
              </w:rPr>
              <w:t>Las noticias del mundo</w:t>
            </w: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8"/>
                <w:szCs w:val="28"/>
                <w:lang w:eastAsia="uk-UA"/>
              </w:rPr>
              <w:t> </w:t>
            </w:r>
          </w:p>
        </w:tc>
      </w:tr>
      <w:tr w14:paraId="70A4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01C5CF6">
            <w:pPr>
              <w:pStyle w:val="13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899" w:type="dxa"/>
            <w:vAlign w:val="top"/>
          </w:tcPr>
          <w:p w14:paraId="7E358CF6">
            <w:pPr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8"/>
                <w:szCs w:val="28"/>
                <w:lang w:val="es-ES" w:eastAsia="uk-UA"/>
              </w:rPr>
              <w:t>Las noticias del mundo</w:t>
            </w: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8"/>
                <w:szCs w:val="28"/>
                <w:lang w:val="es-ES" w:eastAsia="uk-UA"/>
              </w:rPr>
              <w:t>hispanohablante</w:t>
            </w:r>
          </w:p>
        </w:tc>
      </w:tr>
      <w:tr w14:paraId="1FF3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1" w:type="dxa"/>
            <w:gridSpan w:val="2"/>
          </w:tcPr>
          <w:p w14:paraId="0626F78F">
            <w:pPr>
              <w:pStyle w:val="13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rFonts w:hint="default"/>
                <w:bCs/>
                <w:sz w:val="28"/>
                <w:szCs w:val="28"/>
                <w:lang w:val="uk-UA"/>
              </w:rPr>
            </w:pPr>
            <w:r>
              <w:rPr>
                <w:rFonts w:hint="default"/>
                <w:b/>
                <w:caps/>
                <w:sz w:val="28"/>
                <w:szCs w:val="28"/>
                <w:lang w:val="uk-UA"/>
              </w:rPr>
              <w:t>7-8 семестри</w:t>
            </w:r>
          </w:p>
        </w:tc>
      </w:tr>
      <w:tr w14:paraId="2E231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A4524AE">
            <w:pPr>
              <w:pStyle w:val="13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899" w:type="dxa"/>
            <w:vAlign w:val="top"/>
          </w:tcPr>
          <w:p w14:paraId="499D2F0E">
            <w:pPr>
              <w:spacing w:after="0" w:line="240" w:lineRule="auto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24"/>
                <w:sz w:val="28"/>
                <w:szCs w:val="28"/>
                <w:lang w:val="es-ES" w:eastAsia="uk-UA"/>
                <w14:textFill>
                  <w14:solidFill>
                    <w14:schemeClr w14:val="tx1"/>
                  </w14:solidFill>
                </w14:textFill>
              </w:rPr>
              <w:t>Pret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kern w:val="24"/>
                <w:sz w:val="28"/>
                <w:szCs w:val="28"/>
                <w:lang w:val="ru-RU" w:eastAsia="uk-UA"/>
                <w14:textFill>
                  <w14:solidFill>
                    <w14:schemeClr w14:val="tx1"/>
                  </w14:solidFill>
                </w14:textFill>
              </w:rPr>
              <w:t>é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kern w:val="24"/>
                <w:sz w:val="28"/>
                <w:szCs w:val="28"/>
                <w:lang w:val="es-ES" w:eastAsia="uk-UA"/>
                <w14:textFill>
                  <w14:solidFill>
                    <w14:schemeClr w14:val="tx1"/>
                  </w14:solidFill>
                </w14:textFill>
              </w:rPr>
              <w:t>rito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kern w:val="24"/>
                <w:sz w:val="28"/>
                <w:szCs w:val="28"/>
                <w:lang w:val="ru-RU" w:eastAsia="uk-U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kern w:val="24"/>
                <w:sz w:val="28"/>
                <w:szCs w:val="28"/>
                <w:lang w:val="es-ES" w:eastAsia="uk-UA"/>
                <w14:textFill>
                  <w14:solidFill>
                    <w14:schemeClr w14:val="tx1"/>
                  </w14:solidFill>
                </w14:textFill>
              </w:rPr>
              <w:t>imperfecto</w:t>
            </w: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8"/>
                <w:szCs w:val="28"/>
                <w:lang w:eastAsia="uk-UA"/>
              </w:rPr>
              <w:t> </w:t>
            </w:r>
          </w:p>
        </w:tc>
      </w:tr>
      <w:tr w14:paraId="17AF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DAEFAAA">
            <w:pPr>
              <w:pStyle w:val="13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899" w:type="dxa"/>
            <w:vAlign w:val="top"/>
          </w:tcPr>
          <w:p w14:paraId="0CD30D40">
            <w:pPr>
              <w:spacing w:after="0" w:line="240" w:lineRule="auto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24"/>
                <w:sz w:val="28"/>
                <w:szCs w:val="28"/>
                <w:lang w:val="es-ES" w:eastAsia="uk-UA"/>
                <w14:textFill>
                  <w14:solidFill>
                    <w14:schemeClr w14:val="tx1"/>
                  </w14:solidFill>
                </w14:textFill>
              </w:rPr>
              <w:t>Futuro imperfecto</w:t>
            </w: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8"/>
                <w:szCs w:val="28"/>
                <w:lang w:eastAsia="uk-UA"/>
              </w:rPr>
              <w:t> </w:t>
            </w:r>
          </w:p>
        </w:tc>
      </w:tr>
      <w:tr w14:paraId="49B3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CF40D5D">
            <w:pPr>
              <w:pStyle w:val="13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899" w:type="dxa"/>
            <w:vAlign w:val="top"/>
          </w:tcPr>
          <w:p w14:paraId="19B18121">
            <w:pPr>
              <w:spacing w:after="0" w:line="240" w:lineRule="auto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24"/>
                <w:sz w:val="28"/>
                <w:szCs w:val="28"/>
                <w:lang w:val="es-ES" w:eastAsia="uk-UA"/>
                <w14:textFill>
                  <w14:solidFill>
                    <w14:schemeClr w14:val="tx1"/>
                  </w14:solidFill>
                </w14:textFill>
              </w:rPr>
              <w:t>Pretérito perfecto simple.</w:t>
            </w:r>
            <w:r>
              <w:rPr>
                <w:rFonts w:ascii="Times New Roman" w:hAnsi="Times New Roman" w:eastAsia="Times New Roman" w:cs="Times New Roman"/>
                <w:color w:val="000000"/>
                <w:kern w:val="24"/>
                <w:sz w:val="28"/>
                <w:szCs w:val="28"/>
                <w:lang w:eastAsia="uk-UA"/>
              </w:rPr>
              <w:t> </w:t>
            </w:r>
          </w:p>
        </w:tc>
      </w:tr>
    </w:tbl>
    <w:p w14:paraId="63889AF2">
      <w:pPr>
        <w:pStyle w:val="16"/>
        <w:ind w:right="517"/>
        <w:jc w:val="both"/>
        <w:rPr>
          <w:b/>
          <w:color w:val="632523" w:themeColor="accent2" w:themeShade="80"/>
          <w:kern w:val="24"/>
          <w:sz w:val="28"/>
          <w:szCs w:val="28"/>
          <w:lang w:val="uk-UA"/>
        </w:rPr>
      </w:pPr>
      <w:r>
        <w:rPr>
          <w:b/>
          <w:color w:val="6325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>
      <w:pPr>
        <w:pStyle w:val="16"/>
        <w:ind w:right="517"/>
        <w:jc w:val="center"/>
        <w:rPr>
          <w:b/>
          <w:color w:val="6325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>
        <w:rPr>
          <w:b/>
          <w:color w:val="632523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632523" w:themeColor="accent2" w:themeShade="80"/>
          <w:kern w:val="24"/>
          <w:sz w:val="28"/>
          <w:szCs w:val="28"/>
          <w:lang w:val="uk-UA"/>
        </w:rPr>
        <w:t>, ФОРМИ ТА МЕТОДИ</w:t>
      </w:r>
      <w:r>
        <w:rPr>
          <w:b/>
          <w:color w:val="632523" w:themeColor="accent2" w:themeShade="80"/>
          <w:kern w:val="24"/>
          <w:sz w:val="28"/>
          <w:szCs w:val="28"/>
        </w:rPr>
        <w:t xml:space="preserve"> МЕТОДИ НАВЧАННЯ</w:t>
      </w:r>
    </w:p>
    <w:bookmarkEnd w:id="0"/>
    <w:bookmarkEnd w:id="1"/>
    <w:p w14:paraId="149EA5A3">
      <w:pPr>
        <w:widowControl/>
        <w:adjustRightInd w:val="0"/>
        <w:ind w:right="517" w:firstLine="567"/>
        <w:jc w:val="both"/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У рамках навчальної дисципліни «Сучасні європейські мови (іспанська)» застосовуються різноманітні освітні технології та методи навчання і викладання для досягнення ефективного результату. Деякі з них включають: </w:t>
      </w:r>
    </w:p>
    <w:p w14:paraId="6D1D2239">
      <w:pPr>
        <w:widowControl/>
        <w:adjustRightInd w:val="0"/>
        <w:ind w:right="517" w:firstLine="567"/>
        <w:jc w:val="both"/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Інтерактивні методи: використання дискусій, групових завдань, рольових ігор для залучення студентів та створення атмосфери взаємодії.</w:t>
      </w:r>
    </w:p>
    <w:p w14:paraId="6E81A269">
      <w:pPr>
        <w:widowControl/>
        <w:adjustRightInd w:val="0"/>
        <w:ind w:right="517" w:firstLine="567"/>
        <w:jc w:val="both"/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Проектне навчання: студенти можуть працювати над проектами, які вимагають досліджень, аналізу та представлення результатів. </w:t>
      </w:r>
    </w:p>
    <w:p w14:paraId="50671551">
      <w:pPr>
        <w:widowControl/>
        <w:adjustRightInd w:val="0"/>
        <w:ind w:right="517" w:firstLine="567"/>
        <w:jc w:val="both"/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Використання технологій:  включення комп'ютерних програм, інтернет-ресурсів (платформи Moodle, Google Classroom), відео- та аудіоматеріалів для збагачення процесу навчання та роботи з текстами.</w:t>
      </w:r>
    </w:p>
    <w:p w14:paraId="2B9705C7">
      <w:pPr>
        <w:widowControl/>
        <w:adjustRightInd w:val="0"/>
        <w:ind w:right="517" w:firstLine="567"/>
        <w:jc w:val="both"/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Контекстне навчання: застосування матеріалу у реальних контекстах для кращого розуміння та застосування вивченого. </w:t>
      </w:r>
    </w:p>
    <w:p w14:paraId="01C42F48">
      <w:pPr>
        <w:widowControl/>
        <w:adjustRightInd w:val="0"/>
        <w:ind w:right="517" w:firstLine="567"/>
        <w:jc w:val="both"/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Індивідуальний підхід: врахування індивідуальних потреб та рівня підготовки студентів, щоб забезпечити оптимальне навчання. </w:t>
      </w:r>
    </w:p>
    <w:p w14:paraId="5B7691D5">
      <w:pPr>
        <w:widowControl/>
        <w:adjustRightInd w:val="0"/>
        <w:ind w:right="517" w:firstLine="567"/>
        <w:jc w:val="both"/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Активне використання мови: залучення студентів до активного спілкування на іспанській мові, наприклад, через діалоги, рольові ігри та обговорення.</w:t>
      </w:r>
    </w:p>
    <w:p w14:paraId="02C58533">
      <w:pPr>
        <w:widowControl/>
        <w:adjustRightInd w:val="0"/>
        <w:ind w:right="517" w:firstLine="567"/>
        <w:jc w:val="both"/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Порівняльний аналіз текстів: вивчення та аналіз перекладу різних видів текстів з метою розкриття особливостей мови та структури.</w:t>
      </w:r>
    </w:p>
    <w:p w14:paraId="1D03E933">
      <w:pPr>
        <w:widowControl/>
        <w:adjustRightInd w:val="0"/>
        <w:ind w:right="517" w:firstLine="567"/>
        <w:jc w:val="both"/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Методи підтримки творчості: сприяння творчому мисленню шляхом написання творів, створення власних текстів або інтерпретації існуючих.</w:t>
      </w:r>
    </w:p>
    <w:p w14:paraId="63639CD5">
      <w:pPr>
        <w:widowControl/>
        <w:adjustRightInd w:val="0"/>
        <w:ind w:right="517" w:firstLine="567"/>
        <w:jc w:val="both"/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Асоціативні та візуальні засоби: використання мейнд-мап, схем, картинок для систематизації та уявлення інформації.</w:t>
      </w:r>
    </w:p>
    <w:p w14:paraId="07DB5E46">
      <w:pPr>
        <w:widowControl/>
        <w:adjustRightInd w:val="0"/>
        <w:ind w:right="517" w:firstLine="567"/>
        <w:jc w:val="both"/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Серед інших методів можемо додати наступні: вербальні/словесні (пояснення); наочні (ілюстрація, демонстрація); практичні (різні види вправляння (аналіз тексту оригіналу, обговорення можливих  варіантів перекладу, презентації); пояснювально-ілюстративний або інформаційно-рецептивний, який передбачає пред’явлення інформації викладачем та її засвоєння студентами; репродуктивний метод (рольові ігри); пошуковий метод (самостійна робота і робота з довідковими джерелами); перцептивний метод (робота з відео- та аудіо матеріалами); логічний метод (вправи на відпрацювання навички вибіркової стратегії, виділення одиниць орієнтування, імовірнісне прогнозування, контекстуальну здогадку, запам’ятовування тектсу оригіналу, переключення з мови на мову, зовнішнє оформлення говоріння).</w:t>
      </w:r>
    </w:p>
    <w:p w14:paraId="75AD799E">
      <w:pPr>
        <w:widowControl/>
        <w:adjustRightInd w:val="0"/>
        <w:ind w:right="517" w:firstLine="567"/>
        <w:jc w:val="both"/>
        <w:rPr>
          <w:rFonts w:hint="default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5BC68BE">
      <w:pPr>
        <w:pStyle w:val="10"/>
        <w:spacing w:before="0" w:beforeAutospacing="0" w:after="0" w:afterAutospacing="0"/>
        <w:ind w:right="517"/>
        <w:jc w:val="center"/>
        <w:rPr>
          <w:color w:val="632523" w:themeColor="accent2" w:themeShade="80"/>
          <w:sz w:val="28"/>
          <w:szCs w:val="28"/>
        </w:rPr>
      </w:pPr>
      <w:bookmarkStart w:id="2" w:name="_Hlk172198208"/>
      <w:r>
        <w:rPr>
          <w:rFonts w:eastAsia="+mn-ea"/>
          <w:b/>
          <w:bCs/>
          <w:color w:val="632523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2"/>
    <w:p w14:paraId="325DBB5B">
      <w:pPr>
        <w:spacing w:after="0" w:line="240" w:lineRule="auto"/>
        <w:ind w:right="517" w:firstLine="57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Поточний контроль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усне та письмове опитування (тестування, опитування, переклад, презентація).</w:t>
      </w:r>
    </w:p>
    <w:p w14:paraId="74685C9F">
      <w:pPr>
        <w:pStyle w:val="10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>Підсумковий  контроль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5,6,7 семестр – залік, 8 семестр – іспит.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13083F95">
      <w:pPr>
        <w:pStyle w:val="10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>
      <w:pPr>
        <w:pStyle w:val="10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523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6325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01D85C3A">
      <w:pPr>
        <w:pStyle w:val="10"/>
        <w:spacing w:before="0" w:beforeAutospacing="0" w:after="0" w:afterAutospacing="0"/>
        <w:ind w:right="517" w:firstLine="709"/>
        <w:jc w:val="both"/>
        <w:rPr>
          <w:rFonts w:hint="default" w:eastAsia="+mn-ea"/>
          <w:color w:val="000000"/>
          <w:kern w:val="24"/>
          <w:sz w:val="28"/>
          <w:szCs w:val="28"/>
        </w:rPr>
      </w:pPr>
    </w:p>
    <w:p w14:paraId="22047105">
      <w:pPr>
        <w:pStyle w:val="10"/>
        <w:spacing w:before="0" w:beforeAutospacing="0" w:after="0" w:afterAutospacing="0"/>
        <w:ind w:right="517" w:firstLine="709"/>
        <w:jc w:val="both"/>
        <w:rPr>
          <w:rFonts w:hint="default" w:eastAsia="+mn-ea"/>
          <w:color w:val="000000"/>
          <w:kern w:val="24"/>
          <w:sz w:val="28"/>
          <w:szCs w:val="28"/>
        </w:rPr>
      </w:pPr>
      <w:r>
        <w:rPr>
          <w:rFonts w:hint="default" w:eastAsia="+mn-ea"/>
          <w:color w:val="000000"/>
          <w:kern w:val="24"/>
          <w:sz w:val="28"/>
          <w:szCs w:val="28"/>
        </w:rPr>
        <w:t>Підсумкова оцінка за навчальну дисципліну виводиться із суми балів поточного контролю за модулями (до 60 балів) та модуля-контролю (заліку – до 40 балів).</w:t>
      </w:r>
    </w:p>
    <w:p w14:paraId="229C079C">
      <w:pPr>
        <w:pStyle w:val="10"/>
        <w:spacing w:before="0" w:beforeAutospacing="0" w:after="0" w:afterAutospacing="0"/>
        <w:ind w:right="517" w:firstLine="709"/>
        <w:jc w:val="both"/>
        <w:rPr>
          <w:rFonts w:hint="default" w:eastAsia="+mn-ea"/>
          <w:color w:val="000000"/>
          <w:kern w:val="24"/>
          <w:sz w:val="28"/>
          <w:szCs w:val="28"/>
        </w:rPr>
      </w:pPr>
      <w:r>
        <w:rPr>
          <w:rFonts w:hint="default" w:eastAsia="+mn-ea"/>
          <w:color w:val="000000"/>
          <w:kern w:val="24"/>
          <w:sz w:val="28"/>
          <w:szCs w:val="28"/>
        </w:rPr>
        <w:tab/>
      </w:r>
      <w:r>
        <w:rPr>
          <w:rFonts w:hint="default" w:eastAsia="+mn-ea"/>
          <w:color w:val="000000"/>
          <w:kern w:val="24"/>
          <w:sz w:val="28"/>
          <w:szCs w:val="28"/>
        </w:rPr>
        <w:t>Кількість балів за один модуль дорівнює сумі балів, отриманих за засвоєння тем Модуля 1 та Модуля 2 відповідно (усні відповіді, доповіді із презентаціями). Максимальна кількість балів за Модуль 1 складає 30 балів; за Модуль 2 – 30 балів.</w:t>
      </w:r>
    </w:p>
    <w:p w14:paraId="604E67A2">
      <w:pPr>
        <w:pStyle w:val="10"/>
        <w:spacing w:before="0" w:beforeAutospacing="0" w:after="0" w:afterAutospacing="0"/>
        <w:ind w:right="517" w:firstLine="709"/>
        <w:jc w:val="both"/>
        <w:rPr>
          <w:rFonts w:hint="default" w:eastAsia="+mn-ea"/>
          <w:color w:val="000000"/>
          <w:kern w:val="24"/>
          <w:sz w:val="28"/>
          <w:szCs w:val="28"/>
        </w:rPr>
      </w:pPr>
      <w:r>
        <w:rPr>
          <w:rFonts w:hint="default" w:eastAsia="+mn-ea"/>
          <w:color w:val="000000"/>
          <w:kern w:val="24"/>
          <w:sz w:val="28"/>
          <w:szCs w:val="28"/>
        </w:rPr>
        <w:t>Максимальна кількість балів, яку студент може отримати у межах підсумкового контролю, складає 40 балів – 10 балів за тест і 30 балів за відповіді на питання. Підсумкова оцінка за навчальну дисципліну виводиться із суми балів поточного контролю за модулями (до 60 балів) та модуля-контролю (іспиту) – до 40 балів.</w:t>
      </w:r>
    </w:p>
    <w:p w14:paraId="4B7DE940">
      <w:pPr>
        <w:pStyle w:val="10"/>
        <w:spacing w:before="0" w:beforeAutospacing="0" w:after="0" w:afterAutospacing="0"/>
        <w:ind w:right="517" w:firstLine="709"/>
        <w:jc w:val="both"/>
        <w:rPr>
          <w:rFonts w:hint="default" w:eastAsia="+mn-ea"/>
          <w:color w:val="000000"/>
          <w:kern w:val="24"/>
          <w:sz w:val="28"/>
          <w:szCs w:val="28"/>
        </w:rPr>
      </w:pPr>
      <w:r>
        <w:rPr>
          <w:rFonts w:hint="default" w:eastAsia="+mn-ea"/>
          <w:color w:val="000000"/>
          <w:kern w:val="24"/>
          <w:sz w:val="28"/>
          <w:szCs w:val="28"/>
        </w:rPr>
        <w:t>Студент, який набрав протягом нормативного терміну вивчення дисципліни 60 балів та виконав навантаження за всіма кредитами, має можливість: а) не складати іспит та отримати набрану кількість балів як підсумкову оцінку; б) складати іспит з метою підвищення свого рейтингу за цією навчальною дисципліною. </w:t>
      </w:r>
    </w:p>
    <w:p w14:paraId="38B88BB9">
      <w:pPr>
        <w:pStyle w:val="10"/>
        <w:spacing w:before="0" w:beforeAutospacing="0" w:after="0" w:afterAutospacing="0"/>
        <w:ind w:right="517" w:firstLine="709"/>
        <w:jc w:val="both"/>
        <w:rPr>
          <w:rFonts w:hint="default" w:eastAsia="+mn-ea"/>
          <w:color w:val="000000"/>
          <w:kern w:val="24"/>
          <w:sz w:val="28"/>
          <w:szCs w:val="28"/>
        </w:rPr>
      </w:pPr>
      <w:r>
        <w:rPr>
          <w:rFonts w:hint="default" w:eastAsia="+mn-ea"/>
          <w:color w:val="000000"/>
          <w:kern w:val="24"/>
          <w:sz w:val="28"/>
          <w:szCs w:val="28"/>
        </w:rPr>
        <w:t>Якщо студент набрав менше 35 балів, він не допускається до складання іспиту.</w:t>
      </w:r>
    </w:p>
    <w:p w14:paraId="45677093">
      <w:pPr>
        <w:pStyle w:val="10"/>
        <w:spacing w:before="0" w:beforeAutospacing="0" w:after="0" w:afterAutospacing="0"/>
        <w:ind w:right="517" w:firstLine="709"/>
        <w:jc w:val="both"/>
        <w:rPr>
          <w:rFonts w:hint="default" w:eastAsia="+mn-ea"/>
          <w:color w:val="000000"/>
          <w:kern w:val="24"/>
          <w:sz w:val="28"/>
          <w:szCs w:val="28"/>
        </w:rPr>
      </w:pPr>
      <w:r>
        <w:rPr>
          <w:rFonts w:hint="default" w:eastAsia="+mn-ea"/>
          <w:color w:val="000000"/>
          <w:kern w:val="24"/>
          <w:sz w:val="28"/>
          <w:szCs w:val="28"/>
        </w:rPr>
        <w:t>Іспит складається з письмової та усної частини і становить у сумі 40 балів.</w:t>
      </w:r>
    </w:p>
    <w:p w14:paraId="69438531">
      <w:pPr>
        <w:pStyle w:val="10"/>
        <w:spacing w:before="0" w:beforeAutospacing="0" w:after="0" w:afterAutospacing="0"/>
        <w:ind w:right="517" w:firstLine="709"/>
        <w:jc w:val="both"/>
        <w:rPr>
          <w:rFonts w:hint="default" w:eastAsia="+mn-ea"/>
          <w:color w:val="000000"/>
          <w:kern w:val="24"/>
          <w:sz w:val="28"/>
          <w:szCs w:val="28"/>
        </w:rPr>
      </w:pPr>
      <w:r>
        <w:rPr>
          <w:rFonts w:hint="default" w:eastAsia="+mn-ea"/>
          <w:color w:val="000000"/>
          <w:kern w:val="24"/>
          <w:sz w:val="28"/>
          <w:szCs w:val="28"/>
        </w:rPr>
        <w:t>Письмове оцінювання відбувається у вигляді:</w:t>
      </w:r>
    </w:p>
    <w:p w14:paraId="2DE6C635">
      <w:pPr>
        <w:pStyle w:val="10"/>
        <w:spacing w:before="0" w:beforeAutospacing="0" w:after="0" w:afterAutospacing="0"/>
        <w:ind w:right="517" w:firstLine="709"/>
        <w:jc w:val="both"/>
        <w:rPr>
          <w:rFonts w:hint="default" w:eastAsia="+mn-ea"/>
          <w:color w:val="000000"/>
          <w:kern w:val="24"/>
          <w:sz w:val="28"/>
          <w:szCs w:val="28"/>
        </w:rPr>
      </w:pPr>
      <w:r>
        <w:rPr>
          <w:rFonts w:hint="default" w:eastAsia="+mn-ea"/>
          <w:color w:val="000000"/>
          <w:kern w:val="24"/>
          <w:sz w:val="28"/>
          <w:szCs w:val="28"/>
        </w:rPr>
        <w:t xml:space="preserve">• тестового завдання з граматики (10 балів), яке містить 5 завдань, кожне з яких оцінюється в 2 бали. </w:t>
      </w:r>
    </w:p>
    <w:p w14:paraId="03C83040">
      <w:pPr>
        <w:pStyle w:val="10"/>
        <w:spacing w:before="0" w:beforeAutospacing="0" w:after="0" w:afterAutospacing="0"/>
        <w:ind w:right="517" w:firstLine="709"/>
        <w:jc w:val="both"/>
        <w:rPr>
          <w:rFonts w:hint="default" w:eastAsia="+mn-ea"/>
          <w:color w:val="000000"/>
          <w:kern w:val="24"/>
          <w:sz w:val="28"/>
          <w:szCs w:val="28"/>
        </w:rPr>
      </w:pPr>
      <w:r>
        <w:rPr>
          <w:rFonts w:hint="default" w:eastAsia="+mn-ea"/>
          <w:color w:val="000000"/>
          <w:kern w:val="24"/>
          <w:sz w:val="28"/>
          <w:szCs w:val="28"/>
        </w:rPr>
        <w:t>• перекладу речень (10 балів), які відображають 5 референтних ситуацій; кожне вірне речення оцінюється в 2 бали.</w:t>
      </w:r>
    </w:p>
    <w:p w14:paraId="35A6A9AA">
      <w:pPr>
        <w:pStyle w:val="10"/>
        <w:spacing w:before="0" w:beforeAutospacing="0" w:after="0" w:afterAutospacing="0"/>
        <w:ind w:right="517" w:firstLine="709"/>
        <w:jc w:val="both"/>
        <w:rPr>
          <w:rFonts w:hint="default" w:eastAsia="+mn-ea"/>
          <w:color w:val="000000"/>
          <w:kern w:val="24"/>
          <w:sz w:val="28"/>
          <w:szCs w:val="28"/>
        </w:rPr>
      </w:pPr>
      <w:r>
        <w:rPr>
          <w:rFonts w:hint="default" w:eastAsia="+mn-ea"/>
          <w:color w:val="000000"/>
          <w:kern w:val="24"/>
          <w:sz w:val="28"/>
          <w:szCs w:val="28"/>
        </w:rPr>
        <w:t>Усна частина іспиту складається з усного мовлення за запропонованою розмовною темою (20 балів).</w:t>
      </w:r>
    </w:p>
    <w:p w14:paraId="771B2A80">
      <w:pPr>
        <w:pStyle w:val="10"/>
        <w:spacing w:before="0" w:beforeAutospacing="0" w:after="0" w:afterAutospacing="0"/>
        <w:ind w:right="517" w:firstLine="709"/>
        <w:jc w:val="both"/>
        <w:rPr>
          <w:rFonts w:hint="default" w:eastAsia="+mn-ea"/>
          <w:color w:val="000000"/>
          <w:kern w:val="24"/>
          <w:sz w:val="28"/>
          <w:szCs w:val="28"/>
        </w:rPr>
      </w:pPr>
    </w:p>
    <w:p w14:paraId="2AC0228F">
      <w:pPr>
        <w:pStyle w:val="13"/>
        <w:tabs>
          <w:tab w:val="left" w:pos="0"/>
        </w:tabs>
        <w:spacing w:line="242" w:lineRule="auto"/>
        <w:ind w:left="0" w:firstLine="0"/>
        <w:jc w:val="center"/>
        <w:rPr>
          <w:bCs/>
          <w:color w:val="632523" w:themeColor="accent2" w:themeShade="80"/>
          <w:sz w:val="28"/>
          <w:szCs w:val="28"/>
        </w:rPr>
      </w:pPr>
      <w:r>
        <w:rPr>
          <w:b/>
          <w:bCs/>
          <w:color w:val="632523" w:themeColor="accent2" w:themeShade="80"/>
          <w:sz w:val="28"/>
          <w:szCs w:val="28"/>
        </w:rPr>
        <w:t>ПОЛІТИКА ЩОДО АКАДЕМІЧНОЇ ДОБРОЧЕСНОСТІ</w:t>
      </w:r>
    </w:p>
    <w:p w14:paraId="458848C0">
      <w:pPr>
        <w:pStyle w:val="13"/>
        <w:spacing w:line="242" w:lineRule="auto"/>
        <w:ind w:left="0" w:firstLine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01A2DEAA">
      <w:pPr>
        <w:pStyle w:val="13"/>
        <w:numPr>
          <w:ilvl w:val="0"/>
          <w:numId w:val="1"/>
        </w:numPr>
        <w:spacing w:line="242" w:lineRule="auto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«Етичний кодекс </w:t>
      </w:r>
      <w:r>
        <w:rPr>
          <w:bCs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fldChar w:fldCharType="begin"/>
      </w:r>
      <w:r>
        <w:instrText xml:space="preserve"> HYPERLINK "https://www.chnu.edu.ua/media/jxdbs0zb/etychnyi-kodeks-chernivets%20koho-natsionalnoho-universytetu.pdf" </w:instrText>
      </w:r>
      <w:r>
        <w:fldChar w:fldCharType="separate"/>
      </w:r>
      <w:r>
        <w:rPr>
          <w:rStyle w:val="9"/>
          <w:bCs/>
          <w:color w:val="0070C0"/>
          <w:sz w:val="28"/>
          <w:szCs w:val="28"/>
        </w:rPr>
        <w:t>https://www.chnu.edu.ua/media/jxdbs0zb/etychnyi-kodeks-chernivets koho-natsionalnoho-universytetu.pdf</w:t>
      </w:r>
      <w:r>
        <w:rPr>
          <w:rStyle w:val="9"/>
          <w:bCs/>
          <w:color w:val="0070C0"/>
          <w:sz w:val="28"/>
          <w:szCs w:val="28"/>
        </w:rPr>
        <w:fldChar w:fldCharType="end"/>
      </w:r>
      <w:r>
        <w:rPr>
          <w:rStyle w:val="9"/>
          <w:bCs/>
          <w:color w:val="0070C0"/>
          <w:sz w:val="28"/>
          <w:szCs w:val="28"/>
        </w:rPr>
        <w:t xml:space="preserve"> </w:t>
      </w:r>
      <w:r>
        <w:rPr>
          <w:rStyle w:val="9"/>
          <w:bCs/>
          <w:color w:val="auto"/>
          <w:sz w:val="28"/>
          <w:szCs w:val="28"/>
          <w:u w:val="none"/>
        </w:rPr>
        <w:t>;</w:t>
      </w:r>
    </w:p>
    <w:p w14:paraId="27FA95F4">
      <w:pPr>
        <w:pStyle w:val="13"/>
        <w:numPr>
          <w:ilvl w:val="0"/>
          <w:numId w:val="1"/>
        </w:numPr>
        <w:spacing w:line="242" w:lineRule="auto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r>
        <w:fldChar w:fldCharType="begin"/>
      </w:r>
      <w:r>
        <w:instrText xml:space="preserve"> HYPERLINK "https://www.chnu.edu.ua/media/n5nbzwgb/polozhennia-chnu-pro-plahi" </w:instrText>
      </w:r>
      <w:r>
        <w:fldChar w:fldCharType="separate"/>
      </w:r>
      <w:r>
        <w:rPr>
          <w:rStyle w:val="9"/>
          <w:bCs/>
          <w:color w:val="0070C0"/>
          <w:sz w:val="28"/>
          <w:szCs w:val="28"/>
        </w:rPr>
        <w:t>https://www.chnu.edu.ua/media/n5nbzwgb/polozhennia-chnu-pro-plahi</w:t>
      </w:r>
      <w:r>
        <w:rPr>
          <w:rStyle w:val="9"/>
          <w:bCs/>
          <w:color w:val="0070C0"/>
          <w:sz w:val="28"/>
          <w:szCs w:val="28"/>
        </w:rPr>
        <w:fldChar w:fldCharType="end"/>
      </w:r>
      <w:r>
        <w:rPr>
          <w:bCs/>
          <w:color w:val="0070C0"/>
          <w:sz w:val="28"/>
          <w:szCs w:val="28"/>
          <w:u w:val="single"/>
        </w:rPr>
        <w:t xml:space="preserve"> at-2023plusdodatky-31102023.pdf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.</w:t>
      </w:r>
    </w:p>
    <w:p w14:paraId="10324689">
      <w:pPr>
        <w:spacing w:line="242" w:lineRule="auto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9010AA8">
      <w:pPr>
        <w:pStyle w:val="13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Дотримання політики щодо використання штучного інтелекту учасниками освітнього процесу при вивченні навчальної дисципліни регламентовано такими документами: протокол засідання кафедри англійської мови №5 від 16.05.2024р.</w:t>
      </w:r>
    </w:p>
    <w:p w14:paraId="0EA55D82">
      <w:pPr>
        <w:spacing w:line="242" w:lineRule="auto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36BF15">
      <w:pPr>
        <w:pStyle w:val="13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A2CBE75">
      <w:pPr>
        <w:pStyle w:val="13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523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632523" w:themeColor="accent2" w:themeShade="80"/>
          <w:kern w:val="24"/>
          <w:sz w:val="28"/>
          <w:szCs w:val="28"/>
        </w:rPr>
        <w:t>ІНФОРМАЦІЙНІ РЕСУРСИ</w:t>
      </w:r>
    </w:p>
    <w:p w14:paraId="6BB02207">
      <w:pPr>
        <w:numPr>
          <w:ilvl w:val="0"/>
          <w:numId w:val="2"/>
        </w:numPr>
        <w:spacing w:before="36"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Стандарт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вищої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освіти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України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першого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(бакалаврського)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рівня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галузі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знань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03</w:t>
      </w:r>
      <w:r>
        <w:rPr>
          <w:rFonts w:hint="default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«Гуманітарні науки» спеціальності 035 «Філологія». URL: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"https://mon.gov.ua/storage/app/media/vishcha-osvita/zatverdzeni%20standarty/2021/07/28/035-Filolohiya-bakalavr.28.07-1.pdf" </w:instrText>
      </w:r>
      <w:r>
        <w:rPr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color w:val="1154CC"/>
          <w:sz w:val="28"/>
          <w:szCs w:val="28"/>
          <w:u w:val="single"/>
        </w:rPr>
        <w:t>https://mon.gov.ua/storage/app/media/vishcha-osvita/zatverdzeni%20standarty/2021/07/28/035-</w:t>
      </w:r>
      <w:r>
        <w:rPr>
          <w:rFonts w:ascii="Times New Roman" w:hAnsi="Times New Roman" w:eastAsia="Times New Roman" w:cs="Times New Roman"/>
          <w:color w:val="1154CC"/>
          <w:sz w:val="28"/>
          <w:szCs w:val="28"/>
          <w:u w:val="single"/>
        </w:rPr>
        <w:fldChar w:fldCharType="end"/>
      </w:r>
      <w:r>
        <w:rPr>
          <w:rFonts w:ascii="Times New Roman" w:hAnsi="Times New Roman" w:eastAsia="Times New Roman" w:cs="Times New Roman"/>
          <w:color w:val="1154CC"/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"https://mon.gov.ua/storage/app/media/vishcha-osvita/zatverdzeni%20standarty/2021/07/28/035-Filolohiya-bakalavr.28.07-1.pdf" </w:instrText>
      </w:r>
      <w:r>
        <w:rPr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color w:val="1154CC"/>
          <w:sz w:val="28"/>
          <w:szCs w:val="28"/>
          <w:u w:val="single"/>
        </w:rPr>
        <w:t>Filolohiya-bakalavr.28.07-1.pdf</w:t>
      </w:r>
      <w:r>
        <w:rPr>
          <w:rFonts w:ascii="Times New Roman" w:hAnsi="Times New Roman" w:eastAsia="Times New Roman" w:cs="Times New Roman"/>
          <w:color w:val="1154CC"/>
          <w:sz w:val="28"/>
          <w:szCs w:val="28"/>
          <w:u w:val="single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5F16689E">
      <w:pPr>
        <w:pStyle w:val="13"/>
        <w:numPr>
          <w:ilvl w:val="0"/>
          <w:numId w:val="2"/>
        </w:numPr>
        <w:ind w:right="452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Веб-сторінка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кафедри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комунікативної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лінгвістики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перекладу. URL: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"http://translationdept.chnu.edu.ua/?page_id=6" </w:instrText>
      </w:r>
      <w:r>
        <w:rPr>
          <w:sz w:val="28"/>
          <w:szCs w:val="28"/>
        </w:rPr>
        <w:fldChar w:fldCharType="separate"/>
      </w:r>
      <w:r>
        <w:rPr>
          <w:i/>
          <w:iCs/>
          <w:color w:val="4F81BD"/>
          <w:sz w:val="28"/>
          <w:szCs w:val="28"/>
          <w:u w:val="single"/>
        </w:rPr>
        <w:t>http://translationdept.chnu.edu.ua/?page_id=6</w:t>
      </w:r>
      <w:r>
        <w:rPr>
          <w:i/>
          <w:iCs/>
          <w:color w:val="4F81BD"/>
          <w:sz w:val="28"/>
          <w:szCs w:val="28"/>
          <w:u w:val="single"/>
        </w:rPr>
        <w:fldChar w:fldCharType="end"/>
      </w:r>
    </w:p>
    <w:p w14:paraId="79B85BD2">
      <w:pPr>
        <w:pStyle w:val="13"/>
        <w:numPr>
          <w:ilvl w:val="0"/>
          <w:numId w:val="2"/>
        </w:numPr>
        <w:shd w:val="clear" w:color="auto" w:fill="FFFFFF"/>
        <w:tabs>
          <w:tab w:val="left" w:pos="365"/>
        </w:tabs>
        <w:spacing w:before="14"/>
        <w:rPr>
          <w:sz w:val="28"/>
          <w:szCs w:val="28"/>
        </w:rPr>
      </w:pPr>
      <w:r>
        <w:rPr>
          <w:sz w:val="28"/>
          <w:szCs w:val="28"/>
          <w:lang w:val="en-US"/>
        </w:rPr>
        <w:t>www.cervantes.es</w:t>
      </w:r>
    </w:p>
    <w:p w14:paraId="30A7931B">
      <w:pPr>
        <w:numPr>
          <w:ilvl w:val="0"/>
          <w:numId w:val="2"/>
        </w:numPr>
        <w:shd w:val="clear" w:color="auto" w:fill="FFFFFF"/>
        <w:tabs>
          <w:tab w:val="left" w:pos="365"/>
        </w:tabs>
        <w:spacing w:before="14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"http://www.elmundo.es" </w:instrText>
      </w:r>
      <w:r>
        <w:rPr>
          <w:sz w:val="28"/>
          <w:szCs w:val="28"/>
        </w:rPr>
        <w:fldChar w:fldCharType="separate"/>
      </w:r>
      <w:r>
        <w:rPr>
          <w:rStyle w:val="9"/>
          <w:rFonts w:ascii="Times New Roman" w:hAnsi="Times New Roman" w:eastAsia="Times New Roman" w:cs="Times New Roman"/>
          <w:sz w:val="28"/>
          <w:szCs w:val="28"/>
          <w:lang w:val="en-US" w:eastAsia="ru-RU"/>
        </w:rPr>
        <w:t>www.elmundo.es</w:t>
      </w:r>
      <w:r>
        <w:rPr>
          <w:rStyle w:val="9"/>
          <w:rFonts w:ascii="Times New Roman" w:hAnsi="Times New Roman" w:eastAsia="Times New Roman" w:cs="Times New Roman"/>
          <w:sz w:val="28"/>
          <w:szCs w:val="28"/>
          <w:lang w:val="en-US" w:eastAsia="ru-RU"/>
        </w:rPr>
        <w:fldChar w:fldCharType="end"/>
      </w:r>
    </w:p>
    <w:p w14:paraId="3736FE0D">
      <w:pPr>
        <w:pStyle w:val="13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5E8AA0A1">
      <w:pPr>
        <w:pStyle w:val="13"/>
        <w:tabs>
          <w:tab w:val="left" w:pos="0"/>
        </w:tabs>
        <w:ind w:left="0" w:firstLine="0"/>
        <w:jc w:val="center"/>
        <w:rPr>
          <w:rFonts w:hint="default"/>
          <w:b/>
          <w:bCs/>
          <w:i/>
          <w:iCs/>
          <w:color w:val="632523" w:themeColor="accent2" w:themeShade="80"/>
          <w:sz w:val="28"/>
          <w:szCs w:val="28"/>
        </w:rPr>
      </w:pPr>
      <w:r>
        <w:rPr>
          <w:rFonts w:hint="default"/>
          <w:b/>
          <w:bCs/>
          <w:i/>
          <w:iCs/>
          <w:color w:val="632523" w:themeColor="accent2" w:themeShade="80"/>
          <w:sz w:val="28"/>
          <w:szCs w:val="28"/>
        </w:rPr>
        <w:t>Покликання на робочу програму навчальної дисципліни</w:t>
      </w:r>
    </w:p>
    <w:p w14:paraId="79164662">
      <w:pPr>
        <w:pStyle w:val="13"/>
        <w:tabs>
          <w:tab w:val="left" w:pos="0"/>
        </w:tabs>
        <w:ind w:left="0" w:firstLine="0"/>
        <w:jc w:val="center"/>
        <w:rPr>
          <w:rFonts w:hint="default"/>
          <w:b/>
          <w:bCs/>
          <w:i/>
          <w:iCs/>
          <w:color w:val="632523" w:themeColor="accent2" w:themeShade="80"/>
          <w:sz w:val="28"/>
          <w:szCs w:val="28"/>
          <w:lang w:val="uk-UA"/>
        </w:rPr>
      </w:pPr>
      <w:r>
        <w:rPr>
          <w:rFonts w:hint="default"/>
          <w:b/>
          <w:bCs/>
          <w:i/>
          <w:iCs/>
          <w:color w:val="632523" w:themeColor="accent2" w:themeShade="80"/>
          <w:sz w:val="28"/>
          <w:szCs w:val="28"/>
          <w:lang w:val="uk-UA"/>
        </w:rPr>
        <w:fldChar w:fldCharType="begin"/>
      </w:r>
      <w:r>
        <w:rPr>
          <w:rFonts w:hint="default"/>
          <w:b/>
          <w:bCs/>
          <w:i/>
          <w:iCs/>
          <w:color w:val="632523" w:themeColor="accent2" w:themeShade="80"/>
          <w:sz w:val="28"/>
          <w:szCs w:val="28"/>
          <w:lang w:val="uk-UA"/>
        </w:rPr>
        <w:instrText xml:space="preserve"> HYPERLINK "https://englishdept.chnu.edu.ua/media/ppuhrsir/suchasni-ievropey-ski-movy-ispanska.pdf" </w:instrText>
      </w:r>
      <w:r>
        <w:rPr>
          <w:rFonts w:hint="default"/>
          <w:b/>
          <w:bCs/>
          <w:i/>
          <w:iCs/>
          <w:color w:val="632523" w:themeColor="accent2" w:themeShade="80"/>
          <w:sz w:val="28"/>
          <w:szCs w:val="28"/>
          <w:lang w:val="uk-UA"/>
        </w:rPr>
        <w:fldChar w:fldCharType="separate"/>
      </w:r>
      <w:r>
        <w:rPr>
          <w:rStyle w:val="9"/>
          <w:rFonts w:hint="default"/>
          <w:b/>
          <w:bCs/>
          <w:i/>
          <w:iCs/>
          <w:sz w:val="28"/>
          <w:szCs w:val="28"/>
          <w:lang w:val="uk-UA"/>
        </w:rPr>
        <w:t>https://englishdept.chnu.edu.ua/media/ppuhrsir/suchasni-ievropey-ski-movy-ispanska.pdf</w:t>
      </w:r>
      <w:r>
        <w:rPr>
          <w:rFonts w:hint="default"/>
          <w:b/>
          <w:bCs/>
          <w:i/>
          <w:iCs/>
          <w:color w:val="632523" w:themeColor="accent2" w:themeShade="80"/>
          <w:sz w:val="28"/>
          <w:szCs w:val="28"/>
          <w:lang w:val="uk-UA"/>
        </w:rPr>
        <w:fldChar w:fldCharType="end"/>
      </w:r>
      <w:r>
        <w:rPr>
          <w:rFonts w:hint="default"/>
          <w:b/>
          <w:bCs/>
          <w:i/>
          <w:iCs/>
          <w:color w:val="632523" w:themeColor="accent2" w:themeShade="80"/>
          <w:sz w:val="28"/>
          <w:szCs w:val="28"/>
          <w:lang w:val="uk-UA"/>
        </w:rPr>
        <w:t xml:space="preserve">  </w:t>
      </w:r>
    </w:p>
    <w:sectPr>
      <w:pgSz w:w="11910" w:h="16840"/>
      <w:pgMar w:top="510" w:right="567" w:bottom="1134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+mn-ea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10BBA"/>
    <w:multiLevelType w:val="multilevel"/>
    <w:tmpl w:val="0ED10BBA"/>
    <w:lvl w:ilvl="0" w:tentative="0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57632D87"/>
    <w:multiLevelType w:val="multilevel"/>
    <w:tmpl w:val="57632D8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F2"/>
    <w:rsid w:val="000C17AD"/>
    <w:rsid w:val="000D008C"/>
    <w:rsid w:val="000F018E"/>
    <w:rsid w:val="00114E11"/>
    <w:rsid w:val="001E34A8"/>
    <w:rsid w:val="0022660A"/>
    <w:rsid w:val="00242E85"/>
    <w:rsid w:val="00277334"/>
    <w:rsid w:val="00282A8B"/>
    <w:rsid w:val="0028798F"/>
    <w:rsid w:val="00287A0C"/>
    <w:rsid w:val="002C494F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43EF9"/>
    <w:rsid w:val="00453EF7"/>
    <w:rsid w:val="004671E6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C4A9D"/>
    <w:rsid w:val="006E6843"/>
    <w:rsid w:val="006F585A"/>
    <w:rsid w:val="007412CF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440C0"/>
    <w:rsid w:val="00953BB7"/>
    <w:rsid w:val="009B6495"/>
    <w:rsid w:val="009D17EA"/>
    <w:rsid w:val="009E08EF"/>
    <w:rsid w:val="00A50D19"/>
    <w:rsid w:val="00AD052A"/>
    <w:rsid w:val="00AD06D4"/>
    <w:rsid w:val="00AD532E"/>
    <w:rsid w:val="00AF2B34"/>
    <w:rsid w:val="00B133CA"/>
    <w:rsid w:val="00B27D60"/>
    <w:rsid w:val="00B76FC8"/>
    <w:rsid w:val="00BE271A"/>
    <w:rsid w:val="00C43FA9"/>
    <w:rsid w:val="00C74755"/>
    <w:rsid w:val="00C815BE"/>
    <w:rsid w:val="00CA1254"/>
    <w:rsid w:val="00D01C9D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EB5635"/>
    <w:rsid w:val="00EC349F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  <w:rsid w:val="1849605F"/>
    <w:rsid w:val="4B025BFD"/>
    <w:rsid w:val="5A8B1695"/>
    <w:rsid w:val="7EED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paragraph" w:styleId="2">
    <w:name w:val="heading 1"/>
    <w:basedOn w:val="1"/>
    <w:qFormat/>
    <w:uiPriority w:val="1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1"/>
    <w:pPr>
      <w:ind w:left="859"/>
      <w:jc w:val="both"/>
    </w:pPr>
    <w:rPr>
      <w:sz w:val="24"/>
      <w:szCs w:val="24"/>
    </w:rPr>
  </w:style>
  <w:style w:type="character" w:styleId="7">
    <w:name w:val="Emphasis"/>
    <w:basedOn w:val="3"/>
    <w:qFormat/>
    <w:uiPriority w:val="20"/>
    <w:rPr>
      <w:i/>
      <w:iCs/>
    </w:rPr>
  </w:style>
  <w:style w:type="character" w:styleId="8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859" w:hanging="360"/>
      <w:jc w:val="both"/>
    </w:pPr>
  </w:style>
  <w:style w:type="paragraph" w:customStyle="1" w:styleId="14">
    <w:name w:val="Table Paragraph"/>
    <w:basedOn w:val="1"/>
    <w:qFormat/>
    <w:uiPriority w:val="1"/>
    <w:pPr>
      <w:ind w:left="105"/>
    </w:pPr>
  </w:style>
  <w:style w:type="character" w:customStyle="1" w:styleId="15">
    <w:name w:val="Balloon Text Char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val="uk-UA"/>
    </w:rPr>
  </w:style>
  <w:style w:type="paragraph" w:customStyle="1" w:styleId="16">
    <w:name w:val="Default"/>
    <w:qFormat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iudoqc"/>
    <w:basedOn w:val="3"/>
    <w:qFormat/>
    <w:uiPriority w:val="0"/>
  </w:style>
  <w:style w:type="character" w:customStyle="1" w:styleId="18">
    <w:name w:val="Неразрешенное упоминание1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docdata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0">
    <w:name w:val="Unresolved Mention1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2C6C0-6CA5-4290-BE9A-2990EC1B6E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4</Pages>
  <Words>880</Words>
  <Characters>5017</Characters>
  <Lines>41</Lines>
  <Paragraphs>11</Paragraphs>
  <TotalTime>7</TotalTime>
  <ScaleCrop>false</ScaleCrop>
  <LinksUpToDate>false</LinksUpToDate>
  <CharactersWithSpaces>5886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2024-08-19T21:20:00Z</dcterms:created>
  <dc:creator>Мастер</dc:creator>
  <cp:lastModifiedBy>Алена -</cp:lastModifiedBy>
  <dcterms:modified xsi:type="dcterms:W3CDTF">2025-10-14T07:35:10Z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KSOProductBuildVer">
    <vt:lpwstr>1033-12.2.0.22222</vt:lpwstr>
  </property>
  <property fmtid="{D5CDD505-2E9C-101B-9397-08002B2CF9AE}" pid="6" name="ICV">
    <vt:lpwstr>6D5A7F00DF6141A7B4C6836C43211D69_12</vt:lpwstr>
  </property>
</Properties>
</file>