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6DE" w:rsidRDefault="00126012" w:rsidP="00126012">
      <w:pPr>
        <w:widowControl w:val="0"/>
        <w:jc w:val="center"/>
      </w:pPr>
      <w:r w:rsidRPr="00F06E7A">
        <w:rPr>
          <w:b/>
          <w:noProof/>
          <w:color w:val="833C0B" w:themeColor="accent2" w:themeShade="80"/>
          <w:sz w:val="28"/>
          <w:szCs w:val="28"/>
        </w:rPr>
        <w:drawing>
          <wp:anchor distT="0" distB="0" distL="114300" distR="114300" simplePos="0" relativeHeight="251659264" behindDoc="1" locked="0" layoutInCell="1" allowOverlap="1" wp14:anchorId="3065116D" wp14:editId="305A3E77">
            <wp:simplePos x="0" y="0"/>
            <wp:positionH relativeFrom="column">
              <wp:posOffset>-812800</wp:posOffset>
            </wp:positionH>
            <wp:positionV relativeFrom="paragraph">
              <wp:posOffset>-514985</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14375E">
        <w:rPr>
          <w:b/>
          <w:bCs/>
          <w:sz w:val="26"/>
          <w:szCs w:val="26"/>
        </w:rPr>
        <w:t>СИЛАБУС НАВЧАЛЬНОЇ ДИСЦИПЛІНИ</w:t>
      </w:r>
    </w:p>
    <w:p w:rsidR="000E56DE" w:rsidRDefault="0014375E" w:rsidP="00126012">
      <w:pPr>
        <w:widowControl w:val="0"/>
        <w:jc w:val="center"/>
      </w:pPr>
      <w:r>
        <w:rPr>
          <w:b/>
          <w:bCs/>
          <w:sz w:val="26"/>
          <w:szCs w:val="26"/>
        </w:rPr>
        <w:t>«Методика викладання фахових дисциплін у ЗВО»</w:t>
      </w:r>
    </w:p>
    <w:p w:rsidR="000E56DE" w:rsidRDefault="0014375E" w:rsidP="00126012">
      <w:pPr>
        <w:widowControl w:val="0"/>
        <w:jc w:val="center"/>
        <w:rPr>
          <w:b/>
          <w:bCs/>
        </w:rPr>
      </w:pPr>
      <w:r>
        <w:rPr>
          <w:b/>
          <w:bCs/>
        </w:rPr>
        <w:t xml:space="preserve">Компонента освітньої програми — </w:t>
      </w:r>
      <w:r>
        <w:rPr>
          <w:b/>
          <w:bCs/>
          <w:i/>
          <w:iCs/>
          <w:u w:val="single"/>
        </w:rPr>
        <w:t>обов'язкова</w:t>
      </w:r>
      <w:r>
        <w:rPr>
          <w:b/>
          <w:bCs/>
        </w:rPr>
        <w:t xml:space="preserve"> (5 кредитів)</w:t>
      </w:r>
    </w:p>
    <w:p w:rsidR="00126012" w:rsidRDefault="00126012" w:rsidP="00126012">
      <w:pPr>
        <w:widowControl w:val="0"/>
        <w:jc w:val="center"/>
      </w:pPr>
    </w:p>
    <w:tbl>
      <w:tblPr>
        <w:tblW w:w="935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45"/>
        <w:gridCol w:w="6505"/>
      </w:tblGrid>
      <w:tr w:rsidR="000E56DE" w:rsidTr="0089012C">
        <w:tc>
          <w:tcPr>
            <w:tcW w:w="2845"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0E56DE" w:rsidRDefault="0014375E" w:rsidP="00126012">
            <w:pPr>
              <w:widowControl w:val="0"/>
            </w:pPr>
            <w:r>
              <w:rPr>
                <w:b/>
                <w:bCs/>
                <w:sz w:val="22"/>
                <w:szCs w:val="22"/>
              </w:rPr>
              <w:t>Освітньо-професійна програма</w:t>
            </w:r>
          </w:p>
        </w:tc>
        <w:tc>
          <w:tcPr>
            <w:tcW w:w="650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Default="0014375E" w:rsidP="00126012">
            <w:pPr>
              <w:widowControl w:val="0"/>
            </w:pPr>
            <w:r>
              <w:rPr>
                <w:sz w:val="22"/>
                <w:szCs w:val="22"/>
              </w:rPr>
              <w:t>Середня освіта (Географія)</w:t>
            </w:r>
          </w:p>
        </w:tc>
      </w:tr>
      <w:tr w:rsidR="000E56DE" w:rsidTr="0089012C">
        <w:tc>
          <w:tcPr>
            <w:tcW w:w="2845"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0E56DE" w:rsidRDefault="0014375E" w:rsidP="00126012">
            <w:pPr>
              <w:widowControl w:val="0"/>
            </w:pPr>
            <w:r>
              <w:rPr>
                <w:b/>
                <w:bCs/>
                <w:sz w:val="22"/>
                <w:szCs w:val="22"/>
              </w:rPr>
              <w:t>Спеціальність</w:t>
            </w:r>
          </w:p>
        </w:tc>
        <w:tc>
          <w:tcPr>
            <w:tcW w:w="650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Default="0014375E" w:rsidP="00126012">
            <w:pPr>
              <w:widowControl w:val="0"/>
            </w:pPr>
            <w:r>
              <w:rPr>
                <w:sz w:val="22"/>
                <w:szCs w:val="22"/>
              </w:rPr>
              <w:t>014 Середня освіта (Географія)</w:t>
            </w:r>
          </w:p>
        </w:tc>
      </w:tr>
      <w:tr w:rsidR="000E56DE" w:rsidTr="0089012C">
        <w:tc>
          <w:tcPr>
            <w:tcW w:w="2845"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0E56DE" w:rsidRDefault="0014375E" w:rsidP="00126012">
            <w:pPr>
              <w:widowControl w:val="0"/>
            </w:pPr>
            <w:r>
              <w:rPr>
                <w:b/>
                <w:bCs/>
                <w:sz w:val="22"/>
                <w:szCs w:val="22"/>
              </w:rPr>
              <w:t>Галузь знань</w:t>
            </w:r>
          </w:p>
        </w:tc>
        <w:tc>
          <w:tcPr>
            <w:tcW w:w="650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Default="0014375E" w:rsidP="00126012">
            <w:pPr>
              <w:widowControl w:val="0"/>
            </w:pPr>
            <w:r>
              <w:rPr>
                <w:sz w:val="22"/>
                <w:szCs w:val="22"/>
              </w:rPr>
              <w:t>01 Освіта/Педагогіка</w:t>
            </w:r>
          </w:p>
        </w:tc>
      </w:tr>
      <w:tr w:rsidR="000E56DE" w:rsidTr="0089012C">
        <w:tc>
          <w:tcPr>
            <w:tcW w:w="2845"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0E56DE" w:rsidRDefault="0014375E" w:rsidP="00126012">
            <w:pPr>
              <w:widowControl w:val="0"/>
            </w:pPr>
            <w:r>
              <w:rPr>
                <w:b/>
                <w:bCs/>
                <w:sz w:val="22"/>
                <w:szCs w:val="22"/>
              </w:rPr>
              <w:t>Рівень вищої освіти</w:t>
            </w:r>
          </w:p>
        </w:tc>
        <w:tc>
          <w:tcPr>
            <w:tcW w:w="650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Default="0014375E" w:rsidP="00126012">
            <w:pPr>
              <w:widowControl w:val="0"/>
            </w:pPr>
            <w:r>
              <w:rPr>
                <w:sz w:val="22"/>
                <w:szCs w:val="22"/>
              </w:rPr>
              <w:t>другий (магістерський)</w:t>
            </w:r>
          </w:p>
        </w:tc>
      </w:tr>
      <w:tr w:rsidR="000E56DE" w:rsidTr="0089012C">
        <w:tc>
          <w:tcPr>
            <w:tcW w:w="2845"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0E56DE" w:rsidRDefault="0014375E" w:rsidP="00126012">
            <w:pPr>
              <w:widowControl w:val="0"/>
            </w:pPr>
            <w:r>
              <w:rPr>
                <w:b/>
                <w:bCs/>
                <w:sz w:val="22"/>
                <w:szCs w:val="22"/>
              </w:rPr>
              <w:t>Мова навчання</w:t>
            </w:r>
          </w:p>
        </w:tc>
        <w:tc>
          <w:tcPr>
            <w:tcW w:w="650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Default="0014375E" w:rsidP="00126012">
            <w:pPr>
              <w:widowControl w:val="0"/>
            </w:pPr>
            <w:r>
              <w:rPr>
                <w:sz w:val="22"/>
                <w:szCs w:val="22"/>
              </w:rPr>
              <w:t>українська</w:t>
            </w:r>
          </w:p>
        </w:tc>
      </w:tr>
      <w:tr w:rsidR="000E56DE" w:rsidTr="0089012C">
        <w:tc>
          <w:tcPr>
            <w:tcW w:w="2845"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0E56DE" w:rsidRDefault="0014375E" w:rsidP="00126012">
            <w:pPr>
              <w:widowControl w:val="0"/>
            </w:pPr>
            <w:proofErr w:type="spellStart"/>
            <w:r>
              <w:rPr>
                <w:b/>
                <w:bCs/>
                <w:sz w:val="22"/>
                <w:szCs w:val="22"/>
              </w:rPr>
              <w:t>Профайл</w:t>
            </w:r>
            <w:proofErr w:type="spellEnd"/>
            <w:r>
              <w:rPr>
                <w:b/>
                <w:bCs/>
                <w:sz w:val="22"/>
                <w:szCs w:val="22"/>
              </w:rPr>
              <w:t xml:space="preserve"> викладача (-</w:t>
            </w:r>
            <w:proofErr w:type="spellStart"/>
            <w:r>
              <w:rPr>
                <w:b/>
                <w:bCs/>
                <w:sz w:val="22"/>
                <w:szCs w:val="22"/>
              </w:rPr>
              <w:t>ів</w:t>
            </w:r>
            <w:proofErr w:type="spellEnd"/>
            <w:r>
              <w:rPr>
                <w:b/>
                <w:bCs/>
                <w:sz w:val="22"/>
                <w:szCs w:val="22"/>
              </w:rPr>
              <w:t>)</w:t>
            </w:r>
          </w:p>
        </w:tc>
        <w:tc>
          <w:tcPr>
            <w:tcW w:w="650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Default="0014375E" w:rsidP="00126012">
            <w:pPr>
              <w:widowControl w:val="0"/>
            </w:pPr>
            <w:proofErr w:type="spellStart"/>
            <w:r>
              <w:rPr>
                <w:sz w:val="22"/>
                <w:szCs w:val="22"/>
              </w:rPr>
              <w:t>Ковбінька</w:t>
            </w:r>
            <w:proofErr w:type="spellEnd"/>
            <w:r>
              <w:rPr>
                <w:sz w:val="22"/>
                <w:szCs w:val="22"/>
              </w:rPr>
              <w:t xml:space="preserve"> Галина Дмитрівна, </w:t>
            </w:r>
            <w:proofErr w:type="spellStart"/>
            <w:r>
              <w:rPr>
                <w:sz w:val="22"/>
                <w:szCs w:val="22"/>
              </w:rPr>
              <w:t>к.геогр.н</w:t>
            </w:r>
            <w:proofErr w:type="spellEnd"/>
            <w:r>
              <w:rPr>
                <w:sz w:val="22"/>
                <w:szCs w:val="22"/>
              </w:rPr>
              <w:t>.</w:t>
            </w:r>
          </w:p>
        </w:tc>
      </w:tr>
      <w:tr w:rsidR="000E56DE" w:rsidTr="0089012C">
        <w:tc>
          <w:tcPr>
            <w:tcW w:w="2845"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0E56DE" w:rsidRDefault="0014375E" w:rsidP="00126012">
            <w:pPr>
              <w:widowControl w:val="0"/>
            </w:pPr>
            <w:r>
              <w:rPr>
                <w:b/>
                <w:bCs/>
                <w:sz w:val="22"/>
                <w:szCs w:val="22"/>
              </w:rPr>
              <w:t xml:space="preserve">Контактний </w:t>
            </w:r>
            <w:proofErr w:type="spellStart"/>
            <w:r>
              <w:rPr>
                <w:b/>
                <w:bCs/>
                <w:sz w:val="22"/>
                <w:szCs w:val="22"/>
              </w:rPr>
              <w:t>тел</w:t>
            </w:r>
            <w:proofErr w:type="spellEnd"/>
            <w:r>
              <w:rPr>
                <w:b/>
                <w:bCs/>
                <w:sz w:val="22"/>
                <w:szCs w:val="22"/>
              </w:rPr>
              <w:t>.</w:t>
            </w:r>
          </w:p>
        </w:tc>
        <w:tc>
          <w:tcPr>
            <w:tcW w:w="650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Default="0014375E" w:rsidP="00126012">
            <w:pPr>
              <w:widowControl w:val="0"/>
            </w:pPr>
            <w:r>
              <w:rPr>
                <w:sz w:val="22"/>
                <w:szCs w:val="22"/>
              </w:rPr>
              <w:t>+380509129028</w:t>
            </w:r>
          </w:p>
        </w:tc>
      </w:tr>
      <w:tr w:rsidR="000E56DE" w:rsidTr="0089012C">
        <w:tc>
          <w:tcPr>
            <w:tcW w:w="2845"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0E56DE" w:rsidRDefault="0014375E" w:rsidP="00126012">
            <w:pPr>
              <w:widowControl w:val="0"/>
            </w:pPr>
            <w:r>
              <w:rPr>
                <w:b/>
                <w:bCs/>
                <w:sz w:val="22"/>
                <w:szCs w:val="22"/>
              </w:rPr>
              <w:t>E-</w:t>
            </w:r>
            <w:proofErr w:type="spellStart"/>
            <w:r>
              <w:rPr>
                <w:b/>
                <w:bCs/>
                <w:sz w:val="22"/>
                <w:szCs w:val="22"/>
              </w:rPr>
              <w:t>mail</w:t>
            </w:r>
            <w:proofErr w:type="spellEnd"/>
            <w:r>
              <w:rPr>
                <w:b/>
                <w:bCs/>
                <w:sz w:val="22"/>
                <w:szCs w:val="22"/>
              </w:rPr>
              <w:t>:</w:t>
            </w:r>
          </w:p>
        </w:tc>
        <w:tc>
          <w:tcPr>
            <w:tcW w:w="650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Default="00F65165" w:rsidP="00126012">
            <w:pPr>
              <w:widowControl w:val="0"/>
            </w:pPr>
            <w:hyperlink r:id="rId6" w:history="1">
              <w:r w:rsidR="0014375E">
                <w:rPr>
                  <w:rStyle w:val="a5"/>
                  <w:sz w:val="22"/>
                  <w:szCs w:val="22"/>
                </w:rPr>
                <w:t>g.kovbinka@chnu.edu.ua</w:t>
              </w:r>
            </w:hyperlink>
          </w:p>
        </w:tc>
      </w:tr>
      <w:tr w:rsidR="000E56DE" w:rsidTr="0089012C">
        <w:tc>
          <w:tcPr>
            <w:tcW w:w="2845"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0E56DE" w:rsidRDefault="0014375E" w:rsidP="00126012">
            <w:pPr>
              <w:widowControl w:val="0"/>
            </w:pPr>
            <w:r>
              <w:rPr>
                <w:b/>
                <w:bCs/>
                <w:sz w:val="22"/>
                <w:szCs w:val="22"/>
              </w:rPr>
              <w:t xml:space="preserve">Сторінка курсу в </w:t>
            </w:r>
            <w:proofErr w:type="spellStart"/>
            <w:r>
              <w:rPr>
                <w:b/>
                <w:bCs/>
                <w:sz w:val="22"/>
                <w:szCs w:val="22"/>
              </w:rPr>
              <w:t>Moodle</w:t>
            </w:r>
            <w:proofErr w:type="spellEnd"/>
          </w:p>
        </w:tc>
        <w:tc>
          <w:tcPr>
            <w:tcW w:w="650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Default="000E56DE" w:rsidP="00126012">
            <w:pPr>
              <w:widowControl w:val="0"/>
            </w:pPr>
          </w:p>
        </w:tc>
      </w:tr>
      <w:tr w:rsidR="000E56DE" w:rsidTr="0089012C">
        <w:tc>
          <w:tcPr>
            <w:tcW w:w="2845"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rsidR="000E56DE" w:rsidRDefault="0014375E" w:rsidP="00126012">
            <w:pPr>
              <w:widowControl w:val="0"/>
            </w:pPr>
            <w:r>
              <w:rPr>
                <w:b/>
                <w:bCs/>
                <w:sz w:val="22"/>
                <w:szCs w:val="22"/>
              </w:rPr>
              <w:t>Консультації</w:t>
            </w:r>
          </w:p>
        </w:tc>
        <w:tc>
          <w:tcPr>
            <w:tcW w:w="650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Default="0014375E" w:rsidP="00126012">
            <w:pPr>
              <w:widowControl w:val="0"/>
            </w:pPr>
            <w:r>
              <w:rPr>
                <w:sz w:val="22"/>
                <w:szCs w:val="22"/>
              </w:rPr>
              <w:t>Очні консультації – вівторок 13.00–14.30 (за попередньою домовленістю); Онлайн консультації – четвер 14.40–15.30</w:t>
            </w:r>
          </w:p>
        </w:tc>
      </w:tr>
    </w:tbl>
    <w:p w:rsidR="00126012" w:rsidRDefault="00126012" w:rsidP="00126012">
      <w:pPr>
        <w:widowControl w:val="0"/>
        <w:rPr>
          <w:b/>
          <w:bCs/>
          <w:sz w:val="26"/>
          <w:szCs w:val="26"/>
        </w:rPr>
      </w:pPr>
    </w:p>
    <w:p w:rsidR="000E56DE" w:rsidRDefault="0014375E" w:rsidP="00126012">
      <w:pPr>
        <w:widowControl w:val="0"/>
        <w:tabs>
          <w:tab w:val="left" w:pos="567"/>
        </w:tabs>
        <w:ind w:firstLine="284"/>
        <w:jc w:val="center"/>
      </w:pPr>
      <w:r>
        <w:rPr>
          <w:b/>
          <w:bCs/>
          <w:sz w:val="26"/>
          <w:szCs w:val="26"/>
        </w:rPr>
        <w:t>АНОТАЦІЯ НАВЧАЛЬНОЇ ДИСЦИПЛІНИ</w:t>
      </w:r>
    </w:p>
    <w:p w:rsidR="000E56DE" w:rsidRDefault="0014375E" w:rsidP="00126012">
      <w:pPr>
        <w:widowControl w:val="0"/>
        <w:tabs>
          <w:tab w:val="left" w:pos="567"/>
        </w:tabs>
        <w:ind w:firstLine="851"/>
        <w:jc w:val="both"/>
      </w:pPr>
      <w:r>
        <w:t xml:space="preserve">Основна мета дисципліни: сформувати у здобувачів вищої освіти систему теоретичних знань і практичних умінь, необхідних для проектування, організації та здійснення освітнього процесу з фахових (географічних) дисциплін у закладах вищої та загальної середньої освіти, а також розвинути здатність до </w:t>
      </w:r>
      <w:proofErr w:type="spellStart"/>
      <w:r>
        <w:t>методично</w:t>
      </w:r>
      <w:proofErr w:type="spellEnd"/>
      <w:r>
        <w:t xml:space="preserve"> обґрунтованого відбору змісту, форм, методів і засобів навчання відповідно до сучасних вимог вищої освіти та реформи Нової української школи.</w:t>
      </w:r>
    </w:p>
    <w:p w:rsidR="000E56DE" w:rsidRDefault="0014375E" w:rsidP="00126012">
      <w:pPr>
        <w:widowControl w:val="0"/>
        <w:tabs>
          <w:tab w:val="left" w:pos="567"/>
        </w:tabs>
        <w:ind w:firstLine="851"/>
        <w:jc w:val="both"/>
      </w:pPr>
      <w:r>
        <w:rPr>
          <w:b/>
          <w:bCs/>
          <w:i/>
          <w:iCs/>
        </w:rPr>
        <w:t>Завдання</w:t>
      </w:r>
    </w:p>
    <w:p w:rsidR="000E56DE" w:rsidRDefault="0014375E" w:rsidP="00126012">
      <w:pPr>
        <w:pStyle w:val="a4"/>
        <w:widowControl w:val="0"/>
        <w:numPr>
          <w:ilvl w:val="0"/>
          <w:numId w:val="2"/>
        </w:numPr>
        <w:tabs>
          <w:tab w:val="left" w:pos="567"/>
        </w:tabs>
        <w:ind w:left="0" w:firstLine="851"/>
        <w:jc w:val="both"/>
      </w:pPr>
      <w:r>
        <w:t xml:space="preserve">Сформувати у студентів знання про дидактичні основи, нормативно-правове забезпечення та </w:t>
      </w:r>
      <w:proofErr w:type="spellStart"/>
      <w:r>
        <w:t>компетентнісні</w:t>
      </w:r>
      <w:proofErr w:type="spellEnd"/>
      <w:r>
        <w:t xml:space="preserve"> засади організації освітнього процесу у закладах вищої освіти.</w:t>
      </w:r>
    </w:p>
    <w:p w:rsidR="000E56DE" w:rsidRDefault="0014375E" w:rsidP="00126012">
      <w:pPr>
        <w:pStyle w:val="a4"/>
        <w:widowControl w:val="0"/>
        <w:numPr>
          <w:ilvl w:val="0"/>
          <w:numId w:val="2"/>
        </w:numPr>
        <w:tabs>
          <w:tab w:val="left" w:pos="567"/>
        </w:tabs>
        <w:ind w:left="0" w:firstLine="851"/>
        <w:jc w:val="both"/>
      </w:pPr>
      <w:r>
        <w:t>Ознайомити із сучасними формами організації навчання (лекція, семінарське, практичне, лабораторне заняття) та специфікою їх застосування у викладанні географічних дисциплін.</w:t>
      </w:r>
    </w:p>
    <w:p w:rsidR="000E56DE" w:rsidRDefault="0014375E" w:rsidP="00126012">
      <w:pPr>
        <w:pStyle w:val="a4"/>
        <w:widowControl w:val="0"/>
        <w:numPr>
          <w:ilvl w:val="0"/>
          <w:numId w:val="2"/>
        </w:numPr>
        <w:tabs>
          <w:tab w:val="left" w:pos="567"/>
        </w:tabs>
        <w:ind w:left="0" w:firstLine="851"/>
        <w:jc w:val="both"/>
      </w:pPr>
      <w:r>
        <w:t xml:space="preserve">Сформувати уміння добирати й застосовувати активні та інтерактивні методи навчання географії, зокрема з використанням </w:t>
      </w:r>
      <w:proofErr w:type="spellStart"/>
      <w:r>
        <w:t>геоінформаційних</w:t>
      </w:r>
      <w:proofErr w:type="spellEnd"/>
      <w:r>
        <w:t xml:space="preserve"> технологій, картографічних матеріалів і космічних знімків.</w:t>
      </w:r>
    </w:p>
    <w:p w:rsidR="000E56DE" w:rsidRDefault="0014375E" w:rsidP="00126012">
      <w:pPr>
        <w:pStyle w:val="a4"/>
        <w:widowControl w:val="0"/>
        <w:numPr>
          <w:ilvl w:val="0"/>
          <w:numId w:val="2"/>
        </w:numPr>
        <w:tabs>
          <w:tab w:val="left" w:pos="567"/>
        </w:tabs>
        <w:ind w:left="0" w:firstLine="851"/>
        <w:jc w:val="both"/>
      </w:pPr>
      <w:r>
        <w:t>Розвинути уміння організовувати самостійну та науково-дослідну роботу студентів з фізичної, суспільної географії, ландшафтознавства та суміжних дисциплін.</w:t>
      </w:r>
    </w:p>
    <w:p w:rsidR="000E56DE" w:rsidRDefault="0014375E" w:rsidP="00126012">
      <w:pPr>
        <w:pStyle w:val="a4"/>
        <w:widowControl w:val="0"/>
        <w:numPr>
          <w:ilvl w:val="0"/>
          <w:numId w:val="2"/>
        </w:numPr>
        <w:tabs>
          <w:tab w:val="left" w:pos="567"/>
        </w:tabs>
        <w:ind w:left="0" w:firstLine="851"/>
        <w:jc w:val="both"/>
      </w:pPr>
      <w:r>
        <w:t>Сформувати навички розроблення засобів педагогічного контролю й оцінювання навчальних досягнень студентів, зокрема тестових завдань і критеріїв оцінювання картографічних, ГІС- та польових умінь.</w:t>
      </w:r>
    </w:p>
    <w:p w:rsidR="000E56DE" w:rsidRDefault="0014375E" w:rsidP="00126012">
      <w:pPr>
        <w:pStyle w:val="a4"/>
        <w:widowControl w:val="0"/>
        <w:numPr>
          <w:ilvl w:val="0"/>
          <w:numId w:val="2"/>
        </w:numPr>
        <w:tabs>
          <w:tab w:val="left" w:pos="567"/>
        </w:tabs>
        <w:ind w:left="0" w:firstLine="851"/>
        <w:jc w:val="both"/>
      </w:pPr>
      <w:r>
        <w:t xml:space="preserve">Сформувати уміння проектувати навчально-методичне забезпечення (робочу програму, </w:t>
      </w:r>
      <w:proofErr w:type="spellStart"/>
      <w:r>
        <w:t>силабус</w:t>
      </w:r>
      <w:proofErr w:type="spellEnd"/>
      <w:r>
        <w:t>) фахової географічної дисципліни та організовувати навчальну польову й педагогічну практику майбутніх учителів географії.</w:t>
      </w:r>
    </w:p>
    <w:p w:rsidR="00126012" w:rsidRDefault="00126012" w:rsidP="00126012">
      <w:pPr>
        <w:widowControl w:val="0"/>
        <w:tabs>
          <w:tab w:val="left" w:pos="567"/>
        </w:tabs>
        <w:ind w:firstLine="284"/>
        <w:jc w:val="both"/>
        <w:rPr>
          <w:b/>
          <w:bCs/>
          <w:sz w:val="26"/>
          <w:szCs w:val="26"/>
        </w:rPr>
      </w:pPr>
    </w:p>
    <w:p w:rsidR="00126012" w:rsidRDefault="00126012" w:rsidP="00126012">
      <w:pPr>
        <w:widowControl w:val="0"/>
        <w:tabs>
          <w:tab w:val="left" w:pos="567"/>
        </w:tabs>
        <w:ind w:firstLine="284"/>
        <w:jc w:val="both"/>
        <w:rPr>
          <w:b/>
          <w:bCs/>
          <w:sz w:val="26"/>
          <w:szCs w:val="26"/>
        </w:rPr>
      </w:pPr>
    </w:p>
    <w:p w:rsidR="00126012" w:rsidRDefault="00126012" w:rsidP="00126012">
      <w:pPr>
        <w:widowControl w:val="0"/>
        <w:tabs>
          <w:tab w:val="left" w:pos="567"/>
        </w:tabs>
        <w:ind w:firstLine="284"/>
        <w:jc w:val="both"/>
        <w:rPr>
          <w:b/>
          <w:bCs/>
          <w:sz w:val="26"/>
          <w:szCs w:val="26"/>
        </w:rPr>
      </w:pPr>
    </w:p>
    <w:p w:rsidR="00126012" w:rsidRDefault="00126012" w:rsidP="00126012">
      <w:pPr>
        <w:widowControl w:val="0"/>
        <w:tabs>
          <w:tab w:val="left" w:pos="567"/>
        </w:tabs>
        <w:ind w:firstLine="284"/>
        <w:jc w:val="both"/>
        <w:rPr>
          <w:b/>
          <w:bCs/>
          <w:sz w:val="26"/>
          <w:szCs w:val="26"/>
        </w:rPr>
      </w:pPr>
    </w:p>
    <w:p w:rsidR="0014375E" w:rsidRDefault="0014375E">
      <w:pPr>
        <w:rPr>
          <w:b/>
          <w:bCs/>
          <w:sz w:val="26"/>
          <w:szCs w:val="26"/>
        </w:rPr>
      </w:pPr>
      <w:r>
        <w:rPr>
          <w:b/>
          <w:bCs/>
          <w:sz w:val="26"/>
          <w:szCs w:val="26"/>
        </w:rPr>
        <w:br w:type="page"/>
      </w:r>
    </w:p>
    <w:p w:rsidR="000E56DE" w:rsidRDefault="0014375E" w:rsidP="00126012">
      <w:pPr>
        <w:widowControl w:val="0"/>
        <w:tabs>
          <w:tab w:val="left" w:pos="567"/>
        </w:tabs>
        <w:ind w:firstLine="284"/>
        <w:jc w:val="center"/>
      </w:pPr>
      <w:r>
        <w:rPr>
          <w:b/>
          <w:bCs/>
          <w:sz w:val="26"/>
          <w:szCs w:val="26"/>
        </w:rPr>
        <w:lastRenderedPageBreak/>
        <w:t>НАВЧАЛЬНИЙ КОНТЕНТ ОСВІТНЬОЇ КОМПОНЕНТИ</w:t>
      </w:r>
    </w:p>
    <w:tbl>
      <w:tblPr>
        <w:tblW w:w="935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76"/>
        <w:gridCol w:w="7774"/>
      </w:tblGrid>
      <w:tr w:rsidR="000E56DE" w:rsidRPr="0014375E">
        <w:tc>
          <w:tcPr>
            <w:tcW w:w="0" w:type="auto"/>
            <w:gridSpan w:val="2"/>
            <w:tcBorders>
              <w:top w:val="single" w:sz="4" w:space="0" w:color="999999"/>
              <w:left w:val="single" w:sz="4" w:space="0" w:color="999999"/>
              <w:bottom w:val="single" w:sz="4" w:space="0" w:color="999999"/>
              <w:right w:val="single" w:sz="4" w:space="0" w:color="999999"/>
            </w:tcBorders>
            <w:shd w:val="clear" w:color="auto" w:fill="E7E6E6"/>
            <w:tcMar>
              <w:top w:w="80" w:type="dxa"/>
              <w:left w:w="100" w:type="dxa"/>
              <w:bottom w:w="80" w:type="dxa"/>
              <w:right w:w="100" w:type="dxa"/>
            </w:tcMar>
          </w:tcPr>
          <w:p w:rsidR="000E56DE" w:rsidRPr="0014375E" w:rsidRDefault="0014375E" w:rsidP="00126012">
            <w:pPr>
              <w:widowControl w:val="0"/>
              <w:jc w:val="center"/>
            </w:pPr>
            <w:r w:rsidRPr="0014375E">
              <w:rPr>
                <w:b/>
                <w:bCs/>
              </w:rPr>
              <w:t>МОДУЛЬ 1. ТЕОРЕТИКО-МЕТОДОЛОГІЧНІ ОСНОВИ МЕТОДИКИ ВИКЛАДАННЯ ФАХОВИХ ДИСЦИПЛІН У ВИЩІЙ ШКОЛІ</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1</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Методика викладання фахових дисциплін як наука і навчальна дисципліна</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2</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Дидактичні основи викладання у вищій школі</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3</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Нормативно-правове забезпечення освітнього процесу у закладах вищої освіти</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4</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proofErr w:type="spellStart"/>
            <w:r w:rsidRPr="0014375E">
              <w:t>Компетентнісний</w:t>
            </w:r>
            <w:proofErr w:type="spellEnd"/>
            <w:r w:rsidRPr="0014375E">
              <w:t xml:space="preserve"> підхід у підготовці фахівців</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5</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Особистість викладача закладу вищої освіти: професійна компетентність</w:t>
            </w:r>
          </w:p>
        </w:tc>
      </w:tr>
      <w:tr w:rsidR="000E56DE" w:rsidRPr="0014375E">
        <w:tc>
          <w:tcPr>
            <w:tcW w:w="0" w:type="auto"/>
            <w:gridSpan w:val="2"/>
            <w:tcBorders>
              <w:top w:val="single" w:sz="4" w:space="0" w:color="999999"/>
              <w:left w:val="single" w:sz="4" w:space="0" w:color="999999"/>
              <w:bottom w:val="single" w:sz="4" w:space="0" w:color="999999"/>
              <w:right w:val="single" w:sz="4" w:space="0" w:color="999999"/>
            </w:tcBorders>
            <w:shd w:val="clear" w:color="auto" w:fill="E7E6E6"/>
            <w:tcMar>
              <w:top w:w="80" w:type="dxa"/>
              <w:left w:w="100" w:type="dxa"/>
              <w:bottom w:w="80" w:type="dxa"/>
              <w:right w:w="100" w:type="dxa"/>
            </w:tcMar>
          </w:tcPr>
          <w:p w:rsidR="000E56DE" w:rsidRPr="0014375E" w:rsidRDefault="0014375E" w:rsidP="00126012">
            <w:pPr>
              <w:widowControl w:val="0"/>
              <w:jc w:val="center"/>
            </w:pPr>
            <w:r w:rsidRPr="0014375E">
              <w:rPr>
                <w:b/>
                <w:bCs/>
              </w:rPr>
              <w:t>МОДУЛЬ 2. ТЕХНОЛОГІЇ, МЕТОДИ І ФОРМИ НАВЧАННЯ ГЕОГРАФІЧНИХ ДИСЦИПЛІН</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6</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Форми організації навчання у вищій школі: лекція з фахових дисциплін</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7</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Форми організації навчання у вищій школі: практичні, семінарські, лабораторні заняття</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8</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Активні та інтерактивні методи навчання географічних дисциплін</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9</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 xml:space="preserve">Інформаційно-комунікаційні технології, </w:t>
            </w:r>
            <w:proofErr w:type="spellStart"/>
            <w:r w:rsidRPr="0014375E">
              <w:t>геоінформаційні</w:t>
            </w:r>
            <w:proofErr w:type="spellEnd"/>
            <w:r w:rsidRPr="0014375E">
              <w:t xml:space="preserve"> системи у викладанні</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10</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Організація самостійної роботи студентів у процесі вивчення фахових дисциплін</w:t>
            </w:r>
          </w:p>
        </w:tc>
      </w:tr>
      <w:tr w:rsidR="000E56DE" w:rsidRPr="0014375E">
        <w:tc>
          <w:tcPr>
            <w:tcW w:w="0" w:type="auto"/>
            <w:gridSpan w:val="2"/>
            <w:tcBorders>
              <w:top w:val="single" w:sz="4" w:space="0" w:color="999999"/>
              <w:left w:val="single" w:sz="4" w:space="0" w:color="999999"/>
              <w:bottom w:val="single" w:sz="4" w:space="0" w:color="999999"/>
              <w:right w:val="single" w:sz="4" w:space="0" w:color="999999"/>
            </w:tcBorders>
            <w:shd w:val="clear" w:color="auto" w:fill="E7E6E6"/>
            <w:tcMar>
              <w:top w:w="80" w:type="dxa"/>
              <w:left w:w="100" w:type="dxa"/>
              <w:bottom w:w="80" w:type="dxa"/>
              <w:right w:w="100" w:type="dxa"/>
            </w:tcMar>
          </w:tcPr>
          <w:p w:rsidR="000E56DE" w:rsidRPr="0014375E" w:rsidRDefault="0014375E" w:rsidP="00126012">
            <w:pPr>
              <w:widowControl w:val="0"/>
              <w:jc w:val="center"/>
            </w:pPr>
            <w:r w:rsidRPr="0014375E">
              <w:rPr>
                <w:b/>
                <w:bCs/>
              </w:rPr>
              <w:t>МОДУЛЬ 3. ОРГАНІЗАЦІЯ НАВЧАЛЬНОГО ПРОЦЕСУ, КОНТРОЛЬ І ОЦІНЮВАННЯ НАВЧАЛЬНИХ ДОСЯГНЕНЬ СТУДЕНТІВ-ГЕОГРАФІВ</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11</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Педагогічний контроль і оцінювання навчальних досягнень студентів</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12</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Тестові технології контролю знань з географічних дисциплін</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13</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Науково-дослідна робота студентів як складова фахової підготовки</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14</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Виробнича, польова та педагогічна практика в системі підготовки фахівця</w:t>
            </w:r>
          </w:p>
        </w:tc>
      </w:tr>
      <w:tr w:rsidR="000E56DE" w:rsidRPr="0014375E">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rPr>
                <w:b/>
                <w:bCs/>
              </w:rPr>
              <w:t>Тема 15</w:t>
            </w:r>
          </w:p>
        </w:tc>
        <w:tc>
          <w:tcPr>
            <w:tcW w:w="79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rsidR="000E56DE" w:rsidRPr="0014375E" w:rsidRDefault="0014375E" w:rsidP="00126012">
            <w:pPr>
              <w:widowControl w:val="0"/>
            </w:pPr>
            <w:r w:rsidRPr="0014375E">
              <w:t>Проектування навчально-методичного забезпечення фахової дисципліни</w:t>
            </w:r>
          </w:p>
        </w:tc>
      </w:tr>
    </w:tbl>
    <w:p w:rsidR="00126012" w:rsidRPr="0014375E" w:rsidRDefault="00126012" w:rsidP="00126012">
      <w:pPr>
        <w:widowControl w:val="0"/>
        <w:rPr>
          <w:b/>
          <w:bCs/>
          <w:sz w:val="16"/>
          <w:szCs w:val="16"/>
        </w:rPr>
      </w:pPr>
    </w:p>
    <w:p w:rsidR="000E56DE" w:rsidRDefault="0014375E" w:rsidP="00126012">
      <w:pPr>
        <w:widowControl w:val="0"/>
        <w:ind w:firstLine="709"/>
        <w:jc w:val="both"/>
      </w:pPr>
      <w:r>
        <w:rPr>
          <w:b/>
          <w:bCs/>
          <w:sz w:val="26"/>
          <w:szCs w:val="26"/>
        </w:rPr>
        <w:t>ФОРМИ, МЕТОДИ ТА ОСВІТНІ ТЕХНОЛОГІЇ НАВЧАННЯ</w:t>
      </w:r>
    </w:p>
    <w:p w:rsidR="000E56DE" w:rsidRDefault="0014375E" w:rsidP="00126012">
      <w:pPr>
        <w:widowControl w:val="0"/>
        <w:ind w:firstLine="709"/>
        <w:jc w:val="both"/>
      </w:pPr>
      <w:r>
        <w:t xml:space="preserve">Під час викладання курсу «Методика викладання фахових дисциплін у ЗВО» залучається низка сучасних освітніх технологій, зокрема, інформаційно-комп'ютерні та </w:t>
      </w:r>
      <w:proofErr w:type="spellStart"/>
      <w:r>
        <w:t>геоінформаційні</w:t>
      </w:r>
      <w:proofErr w:type="spellEnd"/>
      <w:r>
        <w:t xml:space="preserve"> технології, інтерактивні заняття (дискусійні групи, заняття з навчанням одних студентів іншими), інтегровані заняття, елементи виробничої, польової та педагогічної практики.</w:t>
      </w:r>
    </w:p>
    <w:p w:rsidR="000E56DE" w:rsidRDefault="0014375E" w:rsidP="00126012">
      <w:pPr>
        <w:widowControl w:val="0"/>
        <w:ind w:firstLine="709"/>
        <w:jc w:val="both"/>
      </w:pPr>
      <w:r>
        <w:t>Форми організації навчальної роботи загальні (групові/індивідуальні, аудиторні/</w:t>
      </w:r>
      <w:proofErr w:type="spellStart"/>
      <w:r>
        <w:t>позааудиторні</w:t>
      </w:r>
      <w:proofErr w:type="spellEnd"/>
      <w:r>
        <w:t>); конкретні (лекції, практичні заняття, індивідуальна/групова консультація, виконання самостійних/індивідуальних дослідницьких завдань).</w:t>
      </w:r>
    </w:p>
    <w:p w:rsidR="000E56DE" w:rsidRDefault="0014375E" w:rsidP="00126012">
      <w:pPr>
        <w:widowControl w:val="0"/>
        <w:ind w:firstLine="709"/>
        <w:jc w:val="both"/>
      </w:pPr>
      <w:r>
        <w:t>Під час вивчення курсу доцільно використовувати наступні методи навчання:</w:t>
      </w:r>
    </w:p>
    <w:p w:rsidR="000E56DE" w:rsidRDefault="0014375E" w:rsidP="00126012">
      <w:pPr>
        <w:pStyle w:val="a4"/>
        <w:widowControl w:val="0"/>
        <w:numPr>
          <w:ilvl w:val="0"/>
          <w:numId w:val="2"/>
        </w:numPr>
        <w:ind w:left="0" w:firstLine="709"/>
        <w:jc w:val="both"/>
      </w:pPr>
      <w:r>
        <w:t>лекція з фахових дисциплін як провідна форма організації навчання у ЗВО;</w:t>
      </w:r>
    </w:p>
    <w:p w:rsidR="000E56DE" w:rsidRDefault="0014375E" w:rsidP="00126012">
      <w:pPr>
        <w:pStyle w:val="a4"/>
        <w:widowControl w:val="0"/>
        <w:numPr>
          <w:ilvl w:val="0"/>
          <w:numId w:val="2"/>
        </w:numPr>
        <w:ind w:left="0" w:firstLine="709"/>
        <w:jc w:val="both"/>
      </w:pPr>
      <w:r>
        <w:t>практичні, семінарські та лабораторні заняття;</w:t>
      </w:r>
    </w:p>
    <w:p w:rsidR="000E56DE" w:rsidRDefault="0014375E" w:rsidP="00126012">
      <w:pPr>
        <w:pStyle w:val="a4"/>
        <w:widowControl w:val="0"/>
        <w:numPr>
          <w:ilvl w:val="0"/>
          <w:numId w:val="2"/>
        </w:numPr>
        <w:ind w:left="0" w:firstLine="709"/>
        <w:jc w:val="both"/>
      </w:pPr>
      <w:r>
        <w:t>активні та інтерактивні методи навчання (дискусія, кейс-метод, ділова гра, навчання одних студентів іншими);</w:t>
      </w:r>
    </w:p>
    <w:p w:rsidR="000E56DE" w:rsidRDefault="0014375E" w:rsidP="00126012">
      <w:pPr>
        <w:pStyle w:val="a4"/>
        <w:widowControl w:val="0"/>
        <w:numPr>
          <w:ilvl w:val="0"/>
          <w:numId w:val="2"/>
        </w:numPr>
        <w:ind w:left="0" w:firstLine="709"/>
        <w:jc w:val="both"/>
      </w:pPr>
      <w:r>
        <w:t xml:space="preserve">інформаційно-комунікаційні технології, </w:t>
      </w:r>
      <w:proofErr w:type="spellStart"/>
      <w:r>
        <w:t>геоінформаційні</w:t>
      </w:r>
      <w:proofErr w:type="spellEnd"/>
      <w:r>
        <w:t xml:space="preserve"> системи, </w:t>
      </w:r>
      <w:r>
        <w:lastRenderedPageBreak/>
        <w:t>картографічні матеріали та космічні знімки;</w:t>
      </w:r>
    </w:p>
    <w:p w:rsidR="000E56DE" w:rsidRDefault="0014375E" w:rsidP="00126012">
      <w:pPr>
        <w:pStyle w:val="a4"/>
        <w:widowControl w:val="0"/>
        <w:numPr>
          <w:ilvl w:val="0"/>
          <w:numId w:val="2"/>
        </w:numPr>
        <w:ind w:left="0" w:firstLine="709"/>
        <w:jc w:val="both"/>
      </w:pPr>
      <w:proofErr w:type="spellStart"/>
      <w:r>
        <w:t>проєктний</w:t>
      </w:r>
      <w:proofErr w:type="spellEnd"/>
      <w:r>
        <w:t xml:space="preserve"> та дослідницький методи;</w:t>
      </w:r>
    </w:p>
    <w:p w:rsidR="000E56DE" w:rsidRDefault="0014375E" w:rsidP="00126012">
      <w:pPr>
        <w:pStyle w:val="a4"/>
        <w:widowControl w:val="0"/>
        <w:numPr>
          <w:ilvl w:val="0"/>
          <w:numId w:val="2"/>
        </w:numPr>
        <w:ind w:left="0" w:firstLine="709"/>
        <w:jc w:val="both"/>
      </w:pPr>
      <w:r>
        <w:t>аналіз джерел і фахової літератури;</w:t>
      </w:r>
    </w:p>
    <w:p w:rsidR="000E56DE" w:rsidRDefault="0014375E" w:rsidP="00126012">
      <w:pPr>
        <w:pStyle w:val="a4"/>
        <w:widowControl w:val="0"/>
        <w:numPr>
          <w:ilvl w:val="0"/>
          <w:numId w:val="2"/>
        </w:numPr>
        <w:ind w:left="0" w:firstLine="709"/>
        <w:jc w:val="both"/>
      </w:pPr>
      <w:r>
        <w:t>організація самостійної та науково-дослідної роботи студентів;</w:t>
      </w:r>
    </w:p>
    <w:p w:rsidR="000E56DE" w:rsidRDefault="0014375E" w:rsidP="00126012">
      <w:pPr>
        <w:pStyle w:val="a4"/>
        <w:widowControl w:val="0"/>
        <w:numPr>
          <w:ilvl w:val="0"/>
          <w:numId w:val="2"/>
        </w:numPr>
        <w:ind w:left="0" w:firstLine="709"/>
        <w:jc w:val="both"/>
      </w:pPr>
      <w:r>
        <w:t>виробнича, польова та педагогічна практика;</w:t>
      </w:r>
    </w:p>
    <w:p w:rsidR="000E56DE" w:rsidRDefault="0014375E" w:rsidP="00126012">
      <w:pPr>
        <w:pStyle w:val="a4"/>
        <w:widowControl w:val="0"/>
        <w:numPr>
          <w:ilvl w:val="0"/>
          <w:numId w:val="2"/>
        </w:numPr>
        <w:ind w:left="0" w:firstLine="709"/>
        <w:jc w:val="both"/>
      </w:pPr>
      <w:r>
        <w:t xml:space="preserve">електронне навчання на платформі </w:t>
      </w:r>
      <w:proofErr w:type="spellStart"/>
      <w:r>
        <w:t>Moodle</w:t>
      </w:r>
      <w:proofErr w:type="spellEnd"/>
      <w:r>
        <w:t xml:space="preserve"> (https://moodle.chnu.edu.ua).</w:t>
      </w:r>
    </w:p>
    <w:p w:rsidR="00126012" w:rsidRDefault="00126012" w:rsidP="00126012">
      <w:pPr>
        <w:widowControl w:val="0"/>
        <w:ind w:firstLine="709"/>
        <w:jc w:val="both"/>
        <w:rPr>
          <w:b/>
          <w:bCs/>
          <w:sz w:val="26"/>
          <w:szCs w:val="26"/>
        </w:rPr>
      </w:pPr>
    </w:p>
    <w:p w:rsidR="000E56DE" w:rsidRDefault="0014375E" w:rsidP="0014375E">
      <w:pPr>
        <w:widowControl w:val="0"/>
        <w:ind w:firstLine="709"/>
        <w:jc w:val="center"/>
      </w:pPr>
      <w:r>
        <w:rPr>
          <w:b/>
          <w:bCs/>
          <w:sz w:val="26"/>
          <w:szCs w:val="26"/>
        </w:rPr>
        <w:t>ФОРМИ Й МЕТОДИ КОНТРОЛЮ ТА ОЦІНЮВАННЯ</w:t>
      </w:r>
    </w:p>
    <w:p w:rsidR="000E56DE" w:rsidRDefault="0014375E" w:rsidP="00126012">
      <w:pPr>
        <w:widowControl w:val="0"/>
        <w:ind w:firstLine="709"/>
        <w:jc w:val="both"/>
      </w:pPr>
      <w:r>
        <w:rPr>
          <w:i/>
          <w:iCs/>
        </w:rPr>
        <w:t>Поточний контроль: при вивченні дисципліни «Методика викладання фахових дисциплін у ЗВО» рекомендується використовувати такі методи і форми контролю:</w:t>
      </w:r>
    </w:p>
    <w:p w:rsidR="000E56DE" w:rsidRDefault="0014375E" w:rsidP="00126012">
      <w:pPr>
        <w:pStyle w:val="a4"/>
        <w:widowControl w:val="0"/>
        <w:numPr>
          <w:ilvl w:val="0"/>
          <w:numId w:val="2"/>
        </w:numPr>
        <w:ind w:left="0" w:firstLine="709"/>
        <w:jc w:val="both"/>
      </w:pPr>
      <w:r>
        <w:t>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усний екзамен;</w:t>
      </w:r>
    </w:p>
    <w:p w:rsidR="000E56DE" w:rsidRDefault="0014375E" w:rsidP="00126012">
      <w:pPr>
        <w:pStyle w:val="a4"/>
        <w:widowControl w:val="0"/>
        <w:numPr>
          <w:ilvl w:val="0"/>
          <w:numId w:val="2"/>
        </w:numPr>
        <w:ind w:left="0" w:firstLine="709"/>
        <w:jc w:val="both"/>
      </w:pPr>
      <w:r>
        <w:t>для контролю і оцінювання практичних робіт: практична перевірка і оцінювання кожної практичної роботи;</w:t>
      </w:r>
    </w:p>
    <w:p w:rsidR="000E56DE" w:rsidRDefault="0014375E" w:rsidP="00126012">
      <w:pPr>
        <w:pStyle w:val="a4"/>
        <w:widowControl w:val="0"/>
        <w:numPr>
          <w:ilvl w:val="0"/>
          <w:numId w:val="2"/>
        </w:numPr>
        <w:ind w:left="0" w:firstLine="709"/>
        <w:jc w:val="both"/>
      </w:pPr>
      <w:r>
        <w:t xml:space="preserve">додатково: звіти, реферати, </w:t>
      </w:r>
      <w:proofErr w:type="spellStart"/>
      <w:r>
        <w:t>проєкти</w:t>
      </w:r>
      <w:proofErr w:type="spellEnd"/>
      <w:r>
        <w:t xml:space="preserve"> (наскрізні, індивідуальні та командні); поточний і підсумковий тестовий контроль.</w:t>
      </w:r>
    </w:p>
    <w:p w:rsidR="000E56DE" w:rsidRDefault="0014375E" w:rsidP="00126012">
      <w:pPr>
        <w:widowControl w:val="0"/>
        <w:ind w:firstLine="709"/>
        <w:jc w:val="both"/>
      </w:pPr>
      <w:r>
        <w:t xml:space="preserve">Навчальним планом передбачена форма підсумкового контролю — тестовий іспит. Електронний контроль виконання завдань з курсу представлений на платформі </w:t>
      </w:r>
    </w:p>
    <w:p w:rsidR="000E56DE" w:rsidRDefault="00F65165" w:rsidP="00126012">
      <w:pPr>
        <w:widowControl w:val="0"/>
        <w:ind w:firstLine="709"/>
        <w:jc w:val="both"/>
      </w:pPr>
      <w:hyperlink r:id="rId7" w:history="1">
        <w:r w:rsidR="0014375E">
          <w:rPr>
            <w:rStyle w:val="a5"/>
            <w:sz w:val="22"/>
            <w:szCs w:val="22"/>
          </w:rPr>
          <w:t>https://moodle.chnu.edu.ua</w:t>
        </w:r>
      </w:hyperlink>
    </w:p>
    <w:p w:rsidR="000E56DE" w:rsidRDefault="0014375E" w:rsidP="00126012">
      <w:pPr>
        <w:widowControl w:val="0"/>
        <w:ind w:firstLine="709"/>
        <w:jc w:val="both"/>
      </w:pPr>
      <w: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самостійної роботи і має на меті перевірку рівня підготовленості студента до виконання конкретної роботи. Підсумковий контроль проводиться задля оцінки результатів навчання на завершальному етапі.</w:t>
      </w:r>
    </w:p>
    <w:p w:rsidR="000E56DE" w:rsidRDefault="0014375E" w:rsidP="00126012">
      <w:pPr>
        <w:widowControl w:val="0"/>
        <w:ind w:firstLine="709"/>
        <w:jc w:val="both"/>
      </w:pPr>
      <w:r>
        <w:t>Загальна кількість балів, яку студент може отримати впродовж семестру, становить 100 балів, з яких 60 балів студент набирає за поточними видами контролю та 40 балів — у процесі підсумкового контролю (іспиту). Максимальна кількість балів за змістовий модуль 1 становить 20 балів, за змістовий модуль 2 — 20 балів, за змістовий модуль 3 — 20 балів.</w:t>
      </w:r>
    </w:p>
    <w:p w:rsidR="000E56DE" w:rsidRDefault="0014375E" w:rsidP="00126012">
      <w:pPr>
        <w:widowControl w:val="0"/>
        <w:ind w:firstLine="709"/>
        <w:jc w:val="both"/>
      </w:pPr>
      <w:r>
        <w:rPr>
          <w:i/>
          <w:iCs/>
        </w:rPr>
        <w:t xml:space="preserve">Підсумковий контроль — </w:t>
      </w:r>
      <w:r>
        <w:rPr>
          <w:b/>
          <w:bCs/>
          <w:i/>
          <w:iCs/>
        </w:rPr>
        <w:t>тестовий іспит.</w:t>
      </w:r>
    </w:p>
    <w:p w:rsidR="0014375E" w:rsidRDefault="0014375E" w:rsidP="00126012">
      <w:pPr>
        <w:widowControl w:val="0"/>
        <w:ind w:firstLine="709"/>
        <w:jc w:val="both"/>
        <w:rPr>
          <w:b/>
          <w:bCs/>
          <w:sz w:val="26"/>
          <w:szCs w:val="26"/>
        </w:rPr>
      </w:pPr>
    </w:p>
    <w:p w:rsidR="000E56DE" w:rsidRDefault="0014375E" w:rsidP="0014375E">
      <w:pPr>
        <w:widowControl w:val="0"/>
        <w:ind w:firstLine="709"/>
        <w:jc w:val="center"/>
      </w:pPr>
      <w:r>
        <w:rPr>
          <w:b/>
          <w:bCs/>
          <w:sz w:val="26"/>
          <w:szCs w:val="26"/>
        </w:rPr>
        <w:t>КРИТЕРІЇ ОЦІНЮВАННЯ РЕЗУЛЬТАТІВ НАВЧАННЯ</w:t>
      </w:r>
    </w:p>
    <w:p w:rsidR="000E56DE" w:rsidRDefault="0014375E" w:rsidP="00126012">
      <w:pPr>
        <w:widowControl w:val="0"/>
        <w:ind w:firstLine="709"/>
        <w:jc w:val="both"/>
      </w:pPr>
      <w:r>
        <w:t>Оцінювання програмних результатів навчання здобувачів освіти здійснюється за шкалою європейської кредитно-трансферної системи (ECTS).</w:t>
      </w:r>
    </w:p>
    <w:p w:rsidR="000E56DE" w:rsidRDefault="0014375E" w:rsidP="00126012">
      <w:pPr>
        <w:widowControl w:val="0"/>
        <w:ind w:firstLine="709"/>
        <w:jc w:val="both"/>
      </w:pPr>
      <w:r>
        <w:t>Студент, який упродовж нормативного терміну вивчення дисципліни набрав не менше 50 балів і виконав навантаження за всіма кредитами, має можливість не складати іспит і отримати набрану кількість балів як підсумкову оцінку або складати іспит заради підвищення свого рейтингу з дисципліни. Студент, який набрав менше 35 балів, не допускається до складання іспиту.</w:t>
      </w:r>
    </w:p>
    <w:p w:rsidR="000E56DE" w:rsidRDefault="0014375E" w:rsidP="00126012">
      <w:pPr>
        <w:widowControl w:val="0"/>
        <w:ind w:firstLine="709"/>
        <w:jc w:val="both"/>
      </w:pPr>
      <w:r>
        <w:t>Студент, який не отримав позитивні оцінки за підсумками роботи над кожним модулем, вважається не атестованим та не допускається до складання іспиту. Допущеним до складання іспиту студент може бути лише у разі відпрацювання всього матеріалу, передбаченого навчальним планом у повному обсязі, або тієї частини навчального матеріалу, за яку отримано незадовільну оцінку чи за якою він не атестований.</w:t>
      </w:r>
    </w:p>
    <w:p w:rsidR="000E56DE" w:rsidRDefault="0014375E" w:rsidP="00126012">
      <w:pPr>
        <w:widowControl w:val="0"/>
        <w:ind w:firstLine="709"/>
        <w:jc w:val="both"/>
      </w:pPr>
      <w:r>
        <w:t xml:space="preserve">Критерієм успішного проходження здобувачем освіти підсумкового оцінювання є досягнення ним мінімальних порогових рівнів оцінок за кожним запланованим результатом навчання, за умови, що кожна тема повинна бути здана хоча би на мінімальну оцінку. Роботи, які здаються невчасно без поважних причин, оцінюються на нижчу оцінку (75% від можливої максимальної кількості балів за вид діяльності). Перескладання рубіжних контролів (модулів) відбувається за дозволом лектора за наявності документів, що підтверджують поважні причини. Студенти повинні виконувати всі роботи самостійно, без допомоги сторонніх осіб чи використання заборонених джерел (у тому числі різних </w:t>
      </w:r>
      <w:proofErr w:type="spellStart"/>
      <w:r>
        <w:lastRenderedPageBreak/>
        <w:t>девайсів</w:t>
      </w:r>
      <w:proofErr w:type="spellEnd"/>
      <w:r>
        <w:t>). При дистанційному навчанні або онлайн-тестах заборонено користуватися матеріалами, не передбаченими правилами проведення оцінювання (пошуковими системами, готовими відповідями тощо). У разі виявлення таких порушень роботи не оцінюватимуться, а результати анулюються.</w:t>
      </w:r>
    </w:p>
    <w:p w:rsidR="000E56DE" w:rsidRDefault="0014375E" w:rsidP="00126012">
      <w:pPr>
        <w:widowControl w:val="0"/>
        <w:ind w:firstLine="709"/>
        <w:jc w:val="both"/>
      </w:pPr>
      <w:r>
        <w:t>Відвідування занять (лекційних і практичних) є обов'язковим. За об'єктивних причин (хвороба, академічна мобільність) навчання може відвідуватися індивідуально в онлайн-формі за попередження викладача.</w:t>
      </w:r>
    </w:p>
    <w:p w:rsidR="00126012" w:rsidRDefault="00126012" w:rsidP="00126012">
      <w:pPr>
        <w:pStyle w:val="a4"/>
        <w:tabs>
          <w:tab w:val="left" w:pos="0"/>
        </w:tabs>
        <w:spacing w:line="242" w:lineRule="auto"/>
        <w:jc w:val="center"/>
        <w:rPr>
          <w:b/>
          <w:bCs/>
          <w:color w:val="833C0B" w:themeColor="accent2" w:themeShade="80"/>
          <w:sz w:val="28"/>
          <w:szCs w:val="28"/>
        </w:rPr>
      </w:pPr>
    </w:p>
    <w:p w:rsidR="00126012" w:rsidRPr="00453EF7" w:rsidRDefault="00126012" w:rsidP="00126012">
      <w:pPr>
        <w:pStyle w:val="a4"/>
        <w:tabs>
          <w:tab w:val="left" w:pos="0"/>
        </w:tabs>
        <w:jc w:val="center"/>
        <w:rPr>
          <w:bCs/>
          <w:color w:val="833C0B" w:themeColor="accent2" w:themeShade="80"/>
          <w:sz w:val="28"/>
          <w:szCs w:val="28"/>
        </w:rPr>
      </w:pPr>
      <w:r w:rsidRPr="00453EF7">
        <w:rPr>
          <w:b/>
          <w:bCs/>
          <w:color w:val="833C0B" w:themeColor="accent2" w:themeShade="80"/>
          <w:sz w:val="28"/>
          <w:szCs w:val="28"/>
        </w:rPr>
        <w:t>ПОЛІТИКА ЩОДО АКАДЕМІЧНОЇ ДОБРОЧЕСНОСТІ</w:t>
      </w:r>
    </w:p>
    <w:p w:rsidR="00126012" w:rsidRPr="00C62D9B" w:rsidRDefault="00126012" w:rsidP="00126012">
      <w:pPr>
        <w:pStyle w:val="2"/>
        <w:jc w:val="both"/>
        <w:rPr>
          <w:sz w:val="24"/>
          <w:szCs w:val="24"/>
        </w:rPr>
      </w:pPr>
    </w:p>
    <w:p w:rsidR="00126012" w:rsidRPr="00C62D9B" w:rsidRDefault="00126012" w:rsidP="00F65165">
      <w:pPr>
        <w:widowControl w:val="0"/>
        <w:ind w:firstLine="709"/>
        <w:jc w:val="both"/>
      </w:pPr>
      <w:r w:rsidRPr="00C62D9B">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rsidR="00126012" w:rsidRPr="00C62D9B" w:rsidRDefault="00126012" w:rsidP="00F65165">
      <w:pPr>
        <w:widowControl w:val="0"/>
        <w:ind w:firstLine="709"/>
        <w:jc w:val="both"/>
      </w:pPr>
      <w:r w:rsidRPr="00C62D9B">
        <w:t xml:space="preserve">«Кодекс академічної доброчесності та етики Чернівецького національного університету імені Юрія </w:t>
      </w:r>
      <w:proofErr w:type="spellStart"/>
      <w:r w:rsidRPr="00C62D9B">
        <w:t>Федьковича</w:t>
      </w:r>
      <w:proofErr w:type="spellEnd"/>
      <w:r w:rsidRPr="00C62D9B">
        <w:t xml:space="preserve">» </w:t>
      </w:r>
      <w:hyperlink r:id="rId8" w:history="1">
        <w:r w:rsidRPr="00C62D9B">
          <w:rPr>
            <w:rStyle w:val="a5"/>
          </w:rPr>
          <w:t>https://www.chnu.edu.ua/universytet/normatyvni-dokumenty/kodeks-akademichnoi-dobrochesnosti-ta-etyky-chernivetskoho-natsionalnoho-universytetu-imeni-yuriia-fedkovycha/</w:t>
        </w:r>
      </w:hyperlink>
      <w:r w:rsidRPr="00C62D9B">
        <w:t xml:space="preserve"> </w:t>
      </w:r>
    </w:p>
    <w:p w:rsidR="00126012" w:rsidRPr="00C62D9B" w:rsidRDefault="00126012" w:rsidP="00F65165">
      <w:pPr>
        <w:widowControl w:val="0"/>
        <w:ind w:firstLine="709"/>
        <w:jc w:val="both"/>
      </w:pPr>
      <w:r w:rsidRPr="00C62D9B">
        <w:t xml:space="preserve"> «Положенням про виявлення та запобігання академічного плагіату у Чернівецькому національному університеті імені Юрія </w:t>
      </w:r>
      <w:proofErr w:type="spellStart"/>
      <w:r w:rsidRPr="00C62D9B">
        <w:t>Федьковича</w:t>
      </w:r>
      <w:proofErr w:type="spellEnd"/>
      <w:r w:rsidRPr="00C62D9B">
        <w:t xml:space="preserve">» </w:t>
      </w:r>
      <w:hyperlink r:id="rId9" w:history="1">
        <w:r w:rsidRPr="00C62D9B">
          <w:rPr>
            <w:rStyle w:val="a5"/>
          </w:rPr>
          <w:t>https://www.chnu.edu.ua/universytet/normatyvni-dokumenty/polozhennia-pro-vyiavlennia-ta-zapobihannia-akademichnomu-plahiatu-u-chernivetskomu-natsionalnomu-universyteti-imeni-yuriia-fedkovycha/</w:t>
        </w:r>
      </w:hyperlink>
    </w:p>
    <w:p w:rsidR="00126012" w:rsidRDefault="00126012" w:rsidP="00F65165">
      <w:pPr>
        <w:widowControl w:val="0"/>
        <w:ind w:firstLine="709"/>
        <w:jc w:val="both"/>
      </w:pPr>
      <w:r w:rsidRPr="00C62D9B">
        <w:t xml:space="preserve">«Політика використання штучного інтелекту в Чернівецькому національному університету імені Юрія </w:t>
      </w:r>
      <w:proofErr w:type="spellStart"/>
      <w:r w:rsidRPr="00C62D9B">
        <w:t>Федьковича</w:t>
      </w:r>
      <w:proofErr w:type="spellEnd"/>
      <w:r w:rsidRPr="00C62D9B">
        <w:t xml:space="preserve">»  </w:t>
      </w:r>
      <w:hyperlink r:id="rId10" w:history="1">
        <w:r w:rsidRPr="00C62D9B">
          <w:rPr>
            <w:rStyle w:val="a5"/>
          </w:rPr>
          <w:t>https://www.chnu.edu.ua/universytet/normatyvni-dokumenty/polityka-vykorystannia-shtuchnoho-intelektu-v-chernivetskomu-natsionalnomu-universyteti-imeni-yuriia-fedkovycha-zi-zminamy-zatverdzhenymy-vchenoiu-radoiu-chnu-imeni-yuriia-fedkovycha/</w:t>
        </w:r>
      </w:hyperlink>
      <w:r w:rsidRPr="00C62D9B">
        <w:t xml:space="preserve"> </w:t>
      </w:r>
    </w:p>
    <w:p w:rsidR="00F65165" w:rsidRDefault="00F65165" w:rsidP="00F65165">
      <w:pPr>
        <w:widowControl w:val="0"/>
        <w:ind w:firstLine="709"/>
        <w:jc w:val="both"/>
      </w:pPr>
      <w:bookmarkStart w:id="0" w:name="_GoBack"/>
      <w:bookmarkEnd w:id="0"/>
    </w:p>
    <w:p w:rsidR="00F65165" w:rsidRDefault="00F65165" w:rsidP="00F65165">
      <w:pPr>
        <w:widowControl w:val="0"/>
        <w:ind w:firstLine="709"/>
        <w:jc w:val="both"/>
      </w:pPr>
      <w:r>
        <w:rPr>
          <w:b/>
          <w:bCs/>
        </w:rPr>
        <w:t>Використання здобувачами освіти інструментів штучного інтелекту (ШІ) під час виконання навчальних завдань:</w:t>
      </w:r>
    </w:p>
    <w:p w:rsidR="00F65165" w:rsidRDefault="00F65165" w:rsidP="00F65165">
      <w:pPr>
        <w:pStyle w:val="a4"/>
        <w:widowControl w:val="0"/>
        <w:numPr>
          <w:ilvl w:val="0"/>
          <w:numId w:val="8"/>
        </w:numPr>
        <w:jc w:val="both"/>
      </w:pPr>
      <w:r>
        <w:t>допускається за умови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rsidR="00F65165" w:rsidRDefault="00F65165" w:rsidP="00F65165">
      <w:pPr>
        <w:pStyle w:val="a4"/>
        <w:widowControl w:val="0"/>
        <w:numPr>
          <w:ilvl w:val="0"/>
          <w:numId w:val="8"/>
        </w:numPr>
        <w:jc w:val="both"/>
      </w:pPr>
      <w:r>
        <w:t>не допускається використання ШІ як заміни самостійного виконання завдань або з метою порушення вимог академічної доброчесності;</w:t>
      </w:r>
    </w:p>
    <w:p w:rsidR="00F65165" w:rsidRDefault="00F65165" w:rsidP="00F65165">
      <w:pPr>
        <w:pStyle w:val="a4"/>
        <w:widowControl w:val="0"/>
        <w:numPr>
          <w:ilvl w:val="0"/>
          <w:numId w:val="8"/>
        </w:numPr>
        <w:jc w:val="both"/>
      </w:pPr>
      <w:r>
        <w:t>додаткові обмеження чи вимоги щодо використання ШІ можуть визначатися викладачем для конкретних видів навчальної діяльності відповідно до особливостей дисципліни.</w:t>
      </w:r>
    </w:p>
    <w:p w:rsidR="00F65165" w:rsidRPr="00C62D9B" w:rsidRDefault="00F65165" w:rsidP="00F65165">
      <w:pPr>
        <w:jc w:val="both"/>
      </w:pPr>
    </w:p>
    <w:p w:rsidR="00126012" w:rsidRDefault="00126012" w:rsidP="00126012">
      <w:pPr>
        <w:widowControl w:val="0"/>
        <w:ind w:firstLine="709"/>
        <w:jc w:val="both"/>
        <w:rPr>
          <w:b/>
          <w:bCs/>
          <w:sz w:val="26"/>
          <w:szCs w:val="26"/>
        </w:rPr>
      </w:pPr>
    </w:p>
    <w:p w:rsidR="000E56DE" w:rsidRDefault="0014375E" w:rsidP="00126012">
      <w:pPr>
        <w:widowControl w:val="0"/>
        <w:ind w:firstLine="709"/>
        <w:jc w:val="center"/>
      </w:pPr>
      <w:r>
        <w:rPr>
          <w:b/>
          <w:bCs/>
          <w:sz w:val="26"/>
          <w:szCs w:val="26"/>
        </w:rPr>
        <w:t>РЕКОМЕНДОВАНА ЛІТЕРАТУРА</w:t>
      </w:r>
    </w:p>
    <w:p w:rsidR="000E56DE" w:rsidRDefault="0014375E" w:rsidP="00126012">
      <w:pPr>
        <w:pStyle w:val="a4"/>
        <w:widowControl w:val="0"/>
        <w:numPr>
          <w:ilvl w:val="0"/>
          <w:numId w:val="4"/>
        </w:numPr>
        <w:jc w:val="both"/>
      </w:pPr>
      <w:proofErr w:type="spellStart"/>
      <w:r>
        <w:rPr>
          <w:sz w:val="22"/>
          <w:szCs w:val="22"/>
        </w:rPr>
        <w:t>Кобернік</w:t>
      </w:r>
      <w:proofErr w:type="spellEnd"/>
      <w:r>
        <w:rPr>
          <w:sz w:val="22"/>
          <w:szCs w:val="22"/>
        </w:rPr>
        <w:t xml:space="preserve"> С. Г., Коваленко Р. Р., </w:t>
      </w:r>
      <w:proofErr w:type="spellStart"/>
      <w:r>
        <w:rPr>
          <w:sz w:val="22"/>
          <w:szCs w:val="22"/>
        </w:rPr>
        <w:t>Скуратович</w:t>
      </w:r>
      <w:proofErr w:type="spellEnd"/>
      <w:r>
        <w:rPr>
          <w:sz w:val="22"/>
          <w:szCs w:val="22"/>
        </w:rPr>
        <w:t xml:space="preserve"> О. Я. Методика навчання географії в загальноосвітніх навчальних закладах: </w:t>
      </w:r>
      <w:proofErr w:type="spellStart"/>
      <w:r>
        <w:rPr>
          <w:sz w:val="22"/>
          <w:szCs w:val="22"/>
        </w:rPr>
        <w:t>навч</w:t>
      </w:r>
      <w:proofErr w:type="spellEnd"/>
      <w:r>
        <w:rPr>
          <w:sz w:val="22"/>
          <w:szCs w:val="22"/>
        </w:rPr>
        <w:t xml:space="preserve">. </w:t>
      </w:r>
      <w:proofErr w:type="spellStart"/>
      <w:r>
        <w:rPr>
          <w:sz w:val="22"/>
          <w:szCs w:val="22"/>
        </w:rPr>
        <w:t>посіб</w:t>
      </w:r>
      <w:proofErr w:type="spellEnd"/>
      <w:r>
        <w:rPr>
          <w:sz w:val="22"/>
          <w:szCs w:val="22"/>
        </w:rPr>
        <w:t xml:space="preserve">. / за ред. С. Г. </w:t>
      </w:r>
      <w:proofErr w:type="spellStart"/>
      <w:r>
        <w:rPr>
          <w:sz w:val="22"/>
          <w:szCs w:val="22"/>
        </w:rPr>
        <w:t>Коберніка</w:t>
      </w:r>
      <w:proofErr w:type="spellEnd"/>
      <w:r>
        <w:rPr>
          <w:sz w:val="22"/>
          <w:szCs w:val="22"/>
        </w:rPr>
        <w:t>. Київ: Навчальна книга, 2005. 319 с.</w:t>
      </w:r>
    </w:p>
    <w:p w:rsidR="000E56DE" w:rsidRDefault="0014375E" w:rsidP="00126012">
      <w:pPr>
        <w:pStyle w:val="a4"/>
        <w:widowControl w:val="0"/>
        <w:numPr>
          <w:ilvl w:val="0"/>
          <w:numId w:val="4"/>
        </w:numPr>
        <w:jc w:val="both"/>
      </w:pPr>
      <w:proofErr w:type="spellStart"/>
      <w:r>
        <w:rPr>
          <w:sz w:val="22"/>
          <w:szCs w:val="22"/>
        </w:rPr>
        <w:t>Кузьмінський</w:t>
      </w:r>
      <w:proofErr w:type="spellEnd"/>
      <w:r>
        <w:rPr>
          <w:sz w:val="22"/>
          <w:szCs w:val="22"/>
        </w:rPr>
        <w:t xml:space="preserve"> А. І. Педагогіка вищої школи: </w:t>
      </w:r>
      <w:proofErr w:type="spellStart"/>
      <w:r>
        <w:rPr>
          <w:sz w:val="22"/>
          <w:szCs w:val="22"/>
        </w:rPr>
        <w:t>навч</w:t>
      </w:r>
      <w:proofErr w:type="spellEnd"/>
      <w:r>
        <w:rPr>
          <w:sz w:val="22"/>
          <w:szCs w:val="22"/>
        </w:rPr>
        <w:t xml:space="preserve">. </w:t>
      </w:r>
      <w:proofErr w:type="spellStart"/>
      <w:r>
        <w:rPr>
          <w:sz w:val="22"/>
          <w:szCs w:val="22"/>
        </w:rPr>
        <w:t>посіб</w:t>
      </w:r>
      <w:proofErr w:type="spellEnd"/>
      <w:r>
        <w:rPr>
          <w:sz w:val="22"/>
          <w:szCs w:val="22"/>
        </w:rPr>
        <w:t>. 2-ге вид., стер. Київ: Знання, 2011. 486 с.</w:t>
      </w:r>
    </w:p>
    <w:p w:rsidR="000E56DE" w:rsidRDefault="0014375E" w:rsidP="00126012">
      <w:pPr>
        <w:pStyle w:val="a4"/>
        <w:widowControl w:val="0"/>
        <w:numPr>
          <w:ilvl w:val="0"/>
          <w:numId w:val="4"/>
        </w:numPr>
        <w:jc w:val="both"/>
      </w:pPr>
      <w:proofErr w:type="spellStart"/>
      <w:r>
        <w:rPr>
          <w:sz w:val="22"/>
          <w:szCs w:val="22"/>
        </w:rPr>
        <w:t>Лаврук</w:t>
      </w:r>
      <w:proofErr w:type="spellEnd"/>
      <w:r>
        <w:rPr>
          <w:sz w:val="22"/>
          <w:szCs w:val="22"/>
        </w:rPr>
        <w:t xml:space="preserve"> М. М. Загальна методика навчання географії: практична робота та індивідуальні дослідження студентів: </w:t>
      </w:r>
      <w:proofErr w:type="spellStart"/>
      <w:r>
        <w:rPr>
          <w:sz w:val="22"/>
          <w:szCs w:val="22"/>
        </w:rPr>
        <w:t>навч</w:t>
      </w:r>
      <w:proofErr w:type="spellEnd"/>
      <w:r>
        <w:rPr>
          <w:sz w:val="22"/>
          <w:szCs w:val="22"/>
        </w:rPr>
        <w:t>.-метод. посібник. Львів: ЛНУ імені Івана Франка, 2024. 143 с.</w:t>
      </w:r>
    </w:p>
    <w:p w:rsidR="000E56DE" w:rsidRDefault="0014375E" w:rsidP="00126012">
      <w:pPr>
        <w:pStyle w:val="a4"/>
        <w:widowControl w:val="0"/>
        <w:numPr>
          <w:ilvl w:val="0"/>
          <w:numId w:val="4"/>
        </w:numPr>
        <w:jc w:val="both"/>
      </w:pPr>
      <w:proofErr w:type="spellStart"/>
      <w:r>
        <w:rPr>
          <w:sz w:val="22"/>
          <w:szCs w:val="22"/>
        </w:rPr>
        <w:t>Пометун</w:t>
      </w:r>
      <w:proofErr w:type="spellEnd"/>
      <w:r>
        <w:rPr>
          <w:sz w:val="22"/>
          <w:szCs w:val="22"/>
        </w:rPr>
        <w:t xml:space="preserve"> О. І., </w:t>
      </w:r>
      <w:proofErr w:type="spellStart"/>
      <w:r>
        <w:rPr>
          <w:sz w:val="22"/>
          <w:szCs w:val="22"/>
        </w:rPr>
        <w:t>Пироженко</w:t>
      </w:r>
      <w:proofErr w:type="spellEnd"/>
      <w:r>
        <w:rPr>
          <w:sz w:val="22"/>
          <w:szCs w:val="22"/>
        </w:rPr>
        <w:t xml:space="preserve"> Л. В. Сучасний урок. Інтерактивні технології навчання: наук.-метод. </w:t>
      </w:r>
      <w:proofErr w:type="spellStart"/>
      <w:r>
        <w:rPr>
          <w:sz w:val="22"/>
          <w:szCs w:val="22"/>
        </w:rPr>
        <w:t>посіб</w:t>
      </w:r>
      <w:proofErr w:type="spellEnd"/>
      <w:r>
        <w:rPr>
          <w:sz w:val="22"/>
          <w:szCs w:val="22"/>
        </w:rPr>
        <w:t xml:space="preserve">. / за ред. О. І. </w:t>
      </w:r>
      <w:proofErr w:type="spellStart"/>
      <w:r>
        <w:rPr>
          <w:sz w:val="22"/>
          <w:szCs w:val="22"/>
        </w:rPr>
        <w:t>Пометун</w:t>
      </w:r>
      <w:proofErr w:type="spellEnd"/>
      <w:r>
        <w:rPr>
          <w:sz w:val="22"/>
          <w:szCs w:val="22"/>
        </w:rPr>
        <w:t>. Київ: Видавництво А.С.К., 2004. 192 с.</w:t>
      </w:r>
    </w:p>
    <w:p w:rsidR="000E56DE" w:rsidRDefault="0014375E" w:rsidP="00126012">
      <w:pPr>
        <w:pStyle w:val="a4"/>
        <w:widowControl w:val="0"/>
        <w:numPr>
          <w:ilvl w:val="0"/>
          <w:numId w:val="4"/>
        </w:numPr>
        <w:jc w:val="both"/>
      </w:pPr>
      <w:r>
        <w:rPr>
          <w:sz w:val="22"/>
          <w:szCs w:val="22"/>
        </w:rPr>
        <w:t xml:space="preserve">Самойленко В. М., </w:t>
      </w:r>
      <w:proofErr w:type="spellStart"/>
      <w:r>
        <w:rPr>
          <w:sz w:val="22"/>
          <w:szCs w:val="22"/>
        </w:rPr>
        <w:t>Топузов</w:t>
      </w:r>
      <w:proofErr w:type="spellEnd"/>
      <w:r>
        <w:rPr>
          <w:sz w:val="22"/>
          <w:szCs w:val="22"/>
        </w:rPr>
        <w:t xml:space="preserve"> О. М., </w:t>
      </w:r>
      <w:proofErr w:type="spellStart"/>
      <w:r>
        <w:rPr>
          <w:sz w:val="22"/>
          <w:szCs w:val="22"/>
        </w:rPr>
        <w:t>Вішнікіна</w:t>
      </w:r>
      <w:proofErr w:type="spellEnd"/>
      <w:r>
        <w:rPr>
          <w:sz w:val="22"/>
          <w:szCs w:val="22"/>
        </w:rPr>
        <w:t xml:space="preserve"> Л. П., Діброва І. О. Дидактика географії: монографія. Київ: Ніка-Центр, 2013. 570 с.</w:t>
      </w:r>
    </w:p>
    <w:p w:rsidR="000E56DE" w:rsidRDefault="0014375E" w:rsidP="00126012">
      <w:pPr>
        <w:pStyle w:val="a4"/>
        <w:widowControl w:val="0"/>
        <w:numPr>
          <w:ilvl w:val="0"/>
          <w:numId w:val="4"/>
        </w:numPr>
        <w:jc w:val="both"/>
      </w:pPr>
      <w:proofErr w:type="spellStart"/>
      <w:r>
        <w:rPr>
          <w:sz w:val="22"/>
          <w:szCs w:val="22"/>
        </w:rPr>
        <w:t>Топузов</w:t>
      </w:r>
      <w:proofErr w:type="spellEnd"/>
      <w:r>
        <w:rPr>
          <w:sz w:val="22"/>
          <w:szCs w:val="22"/>
        </w:rPr>
        <w:t xml:space="preserve"> О. М. Проблемне навчання географії в школі: теорія і практика: монографія. Київ: </w:t>
      </w:r>
      <w:r>
        <w:rPr>
          <w:sz w:val="22"/>
          <w:szCs w:val="22"/>
        </w:rPr>
        <w:lastRenderedPageBreak/>
        <w:t>Фенікс, 2007. 304 с.</w:t>
      </w:r>
    </w:p>
    <w:p w:rsidR="000E56DE" w:rsidRDefault="0014375E" w:rsidP="00126012">
      <w:pPr>
        <w:pStyle w:val="a4"/>
        <w:widowControl w:val="0"/>
        <w:numPr>
          <w:ilvl w:val="0"/>
          <w:numId w:val="4"/>
        </w:numPr>
        <w:jc w:val="both"/>
      </w:pPr>
      <w:proofErr w:type="spellStart"/>
      <w:r>
        <w:rPr>
          <w:sz w:val="22"/>
          <w:szCs w:val="22"/>
        </w:rPr>
        <w:t>Топузов</w:t>
      </w:r>
      <w:proofErr w:type="spellEnd"/>
      <w:r>
        <w:rPr>
          <w:sz w:val="22"/>
          <w:szCs w:val="22"/>
        </w:rPr>
        <w:t xml:space="preserve"> О. М., Самойленко В. М., </w:t>
      </w:r>
      <w:proofErr w:type="spellStart"/>
      <w:r>
        <w:rPr>
          <w:sz w:val="22"/>
          <w:szCs w:val="22"/>
        </w:rPr>
        <w:t>Вішнікіна</w:t>
      </w:r>
      <w:proofErr w:type="spellEnd"/>
      <w:r>
        <w:rPr>
          <w:sz w:val="22"/>
          <w:szCs w:val="22"/>
        </w:rPr>
        <w:t xml:space="preserve"> Л. П. Загальна методика навчання географії: підручник. Київ: ДНВП «Картографія», 2012. 512 с.</w:t>
      </w:r>
    </w:p>
    <w:p w:rsidR="000E56DE" w:rsidRDefault="0014375E" w:rsidP="00126012">
      <w:pPr>
        <w:pStyle w:val="a4"/>
        <w:widowControl w:val="0"/>
        <w:numPr>
          <w:ilvl w:val="0"/>
          <w:numId w:val="4"/>
        </w:numPr>
        <w:jc w:val="both"/>
      </w:pPr>
      <w:proofErr w:type="spellStart"/>
      <w:r>
        <w:rPr>
          <w:sz w:val="22"/>
          <w:szCs w:val="22"/>
        </w:rPr>
        <w:t>Piskorz</w:t>
      </w:r>
      <w:proofErr w:type="spellEnd"/>
      <w:r>
        <w:rPr>
          <w:sz w:val="22"/>
          <w:szCs w:val="22"/>
        </w:rPr>
        <w:t xml:space="preserve"> S. (</w:t>
      </w:r>
      <w:proofErr w:type="spellStart"/>
      <w:r>
        <w:rPr>
          <w:sz w:val="22"/>
          <w:szCs w:val="22"/>
        </w:rPr>
        <w:t>red</w:t>
      </w:r>
      <w:proofErr w:type="spellEnd"/>
      <w:r>
        <w:rPr>
          <w:sz w:val="22"/>
          <w:szCs w:val="22"/>
        </w:rPr>
        <w:t xml:space="preserve">.). </w:t>
      </w:r>
      <w:proofErr w:type="spellStart"/>
      <w:r>
        <w:rPr>
          <w:sz w:val="22"/>
          <w:szCs w:val="22"/>
        </w:rPr>
        <w:t>Zarys</w:t>
      </w:r>
      <w:proofErr w:type="spellEnd"/>
      <w:r>
        <w:rPr>
          <w:sz w:val="22"/>
          <w:szCs w:val="22"/>
        </w:rPr>
        <w:t xml:space="preserve"> </w:t>
      </w:r>
      <w:proofErr w:type="spellStart"/>
      <w:r>
        <w:rPr>
          <w:sz w:val="22"/>
          <w:szCs w:val="22"/>
        </w:rPr>
        <w:t>dydaktyki</w:t>
      </w:r>
      <w:proofErr w:type="spellEnd"/>
      <w:r>
        <w:rPr>
          <w:sz w:val="22"/>
          <w:szCs w:val="22"/>
        </w:rPr>
        <w:t xml:space="preserve"> </w:t>
      </w:r>
      <w:proofErr w:type="spellStart"/>
      <w:r>
        <w:rPr>
          <w:sz w:val="22"/>
          <w:szCs w:val="22"/>
        </w:rPr>
        <w:t>geografii</w:t>
      </w:r>
      <w:proofErr w:type="spellEnd"/>
      <w:r>
        <w:rPr>
          <w:sz w:val="22"/>
          <w:szCs w:val="22"/>
        </w:rPr>
        <w:t xml:space="preserve">. </w:t>
      </w:r>
      <w:proofErr w:type="spellStart"/>
      <w:r>
        <w:rPr>
          <w:sz w:val="22"/>
          <w:szCs w:val="22"/>
        </w:rPr>
        <w:t>Warszawa</w:t>
      </w:r>
      <w:proofErr w:type="spellEnd"/>
      <w:r>
        <w:rPr>
          <w:sz w:val="22"/>
          <w:szCs w:val="22"/>
        </w:rPr>
        <w:t xml:space="preserve">: </w:t>
      </w:r>
      <w:proofErr w:type="spellStart"/>
      <w:r>
        <w:rPr>
          <w:sz w:val="22"/>
          <w:szCs w:val="22"/>
        </w:rPr>
        <w:t>Wydawnictwo</w:t>
      </w:r>
      <w:proofErr w:type="spellEnd"/>
      <w:r>
        <w:rPr>
          <w:sz w:val="22"/>
          <w:szCs w:val="22"/>
        </w:rPr>
        <w:t xml:space="preserve"> </w:t>
      </w:r>
      <w:proofErr w:type="spellStart"/>
      <w:r>
        <w:rPr>
          <w:sz w:val="22"/>
          <w:szCs w:val="22"/>
        </w:rPr>
        <w:t>Naukowe</w:t>
      </w:r>
      <w:proofErr w:type="spellEnd"/>
      <w:r>
        <w:rPr>
          <w:sz w:val="22"/>
          <w:szCs w:val="22"/>
        </w:rPr>
        <w:t xml:space="preserve"> PWN, 1997.</w:t>
      </w:r>
    </w:p>
    <w:p w:rsidR="000E56DE" w:rsidRDefault="0014375E" w:rsidP="00126012">
      <w:pPr>
        <w:pStyle w:val="a4"/>
        <w:widowControl w:val="0"/>
        <w:numPr>
          <w:ilvl w:val="0"/>
          <w:numId w:val="4"/>
        </w:numPr>
        <w:jc w:val="both"/>
      </w:pPr>
      <w:proofErr w:type="spellStart"/>
      <w:r>
        <w:rPr>
          <w:sz w:val="22"/>
          <w:szCs w:val="22"/>
        </w:rPr>
        <w:t>Biddulph</w:t>
      </w:r>
      <w:proofErr w:type="spellEnd"/>
      <w:r>
        <w:rPr>
          <w:sz w:val="22"/>
          <w:szCs w:val="22"/>
        </w:rPr>
        <w:t xml:space="preserve"> M., </w:t>
      </w:r>
      <w:proofErr w:type="spellStart"/>
      <w:r>
        <w:rPr>
          <w:sz w:val="22"/>
          <w:szCs w:val="22"/>
        </w:rPr>
        <w:t>Lambert</w:t>
      </w:r>
      <w:proofErr w:type="spellEnd"/>
      <w:r>
        <w:rPr>
          <w:sz w:val="22"/>
          <w:szCs w:val="22"/>
        </w:rPr>
        <w:t xml:space="preserve"> D., </w:t>
      </w:r>
      <w:proofErr w:type="spellStart"/>
      <w:r>
        <w:rPr>
          <w:sz w:val="22"/>
          <w:szCs w:val="22"/>
        </w:rPr>
        <w:t>Balderstone</w:t>
      </w:r>
      <w:proofErr w:type="spellEnd"/>
      <w:r>
        <w:rPr>
          <w:sz w:val="22"/>
          <w:szCs w:val="22"/>
        </w:rPr>
        <w:t xml:space="preserve"> D. </w:t>
      </w:r>
      <w:proofErr w:type="spellStart"/>
      <w:r>
        <w:rPr>
          <w:sz w:val="22"/>
          <w:szCs w:val="22"/>
        </w:rPr>
        <w:t>Learning</w:t>
      </w:r>
      <w:proofErr w:type="spellEnd"/>
      <w:r>
        <w:rPr>
          <w:sz w:val="22"/>
          <w:szCs w:val="22"/>
        </w:rPr>
        <w:t xml:space="preserve"> </w:t>
      </w:r>
      <w:proofErr w:type="spellStart"/>
      <w:r>
        <w:rPr>
          <w:sz w:val="22"/>
          <w:szCs w:val="22"/>
        </w:rPr>
        <w:t>to</w:t>
      </w:r>
      <w:proofErr w:type="spellEnd"/>
      <w:r>
        <w:rPr>
          <w:sz w:val="22"/>
          <w:szCs w:val="22"/>
        </w:rPr>
        <w:t xml:space="preserve"> </w:t>
      </w:r>
      <w:proofErr w:type="spellStart"/>
      <w:r>
        <w:rPr>
          <w:sz w:val="22"/>
          <w:szCs w:val="22"/>
        </w:rPr>
        <w:t>Teach</w:t>
      </w:r>
      <w:proofErr w:type="spellEnd"/>
      <w:r>
        <w:rPr>
          <w:sz w:val="22"/>
          <w:szCs w:val="22"/>
        </w:rPr>
        <w:t xml:space="preserve"> </w:t>
      </w:r>
      <w:proofErr w:type="spellStart"/>
      <w:r>
        <w:rPr>
          <w:sz w:val="22"/>
          <w:szCs w:val="22"/>
        </w:rPr>
        <w:t>Geography</w:t>
      </w:r>
      <w:proofErr w:type="spellEnd"/>
      <w:r>
        <w:rPr>
          <w:sz w:val="22"/>
          <w:szCs w:val="22"/>
        </w:rPr>
        <w:t xml:space="preserve"> </w:t>
      </w:r>
      <w:proofErr w:type="spellStart"/>
      <w:r>
        <w:rPr>
          <w:sz w:val="22"/>
          <w:szCs w:val="22"/>
        </w:rPr>
        <w:t>in</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Secondary</w:t>
      </w:r>
      <w:proofErr w:type="spellEnd"/>
      <w:r>
        <w:rPr>
          <w:sz w:val="22"/>
          <w:szCs w:val="22"/>
        </w:rPr>
        <w:t xml:space="preserve"> </w:t>
      </w:r>
      <w:proofErr w:type="spellStart"/>
      <w:r>
        <w:rPr>
          <w:sz w:val="22"/>
          <w:szCs w:val="22"/>
        </w:rPr>
        <w:t>School</w:t>
      </w:r>
      <w:proofErr w:type="spellEnd"/>
      <w:r>
        <w:rPr>
          <w:sz w:val="22"/>
          <w:szCs w:val="22"/>
        </w:rPr>
        <w:t xml:space="preserve">: A </w:t>
      </w:r>
      <w:proofErr w:type="spellStart"/>
      <w:r>
        <w:rPr>
          <w:sz w:val="22"/>
          <w:szCs w:val="22"/>
        </w:rPr>
        <w:t>Companion</w:t>
      </w:r>
      <w:proofErr w:type="spellEnd"/>
      <w:r>
        <w:rPr>
          <w:sz w:val="22"/>
          <w:szCs w:val="22"/>
        </w:rPr>
        <w:t xml:space="preserve"> </w:t>
      </w:r>
      <w:proofErr w:type="spellStart"/>
      <w:r>
        <w:rPr>
          <w:sz w:val="22"/>
          <w:szCs w:val="22"/>
        </w:rPr>
        <w:t>to</w:t>
      </w:r>
      <w:proofErr w:type="spellEnd"/>
      <w:r>
        <w:rPr>
          <w:sz w:val="22"/>
          <w:szCs w:val="22"/>
        </w:rPr>
        <w:t xml:space="preserve"> </w:t>
      </w:r>
      <w:proofErr w:type="spellStart"/>
      <w:r>
        <w:rPr>
          <w:sz w:val="22"/>
          <w:szCs w:val="22"/>
        </w:rPr>
        <w:t>School</w:t>
      </w:r>
      <w:proofErr w:type="spellEnd"/>
      <w:r>
        <w:rPr>
          <w:sz w:val="22"/>
          <w:szCs w:val="22"/>
        </w:rPr>
        <w:t xml:space="preserve"> </w:t>
      </w:r>
      <w:proofErr w:type="spellStart"/>
      <w:r>
        <w:rPr>
          <w:sz w:val="22"/>
          <w:szCs w:val="22"/>
        </w:rPr>
        <w:t>Experience</w:t>
      </w:r>
      <w:proofErr w:type="spellEnd"/>
      <w:r>
        <w:rPr>
          <w:sz w:val="22"/>
          <w:szCs w:val="22"/>
        </w:rPr>
        <w:t xml:space="preserve">. 4th </w:t>
      </w:r>
      <w:proofErr w:type="spellStart"/>
      <w:r>
        <w:rPr>
          <w:sz w:val="22"/>
          <w:szCs w:val="22"/>
        </w:rPr>
        <w:t>ed</w:t>
      </w:r>
      <w:proofErr w:type="spellEnd"/>
      <w:r>
        <w:rPr>
          <w:sz w:val="22"/>
          <w:szCs w:val="22"/>
        </w:rPr>
        <w:t xml:space="preserve">. </w:t>
      </w:r>
      <w:proofErr w:type="spellStart"/>
      <w:r>
        <w:rPr>
          <w:sz w:val="22"/>
          <w:szCs w:val="22"/>
        </w:rPr>
        <w:t>London</w:t>
      </w:r>
      <w:proofErr w:type="spellEnd"/>
      <w:r>
        <w:rPr>
          <w:sz w:val="22"/>
          <w:szCs w:val="22"/>
        </w:rPr>
        <w:t xml:space="preserve">: </w:t>
      </w:r>
      <w:proofErr w:type="spellStart"/>
      <w:r>
        <w:rPr>
          <w:sz w:val="22"/>
          <w:szCs w:val="22"/>
        </w:rPr>
        <w:t>Routledge</w:t>
      </w:r>
      <w:proofErr w:type="spellEnd"/>
      <w:r>
        <w:rPr>
          <w:sz w:val="22"/>
          <w:szCs w:val="22"/>
        </w:rPr>
        <w:t>, 2020.</w:t>
      </w:r>
    </w:p>
    <w:p w:rsidR="000E56DE" w:rsidRDefault="0014375E" w:rsidP="00126012">
      <w:pPr>
        <w:pStyle w:val="a4"/>
        <w:widowControl w:val="0"/>
        <w:numPr>
          <w:ilvl w:val="0"/>
          <w:numId w:val="4"/>
        </w:numPr>
        <w:jc w:val="both"/>
      </w:pPr>
      <w:proofErr w:type="spellStart"/>
      <w:r>
        <w:rPr>
          <w:sz w:val="22"/>
          <w:szCs w:val="22"/>
        </w:rPr>
        <w:t>Catling</w:t>
      </w:r>
      <w:proofErr w:type="spellEnd"/>
      <w:r>
        <w:rPr>
          <w:sz w:val="22"/>
          <w:szCs w:val="22"/>
        </w:rPr>
        <w:t xml:space="preserve"> S., </w:t>
      </w:r>
      <w:proofErr w:type="spellStart"/>
      <w:r>
        <w:rPr>
          <w:sz w:val="22"/>
          <w:szCs w:val="22"/>
        </w:rPr>
        <w:t>Willy</w:t>
      </w:r>
      <w:proofErr w:type="spellEnd"/>
      <w:r>
        <w:rPr>
          <w:sz w:val="22"/>
          <w:szCs w:val="22"/>
        </w:rPr>
        <w:t xml:space="preserve"> T. </w:t>
      </w:r>
      <w:proofErr w:type="spellStart"/>
      <w:r>
        <w:rPr>
          <w:sz w:val="22"/>
          <w:szCs w:val="22"/>
        </w:rPr>
        <w:t>Understanding</w:t>
      </w:r>
      <w:proofErr w:type="spellEnd"/>
      <w:r>
        <w:rPr>
          <w:sz w:val="22"/>
          <w:szCs w:val="22"/>
        </w:rPr>
        <w:t xml:space="preserve"> </w:t>
      </w:r>
      <w:proofErr w:type="spellStart"/>
      <w:r>
        <w:rPr>
          <w:sz w:val="22"/>
          <w:szCs w:val="22"/>
        </w:rPr>
        <w:t>and</w:t>
      </w:r>
      <w:proofErr w:type="spellEnd"/>
      <w:r>
        <w:rPr>
          <w:sz w:val="22"/>
          <w:szCs w:val="22"/>
        </w:rPr>
        <w:t xml:space="preserve"> </w:t>
      </w:r>
      <w:proofErr w:type="spellStart"/>
      <w:r>
        <w:rPr>
          <w:sz w:val="22"/>
          <w:szCs w:val="22"/>
        </w:rPr>
        <w:t>Teaching</w:t>
      </w:r>
      <w:proofErr w:type="spellEnd"/>
      <w:r>
        <w:rPr>
          <w:sz w:val="22"/>
          <w:szCs w:val="22"/>
        </w:rPr>
        <w:t xml:space="preserve"> </w:t>
      </w:r>
      <w:proofErr w:type="spellStart"/>
      <w:r>
        <w:rPr>
          <w:sz w:val="22"/>
          <w:szCs w:val="22"/>
        </w:rPr>
        <w:t>Primary</w:t>
      </w:r>
      <w:proofErr w:type="spellEnd"/>
      <w:r>
        <w:rPr>
          <w:sz w:val="22"/>
          <w:szCs w:val="22"/>
        </w:rPr>
        <w:t xml:space="preserve"> </w:t>
      </w:r>
      <w:proofErr w:type="spellStart"/>
      <w:r>
        <w:rPr>
          <w:sz w:val="22"/>
          <w:szCs w:val="22"/>
        </w:rPr>
        <w:t>Geography</w:t>
      </w:r>
      <w:proofErr w:type="spellEnd"/>
      <w:r>
        <w:rPr>
          <w:sz w:val="22"/>
          <w:szCs w:val="22"/>
        </w:rPr>
        <w:t xml:space="preserve">. 2nd </w:t>
      </w:r>
      <w:proofErr w:type="spellStart"/>
      <w:r>
        <w:rPr>
          <w:sz w:val="22"/>
          <w:szCs w:val="22"/>
        </w:rPr>
        <w:t>ed</w:t>
      </w:r>
      <w:proofErr w:type="spellEnd"/>
      <w:r>
        <w:rPr>
          <w:sz w:val="22"/>
          <w:szCs w:val="22"/>
        </w:rPr>
        <w:t xml:space="preserve">. </w:t>
      </w:r>
      <w:proofErr w:type="spellStart"/>
      <w:r>
        <w:rPr>
          <w:sz w:val="22"/>
          <w:szCs w:val="22"/>
        </w:rPr>
        <w:t>London</w:t>
      </w:r>
      <w:proofErr w:type="spellEnd"/>
      <w:r>
        <w:rPr>
          <w:sz w:val="22"/>
          <w:szCs w:val="22"/>
        </w:rPr>
        <w:t xml:space="preserve">: SAGE </w:t>
      </w:r>
      <w:proofErr w:type="spellStart"/>
      <w:r>
        <w:rPr>
          <w:sz w:val="22"/>
          <w:szCs w:val="22"/>
        </w:rPr>
        <w:t>Publications</w:t>
      </w:r>
      <w:proofErr w:type="spellEnd"/>
      <w:r>
        <w:rPr>
          <w:sz w:val="22"/>
          <w:szCs w:val="22"/>
        </w:rPr>
        <w:t>, 2018.</w:t>
      </w:r>
    </w:p>
    <w:sectPr w:rsidR="000E56DE">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B50361"/>
    <w:multiLevelType w:val="hybridMultilevel"/>
    <w:tmpl w:val="83F49916"/>
    <w:lvl w:ilvl="0" w:tplc="5A222C20">
      <w:start w:val="1"/>
      <w:numFmt w:val="bullet"/>
      <w:lvlText w:val="•"/>
      <w:lvlJc w:val="left"/>
      <w:pPr>
        <w:ind w:left="420" w:hanging="240"/>
      </w:pPr>
    </w:lvl>
    <w:lvl w:ilvl="1" w:tplc="533A6E1C">
      <w:numFmt w:val="decimal"/>
      <w:lvlText w:val=""/>
      <w:lvlJc w:val="left"/>
    </w:lvl>
    <w:lvl w:ilvl="2" w:tplc="B7689462">
      <w:numFmt w:val="decimal"/>
      <w:lvlText w:val=""/>
      <w:lvlJc w:val="left"/>
    </w:lvl>
    <w:lvl w:ilvl="3" w:tplc="E2604016">
      <w:numFmt w:val="decimal"/>
      <w:lvlText w:val=""/>
      <w:lvlJc w:val="left"/>
    </w:lvl>
    <w:lvl w:ilvl="4" w:tplc="EDB2882A">
      <w:numFmt w:val="decimal"/>
      <w:lvlText w:val=""/>
      <w:lvlJc w:val="left"/>
    </w:lvl>
    <w:lvl w:ilvl="5" w:tplc="1D1E4E48">
      <w:numFmt w:val="decimal"/>
      <w:lvlText w:val=""/>
      <w:lvlJc w:val="left"/>
    </w:lvl>
    <w:lvl w:ilvl="6" w:tplc="A516BF10">
      <w:numFmt w:val="decimal"/>
      <w:lvlText w:val=""/>
      <w:lvlJc w:val="left"/>
    </w:lvl>
    <w:lvl w:ilvl="7" w:tplc="40FA0D64">
      <w:numFmt w:val="decimal"/>
      <w:lvlText w:val=""/>
      <w:lvlJc w:val="left"/>
    </w:lvl>
    <w:lvl w:ilvl="8" w:tplc="2DDEFA9E">
      <w:numFmt w:val="decimal"/>
      <w:lvlText w:val=""/>
      <w:lvlJc w:val="left"/>
    </w:lvl>
  </w:abstractNum>
  <w:abstractNum w:abstractNumId="1">
    <w:nsid w:val="22AE1458"/>
    <w:multiLevelType w:val="hybridMultilevel"/>
    <w:tmpl w:val="42ECE66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37951CAF"/>
    <w:multiLevelType w:val="hybridMultilevel"/>
    <w:tmpl w:val="5E02EC8A"/>
    <w:lvl w:ilvl="0" w:tplc="245A0EDC">
      <w:start w:val="1"/>
      <w:numFmt w:val="bullet"/>
      <w:lvlText w:val="•"/>
      <w:lvlJc w:val="left"/>
      <w:pPr>
        <w:ind w:left="420" w:hanging="240"/>
      </w:pPr>
    </w:lvl>
    <w:lvl w:ilvl="1" w:tplc="82346B92">
      <w:numFmt w:val="decimal"/>
      <w:lvlText w:val=""/>
      <w:lvlJc w:val="left"/>
    </w:lvl>
    <w:lvl w:ilvl="2" w:tplc="3EE40C52">
      <w:numFmt w:val="decimal"/>
      <w:lvlText w:val=""/>
      <w:lvlJc w:val="left"/>
    </w:lvl>
    <w:lvl w:ilvl="3" w:tplc="0FEE6CC4">
      <w:numFmt w:val="decimal"/>
      <w:lvlText w:val=""/>
      <w:lvlJc w:val="left"/>
    </w:lvl>
    <w:lvl w:ilvl="4" w:tplc="36442D86">
      <w:numFmt w:val="decimal"/>
      <w:lvlText w:val=""/>
      <w:lvlJc w:val="left"/>
    </w:lvl>
    <w:lvl w:ilvl="5" w:tplc="CCC63BA4">
      <w:numFmt w:val="decimal"/>
      <w:lvlText w:val=""/>
      <w:lvlJc w:val="left"/>
    </w:lvl>
    <w:lvl w:ilvl="6" w:tplc="6336A14E">
      <w:numFmt w:val="decimal"/>
      <w:lvlText w:val=""/>
      <w:lvlJc w:val="left"/>
    </w:lvl>
    <w:lvl w:ilvl="7" w:tplc="DD245F46">
      <w:numFmt w:val="decimal"/>
      <w:lvlText w:val=""/>
      <w:lvlJc w:val="left"/>
    </w:lvl>
    <w:lvl w:ilvl="8" w:tplc="56460DAC">
      <w:numFmt w:val="decimal"/>
      <w:lvlText w:val=""/>
      <w:lvlJc w:val="left"/>
    </w:lvl>
  </w:abstractNum>
  <w:abstractNum w:abstractNumId="3">
    <w:nsid w:val="4D417DD7"/>
    <w:multiLevelType w:val="hybridMultilevel"/>
    <w:tmpl w:val="6F9884E4"/>
    <w:lvl w:ilvl="0" w:tplc="12709D2E">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51F26BA2"/>
    <w:multiLevelType w:val="hybridMultilevel"/>
    <w:tmpl w:val="DB18EA9A"/>
    <w:lvl w:ilvl="0" w:tplc="0422000B">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
    <w:nsid w:val="63864CC8"/>
    <w:multiLevelType w:val="hybridMultilevel"/>
    <w:tmpl w:val="CD42EAA0"/>
    <w:lvl w:ilvl="0" w:tplc="80CCAF24">
      <w:start w:val="1"/>
      <w:numFmt w:val="bullet"/>
      <w:lvlText w:val="●"/>
      <w:lvlJc w:val="left"/>
      <w:pPr>
        <w:ind w:left="720" w:hanging="360"/>
      </w:pPr>
    </w:lvl>
    <w:lvl w:ilvl="1" w:tplc="A800A848">
      <w:start w:val="1"/>
      <w:numFmt w:val="bullet"/>
      <w:lvlText w:val="○"/>
      <w:lvlJc w:val="left"/>
      <w:pPr>
        <w:ind w:left="1440" w:hanging="360"/>
      </w:pPr>
    </w:lvl>
    <w:lvl w:ilvl="2" w:tplc="4DA08CF4">
      <w:start w:val="1"/>
      <w:numFmt w:val="bullet"/>
      <w:lvlText w:val="■"/>
      <w:lvlJc w:val="left"/>
      <w:pPr>
        <w:ind w:left="2160" w:hanging="360"/>
      </w:pPr>
    </w:lvl>
    <w:lvl w:ilvl="3" w:tplc="F9943ED6">
      <w:start w:val="1"/>
      <w:numFmt w:val="bullet"/>
      <w:lvlText w:val="●"/>
      <w:lvlJc w:val="left"/>
      <w:pPr>
        <w:ind w:left="2880" w:hanging="360"/>
      </w:pPr>
    </w:lvl>
    <w:lvl w:ilvl="4" w:tplc="F4A89126">
      <w:start w:val="1"/>
      <w:numFmt w:val="bullet"/>
      <w:lvlText w:val="○"/>
      <w:lvlJc w:val="left"/>
      <w:pPr>
        <w:ind w:left="3600" w:hanging="360"/>
      </w:pPr>
    </w:lvl>
    <w:lvl w:ilvl="5" w:tplc="E2A447DC">
      <w:start w:val="1"/>
      <w:numFmt w:val="bullet"/>
      <w:lvlText w:val="■"/>
      <w:lvlJc w:val="left"/>
      <w:pPr>
        <w:ind w:left="4320" w:hanging="360"/>
      </w:pPr>
    </w:lvl>
    <w:lvl w:ilvl="6" w:tplc="2F2C0DC4">
      <w:start w:val="1"/>
      <w:numFmt w:val="bullet"/>
      <w:lvlText w:val="●"/>
      <w:lvlJc w:val="left"/>
      <w:pPr>
        <w:ind w:left="5040" w:hanging="360"/>
      </w:pPr>
    </w:lvl>
    <w:lvl w:ilvl="7" w:tplc="6044AFA2">
      <w:start w:val="1"/>
      <w:numFmt w:val="bullet"/>
      <w:lvlText w:val="●"/>
      <w:lvlJc w:val="left"/>
      <w:pPr>
        <w:ind w:left="5760" w:hanging="360"/>
      </w:pPr>
    </w:lvl>
    <w:lvl w:ilvl="8" w:tplc="7E888B2A">
      <w:start w:val="1"/>
      <w:numFmt w:val="bullet"/>
      <w:lvlText w:val="●"/>
      <w:lvlJc w:val="left"/>
      <w:pPr>
        <w:ind w:left="6480" w:hanging="360"/>
      </w:pPr>
    </w:lvl>
  </w:abstractNum>
  <w:abstractNum w:abstractNumId="6">
    <w:nsid w:val="691069CC"/>
    <w:multiLevelType w:val="hybridMultilevel"/>
    <w:tmpl w:val="FC7A719C"/>
    <w:lvl w:ilvl="0" w:tplc="0422000F">
      <w:start w:val="1"/>
      <w:numFmt w:val="decimal"/>
      <w:lvlText w:val="%1."/>
      <w:lvlJc w:val="left"/>
      <w:pPr>
        <w:ind w:left="420" w:hanging="240"/>
      </w:pPr>
    </w:lvl>
    <w:lvl w:ilvl="1" w:tplc="533A6E1C">
      <w:numFmt w:val="decimal"/>
      <w:lvlText w:val=""/>
      <w:lvlJc w:val="left"/>
    </w:lvl>
    <w:lvl w:ilvl="2" w:tplc="B7689462">
      <w:numFmt w:val="decimal"/>
      <w:lvlText w:val=""/>
      <w:lvlJc w:val="left"/>
    </w:lvl>
    <w:lvl w:ilvl="3" w:tplc="E2604016">
      <w:numFmt w:val="decimal"/>
      <w:lvlText w:val=""/>
      <w:lvlJc w:val="left"/>
    </w:lvl>
    <w:lvl w:ilvl="4" w:tplc="EDB2882A">
      <w:numFmt w:val="decimal"/>
      <w:lvlText w:val=""/>
      <w:lvlJc w:val="left"/>
    </w:lvl>
    <w:lvl w:ilvl="5" w:tplc="1D1E4E48">
      <w:numFmt w:val="decimal"/>
      <w:lvlText w:val=""/>
      <w:lvlJc w:val="left"/>
    </w:lvl>
    <w:lvl w:ilvl="6" w:tplc="A516BF10">
      <w:numFmt w:val="decimal"/>
      <w:lvlText w:val=""/>
      <w:lvlJc w:val="left"/>
    </w:lvl>
    <w:lvl w:ilvl="7" w:tplc="40FA0D64">
      <w:numFmt w:val="decimal"/>
      <w:lvlText w:val=""/>
      <w:lvlJc w:val="left"/>
    </w:lvl>
    <w:lvl w:ilvl="8" w:tplc="2DDEFA9E">
      <w:numFmt w:val="decimal"/>
      <w:lvlText w:val=""/>
      <w:lvlJc w:val="left"/>
    </w:lvl>
  </w:abstractNum>
  <w:num w:numId="1">
    <w:abstractNumId w:val="5"/>
    <w:lvlOverride w:ilvl="0">
      <w:startOverride w:val="1"/>
    </w:lvlOverride>
  </w:num>
  <w:num w:numId="2">
    <w:abstractNumId w:val="0"/>
    <w:lvlOverride w:ilvl="0">
      <w:startOverride w:val="1"/>
    </w:lvlOverride>
  </w:num>
  <w:num w:numId="3">
    <w:abstractNumId w:val="0"/>
  </w:num>
  <w:num w:numId="4">
    <w:abstractNumId w:val="6"/>
  </w:num>
  <w:num w:numId="5">
    <w:abstractNumId w:val="3"/>
  </w:num>
  <w:num w:numId="6">
    <w:abstractNumId w:val="2"/>
    <w:lvlOverride w:ilvl="0">
      <w:startOverride w:val="1"/>
    </w:lvlOverride>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6DE"/>
    <w:rsid w:val="000E56DE"/>
    <w:rsid w:val="00126012"/>
    <w:rsid w:val="0014375E"/>
    <w:rsid w:val="0089012C"/>
    <w:rsid w:val="00A74A49"/>
    <w:rsid w:val="00F651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47C30F-5C7B-4146-9C20-271BF98FB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uiPriority w:val="1"/>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chnu.edu.ua/universytet/normatyvni-dokumenty/kodeks-akademichnoi-dobrochesnosti-ta-etyky-chernivetskoho-natsionalnoho-universytetu-imeni-yuriia-fedkovycha/" TargetMode="External"/><Relationship Id="rId3" Type="http://schemas.openxmlformats.org/officeDocument/2006/relationships/settings" Target="settings.xml"/><Relationship Id="rId7" Type="http://schemas.openxmlformats.org/officeDocument/2006/relationships/hyperlink" Target="https://moodle.chnu.edu.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kovbinka@chnu.edu.ua"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4" Type="http://schemas.openxmlformats.org/officeDocument/2006/relationships/webSettings" Target="webSettings.xml"/><Relationship Id="rId9" Type="http://schemas.openxmlformats.org/officeDocument/2006/relationships/hyperlink" Target="https://www.chnu.edu.ua/universytet/normatyvni-dokumenty/polozhennia-pro-vyiavlennia-ta-zapobihannia-akademichnomu-plahiatu-u-chernivetskomu-natsionalnomu-universyteti-imeni-yuriia-fedkovych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7921</Words>
  <Characters>4515</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ThinkPad-Galina</cp:lastModifiedBy>
  <cp:revision>6</cp:revision>
  <dcterms:created xsi:type="dcterms:W3CDTF">2026-09-01T11:55:00Z</dcterms:created>
  <dcterms:modified xsi:type="dcterms:W3CDTF">2026-09-01T16:14:00Z</dcterms:modified>
</cp:coreProperties>
</file>