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0EB" w:rsidRDefault="000420EB" w:rsidP="00BE19BD">
      <w:pPr>
        <w:widowControl w:val="0"/>
        <w:spacing w:after="0" w:line="240" w:lineRule="auto"/>
        <w:jc w:val="center"/>
        <w:rPr>
          <w:rFonts w:ascii="Times New Roman" w:hAnsi="Times New Roman"/>
          <w:b/>
          <w:sz w:val="24"/>
          <w:szCs w:val="24"/>
          <w:lang w:eastAsia="ru-RU"/>
        </w:rPr>
      </w:pPr>
      <w:r w:rsidRPr="0079731B">
        <w:rPr>
          <w:rFonts w:ascii="Times New Roman" w:hAnsi="Times New Roman"/>
          <w:b/>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715.5pt">
            <v:imagedata r:id="rId7" o:title=""/>
          </v:shape>
        </w:pict>
      </w:r>
    </w:p>
    <w:p w:rsidR="000420EB" w:rsidRPr="00E052EE" w:rsidRDefault="000420EB" w:rsidP="00BE19BD">
      <w:pPr>
        <w:widowControl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r w:rsidRPr="0079731B">
        <w:rPr>
          <w:rFonts w:ascii="Times New Roman" w:hAnsi="Times New Roman"/>
          <w:b/>
          <w:sz w:val="24"/>
          <w:szCs w:val="24"/>
          <w:lang w:eastAsia="ru-RU"/>
        </w:rPr>
        <w:pict>
          <v:shape id="_x0000_i1026" type="#_x0000_t75" style="width:523.5pt;height:741pt">
            <v:imagedata r:id="rId8" o:title=""/>
          </v:shape>
        </w:pict>
      </w:r>
      <w:r>
        <w:rPr>
          <w:rFonts w:ascii="Times New Roman" w:hAnsi="Times New Roman"/>
          <w:b/>
          <w:sz w:val="24"/>
          <w:szCs w:val="24"/>
          <w:lang w:eastAsia="ru-RU"/>
        </w:rPr>
        <w:br w:type="page"/>
        <w:t>Вступ</w:t>
      </w:r>
    </w:p>
    <w:p w:rsidR="000420EB" w:rsidRPr="00BE19BD" w:rsidRDefault="000420EB" w:rsidP="00BE19BD">
      <w:pPr>
        <w:widowControl w:val="0"/>
        <w:spacing w:after="0" w:line="240" w:lineRule="auto"/>
        <w:jc w:val="center"/>
        <w:rPr>
          <w:rFonts w:ascii="Times New Roman" w:hAnsi="Times New Roman"/>
          <w:sz w:val="28"/>
          <w:szCs w:val="28"/>
          <w:lang w:eastAsia="ru-RU"/>
        </w:rPr>
      </w:pPr>
    </w:p>
    <w:p w:rsidR="000420EB" w:rsidRPr="00911674" w:rsidRDefault="000420EB" w:rsidP="00F038D0">
      <w:pPr>
        <w:spacing w:after="0" w:line="240" w:lineRule="auto"/>
        <w:ind w:firstLine="720"/>
        <w:jc w:val="both"/>
        <w:rPr>
          <w:rFonts w:ascii="Times New Roman" w:hAnsi="Times New Roman"/>
          <w:sz w:val="24"/>
          <w:szCs w:val="24"/>
          <w:lang w:eastAsia="ru-RU"/>
        </w:rPr>
      </w:pPr>
      <w:r w:rsidRPr="00911674">
        <w:rPr>
          <w:rFonts w:ascii="Times New Roman" w:hAnsi="Times New Roman"/>
          <w:sz w:val="24"/>
          <w:szCs w:val="24"/>
          <w:lang w:eastAsia="ru-RU"/>
        </w:rPr>
        <w:t>Згідно з Законом України «Про вищу освіту» від 01.07.2014 р. № 1556-VII  однією з форм організації освітнього процесу у закладах вищої освіти є практична підготовка.</w:t>
      </w:r>
    </w:p>
    <w:p w:rsidR="000420EB" w:rsidRPr="00911674" w:rsidRDefault="000420EB" w:rsidP="00BE19BD">
      <w:pPr>
        <w:spacing w:after="0" w:line="240" w:lineRule="auto"/>
        <w:ind w:firstLine="709"/>
        <w:jc w:val="both"/>
        <w:rPr>
          <w:rFonts w:ascii="Times New Roman" w:hAnsi="Times New Roman"/>
          <w:sz w:val="24"/>
          <w:szCs w:val="24"/>
          <w:lang w:eastAsia="ru-RU"/>
        </w:rPr>
      </w:pPr>
      <w:r w:rsidRPr="00911674">
        <w:rPr>
          <w:rFonts w:ascii="Times New Roman" w:hAnsi="Times New Roman"/>
          <w:sz w:val="24"/>
          <w:szCs w:val="24"/>
          <w:lang w:eastAsia="ru-RU"/>
        </w:rPr>
        <w:t>Практична підготовка здобувачів закладів вищої освіти є обов’язковим компонентом освітньо-професійної програми для здобуття кваліфікаційного рівня і має на меті набуття здобувачами професійних навичок і умінь, оволодіння сучасними методами, формами організації майбутньої професії, формування навичок для прийняття самостійних рішень під час конкретної роботи в реальних ринкових виробничих умовах, виховання потреби систематично поновлювати свої знання та творчо їх застосовувати в практичній діяльності.</w:t>
      </w:r>
    </w:p>
    <w:p w:rsidR="000420EB" w:rsidRPr="00911674" w:rsidRDefault="000420EB" w:rsidP="00BE19BD">
      <w:pPr>
        <w:spacing w:after="0" w:line="240" w:lineRule="auto"/>
        <w:ind w:firstLine="709"/>
        <w:jc w:val="both"/>
        <w:rPr>
          <w:rFonts w:ascii="Times New Roman" w:hAnsi="Times New Roman"/>
          <w:sz w:val="24"/>
          <w:szCs w:val="24"/>
          <w:lang w:eastAsia="ru-RU"/>
        </w:rPr>
      </w:pPr>
      <w:r w:rsidRPr="00911674">
        <w:rPr>
          <w:rFonts w:ascii="Times New Roman" w:hAnsi="Times New Roman"/>
          <w:sz w:val="24"/>
          <w:szCs w:val="24"/>
          <w:lang w:eastAsia="ru-RU"/>
        </w:rPr>
        <w:t xml:space="preserve">Виробнича практика здобувачів </w:t>
      </w:r>
      <w:r>
        <w:rPr>
          <w:rFonts w:ascii="Times New Roman" w:hAnsi="Times New Roman"/>
          <w:sz w:val="24"/>
          <w:szCs w:val="24"/>
          <w:lang w:eastAsia="ru-RU"/>
        </w:rPr>
        <w:t xml:space="preserve">першого (бакалаврського) рівня </w:t>
      </w:r>
      <w:r w:rsidRPr="00911674">
        <w:rPr>
          <w:rFonts w:ascii="Times New Roman" w:hAnsi="Times New Roman"/>
          <w:sz w:val="24"/>
          <w:szCs w:val="24"/>
          <w:lang w:eastAsia="ru-RU"/>
        </w:rPr>
        <w:t xml:space="preserve">є складовою частиною навчального процесу і здійснюється </w:t>
      </w:r>
      <w:r>
        <w:rPr>
          <w:rFonts w:ascii="Times New Roman" w:hAnsi="Times New Roman"/>
          <w:sz w:val="24"/>
          <w:szCs w:val="24"/>
          <w:lang w:eastAsia="ru-RU"/>
        </w:rPr>
        <w:t>для</w:t>
      </w:r>
      <w:r w:rsidRPr="00911674">
        <w:rPr>
          <w:rFonts w:ascii="Times New Roman" w:hAnsi="Times New Roman"/>
          <w:sz w:val="24"/>
          <w:szCs w:val="24"/>
          <w:lang w:eastAsia="ru-RU"/>
        </w:rPr>
        <w:t xml:space="preserve"> закріплення теоретичних знань, ознайомлення з майбутньою професією і набуття досвіду самостійної роботи. Виробнича практика служить для формування у здобувачів професійного вміння, навичок, самостійності в прийнятті рішень на конкретній роботі в реальних виробничих умовах шляхом виконання в умовах виробництва різних обов’язків, властивих майбутній професійній, організаційній та громадській діяльності. </w:t>
      </w:r>
    </w:p>
    <w:p w:rsidR="000420EB" w:rsidRPr="00544CED" w:rsidRDefault="000420EB" w:rsidP="00BE19BD">
      <w:pPr>
        <w:spacing w:after="0" w:line="240" w:lineRule="auto"/>
        <w:ind w:firstLine="709"/>
        <w:jc w:val="both"/>
        <w:rPr>
          <w:rFonts w:ascii="Times New Roman" w:hAnsi="Times New Roman"/>
          <w:i/>
          <w:sz w:val="24"/>
          <w:szCs w:val="24"/>
          <w:lang w:eastAsia="ru-RU"/>
        </w:rPr>
      </w:pPr>
      <w:r w:rsidRPr="00544CED">
        <w:rPr>
          <w:rFonts w:ascii="Times New Roman" w:hAnsi="Times New Roman"/>
          <w:i/>
          <w:sz w:val="24"/>
          <w:szCs w:val="24"/>
          <w:lang w:eastAsia="ru-RU"/>
        </w:rPr>
        <w:t>У разі запровадження надзвичайної ситуації практика проводиться у дистанційному режимі, із коригуванням програми проходження, баз практик, форм проведення та захисту результатів.</w:t>
      </w:r>
    </w:p>
    <w:p w:rsidR="000420EB" w:rsidRPr="00911674" w:rsidRDefault="000420EB" w:rsidP="00911674">
      <w:pPr>
        <w:spacing w:after="0" w:line="240" w:lineRule="auto"/>
        <w:ind w:firstLine="709"/>
        <w:jc w:val="both"/>
        <w:rPr>
          <w:rFonts w:ascii="Times New Roman" w:hAnsi="Times New Roman"/>
          <w:iCs/>
          <w:sz w:val="24"/>
          <w:szCs w:val="24"/>
          <w:lang w:eastAsia="ru-RU"/>
        </w:rPr>
      </w:pPr>
      <w:r w:rsidRPr="00911674">
        <w:rPr>
          <w:rFonts w:ascii="Times New Roman" w:hAnsi="Times New Roman"/>
          <w:iCs/>
          <w:sz w:val="24"/>
          <w:szCs w:val="24"/>
          <w:lang w:eastAsia="ru-RU"/>
        </w:rPr>
        <w:t>Керівники підприємств, установ та організацій зобов’язані забезпечити створення належних умов для проходження практики на виробництві, дотримання правил і норм охорони праці, техніки безпеки і виробничої санітарії відповідно до законодавства.</w:t>
      </w:r>
    </w:p>
    <w:p w:rsidR="000420EB" w:rsidRPr="00911674" w:rsidRDefault="000420EB" w:rsidP="00911674">
      <w:pPr>
        <w:widowControl w:val="0"/>
        <w:spacing w:after="0" w:line="240" w:lineRule="auto"/>
        <w:ind w:firstLine="720"/>
        <w:jc w:val="both"/>
        <w:rPr>
          <w:rFonts w:ascii="Times New Roman" w:hAnsi="Times New Roman"/>
          <w:sz w:val="24"/>
          <w:szCs w:val="24"/>
          <w:lang w:eastAsia="ru-RU"/>
        </w:rPr>
      </w:pPr>
      <w:r w:rsidRPr="00911674">
        <w:rPr>
          <w:rFonts w:ascii="Times New Roman" w:hAnsi="Times New Roman"/>
          <w:sz w:val="24"/>
          <w:szCs w:val="24"/>
          <w:lang w:eastAsia="ru-RU"/>
        </w:rPr>
        <w:t>Виробнича практика з «Фінансового обліку» є невід’ємною частиною підготовки до професійної діяльності майбутніх висококваліфікованих фахівців, які готуються до виконання певних професійних функцій та обов’язків на посаді, яку вони обійматимуть.</w:t>
      </w:r>
    </w:p>
    <w:p w:rsidR="000420EB" w:rsidRDefault="000420EB" w:rsidP="00D15271">
      <w:pPr>
        <w:autoSpaceDN w:val="0"/>
        <w:adjustRightInd w:val="0"/>
        <w:spacing w:after="0" w:line="240" w:lineRule="auto"/>
        <w:ind w:firstLine="567"/>
        <w:jc w:val="both"/>
        <w:rPr>
          <w:rFonts w:ascii="Times New Roman" w:hAnsi="Times New Roman"/>
          <w:sz w:val="24"/>
          <w:szCs w:val="24"/>
          <w:lang w:eastAsia="ru-RU"/>
        </w:rPr>
      </w:pPr>
      <w:r w:rsidRPr="00BE19BD">
        <w:rPr>
          <w:rFonts w:ascii="Times New Roman" w:hAnsi="Times New Roman"/>
          <w:sz w:val="24"/>
          <w:szCs w:val="24"/>
          <w:lang w:eastAsia="ru-RU"/>
        </w:rPr>
        <w:t xml:space="preserve">У процесі практики  відбувається  не лише  перевірка теоретичної та практичної підготовки </w:t>
      </w:r>
      <w:r>
        <w:rPr>
          <w:rFonts w:ascii="Times New Roman" w:hAnsi="Times New Roman"/>
          <w:sz w:val="24"/>
          <w:szCs w:val="24"/>
          <w:lang w:eastAsia="ru-RU"/>
        </w:rPr>
        <w:t>здобувачів</w:t>
      </w:r>
      <w:r w:rsidRPr="00BE19BD">
        <w:rPr>
          <w:rFonts w:ascii="Times New Roman" w:hAnsi="Times New Roman"/>
          <w:sz w:val="24"/>
          <w:szCs w:val="24"/>
          <w:lang w:eastAsia="ru-RU"/>
        </w:rPr>
        <w:t xml:space="preserve"> до самостійної роботи, але й створюються можливості для збагачення творчого потенціалу особистості майбутнього обліковця. </w:t>
      </w:r>
    </w:p>
    <w:p w:rsidR="000420EB" w:rsidRPr="00BE19BD" w:rsidRDefault="000420EB" w:rsidP="00D15271">
      <w:pPr>
        <w:autoSpaceDN w:val="0"/>
        <w:adjustRightInd w:val="0"/>
        <w:spacing w:after="0" w:line="240" w:lineRule="auto"/>
        <w:ind w:firstLine="567"/>
        <w:jc w:val="both"/>
        <w:rPr>
          <w:rFonts w:ascii="Times New Roman" w:hAnsi="Times New Roman"/>
          <w:sz w:val="24"/>
          <w:szCs w:val="24"/>
          <w:lang w:eastAsia="ru-RU"/>
        </w:rPr>
      </w:pPr>
      <w:r w:rsidRPr="00BE19BD">
        <w:rPr>
          <w:rFonts w:ascii="Times New Roman" w:hAnsi="Times New Roman"/>
          <w:sz w:val="24"/>
          <w:szCs w:val="24"/>
          <w:lang w:eastAsia="ru-RU"/>
        </w:rPr>
        <w:t xml:space="preserve">Практика </w:t>
      </w:r>
      <w:r>
        <w:rPr>
          <w:rFonts w:ascii="Times New Roman" w:hAnsi="Times New Roman"/>
          <w:sz w:val="24"/>
          <w:szCs w:val="24"/>
          <w:lang w:eastAsia="ru-RU"/>
        </w:rPr>
        <w:t>здобувачів</w:t>
      </w:r>
      <w:r w:rsidRPr="00BE19BD">
        <w:rPr>
          <w:rFonts w:ascii="Times New Roman" w:hAnsi="Times New Roman"/>
          <w:sz w:val="24"/>
          <w:szCs w:val="24"/>
          <w:lang w:eastAsia="ru-RU"/>
        </w:rPr>
        <w:t xml:space="preserve">  професійного спрямування </w:t>
      </w:r>
      <w:r>
        <w:rPr>
          <w:rFonts w:ascii="Times New Roman" w:hAnsi="Times New Roman"/>
          <w:sz w:val="24"/>
          <w:szCs w:val="24"/>
          <w:lang w:eastAsia="ru-RU"/>
        </w:rPr>
        <w:t>зі</w:t>
      </w:r>
      <w:r w:rsidRPr="00BE19BD">
        <w:rPr>
          <w:rFonts w:ascii="Times New Roman" w:hAnsi="Times New Roman"/>
          <w:sz w:val="24"/>
          <w:szCs w:val="24"/>
          <w:lang w:eastAsia="ru-RU"/>
        </w:rPr>
        <w:t xml:space="preserve"> спеціальності «Облік і оподаткування»  проводиться  у  державних і комерційних організаціях різних форм власності  та різних галузей економіки  з метою поглиблення отриманих теоретичних знань і набуття практичних навичок у галузі фінансового обліку.</w:t>
      </w: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Default="000420EB" w:rsidP="00911674">
      <w:pPr>
        <w:spacing w:after="0" w:line="240" w:lineRule="auto"/>
        <w:ind w:firstLine="709"/>
        <w:jc w:val="both"/>
        <w:rPr>
          <w:rFonts w:ascii="Times New Roman" w:hAnsi="Times New Roman"/>
          <w:b/>
          <w:iCs/>
          <w:sz w:val="24"/>
          <w:szCs w:val="24"/>
          <w:lang w:eastAsia="ru-RU"/>
        </w:rPr>
      </w:pPr>
    </w:p>
    <w:p w:rsidR="000420EB" w:rsidRPr="00DC3D8F" w:rsidRDefault="000420EB" w:rsidP="00DC3D8F">
      <w:pPr>
        <w:pStyle w:val="ListParagraph"/>
        <w:numPr>
          <w:ilvl w:val="0"/>
          <w:numId w:val="26"/>
        </w:numPr>
        <w:jc w:val="center"/>
        <w:rPr>
          <w:b/>
          <w:iCs/>
          <w:lang w:eastAsia="ru-RU"/>
        </w:rPr>
      </w:pPr>
      <w:r w:rsidRPr="00DC3D8F">
        <w:rPr>
          <w:b/>
          <w:iCs/>
          <w:lang w:eastAsia="ru-RU"/>
        </w:rPr>
        <w:t>Мета, завдання практики, компетентності, якими повинен оволодіти здобувач вищої освіти у процесі проходження практики</w:t>
      </w:r>
    </w:p>
    <w:p w:rsidR="000420EB" w:rsidRPr="00911674" w:rsidRDefault="000420EB" w:rsidP="00911674">
      <w:pPr>
        <w:spacing w:after="0" w:line="240" w:lineRule="auto"/>
        <w:ind w:firstLine="709"/>
        <w:jc w:val="both"/>
        <w:rPr>
          <w:rFonts w:ascii="Times New Roman" w:hAnsi="Times New Roman"/>
          <w:b/>
          <w:iCs/>
          <w:sz w:val="24"/>
          <w:szCs w:val="24"/>
          <w:lang w:eastAsia="ru-RU"/>
        </w:rPr>
      </w:pPr>
    </w:p>
    <w:p w:rsidR="000420EB" w:rsidRPr="00881BE1" w:rsidRDefault="000420EB" w:rsidP="00DC3D8F">
      <w:pPr>
        <w:pStyle w:val="ListParagraph"/>
        <w:numPr>
          <w:ilvl w:val="1"/>
          <w:numId w:val="37"/>
        </w:numPr>
        <w:tabs>
          <w:tab w:val="left" w:pos="0"/>
        </w:tabs>
        <w:ind w:left="0" w:firstLine="720"/>
        <w:jc w:val="both"/>
        <w:rPr>
          <w:b/>
          <w:bCs/>
          <w:color w:val="000000"/>
          <w:kern w:val="24"/>
        </w:rPr>
      </w:pPr>
      <w:r>
        <w:rPr>
          <w:b/>
          <w:lang w:eastAsia="ru-RU"/>
        </w:rPr>
        <w:t xml:space="preserve"> </w:t>
      </w:r>
      <w:r w:rsidRPr="00BA367B">
        <w:rPr>
          <w:b/>
          <w:lang w:eastAsia="ru-RU"/>
        </w:rPr>
        <w:t>Метою проходження виробничої практики</w:t>
      </w:r>
      <w:r w:rsidRPr="00F038D0">
        <w:rPr>
          <w:lang w:eastAsia="ru-RU"/>
        </w:rPr>
        <w:t xml:space="preserve"> </w:t>
      </w:r>
      <w:r w:rsidRPr="00BA367B">
        <w:rPr>
          <w:b/>
          <w:lang w:eastAsia="ru-RU"/>
        </w:rPr>
        <w:t>з «Фінансового обліку»</w:t>
      </w:r>
      <w:r>
        <w:rPr>
          <w:b/>
          <w:lang w:eastAsia="ru-RU"/>
        </w:rPr>
        <w:t xml:space="preserve"> є </w:t>
      </w:r>
      <w:r w:rsidRPr="00F038D0">
        <w:rPr>
          <w:lang w:eastAsia="ru-RU"/>
        </w:rPr>
        <w:t xml:space="preserve"> </w:t>
      </w:r>
      <w:r w:rsidRPr="00BA367B">
        <w:rPr>
          <w:lang w:eastAsia="ru-RU"/>
        </w:rPr>
        <w:t>систематизація, закріплення та поглиблення теоретичних та практичних знань з фінансового та податкового обліку, звітності,  застосовування їх для вирішення конкретних облікових задач; придбання професійних умінь та практичних навичок організації й техніки ведення бухгалтерського обліку, складання звітності; накопичення досвіду практичної роботи зі спеціальності та вміння використовувати знання в реальних бізнес-умовах, що постійно змінюються; розвиток професійних якостей особистості майбутнього фахівця, його пізнавальної активності, оволодіння методикою узагальнення та логічного викладення результатів дослідження.</w:t>
      </w:r>
    </w:p>
    <w:p w:rsidR="000420EB" w:rsidRPr="00DC3D8F" w:rsidRDefault="000420EB" w:rsidP="00881BE1">
      <w:pPr>
        <w:pStyle w:val="ListParagraph"/>
        <w:tabs>
          <w:tab w:val="left" w:pos="0"/>
        </w:tabs>
        <w:jc w:val="both"/>
        <w:rPr>
          <w:b/>
          <w:bCs/>
          <w:color w:val="000000"/>
          <w:kern w:val="24"/>
        </w:rPr>
      </w:pPr>
    </w:p>
    <w:p w:rsidR="000420EB" w:rsidRPr="00DC3D8F" w:rsidRDefault="000420EB" w:rsidP="00DC3D8F">
      <w:pPr>
        <w:pStyle w:val="ListParagraph"/>
        <w:numPr>
          <w:ilvl w:val="1"/>
          <w:numId w:val="37"/>
        </w:numPr>
        <w:ind w:left="0" w:firstLine="720"/>
        <w:jc w:val="both"/>
        <w:rPr>
          <w:lang w:eastAsia="ru-RU"/>
        </w:rPr>
      </w:pPr>
      <w:r>
        <w:rPr>
          <w:b/>
          <w:iCs/>
          <w:lang w:eastAsia="ru-RU"/>
        </w:rPr>
        <w:t xml:space="preserve"> </w:t>
      </w:r>
      <w:r w:rsidRPr="00DC3D8F">
        <w:rPr>
          <w:b/>
          <w:iCs/>
          <w:lang w:eastAsia="ru-RU"/>
        </w:rPr>
        <w:t>Основні завдання практики</w:t>
      </w:r>
      <w:r w:rsidRPr="00DC3D8F">
        <w:rPr>
          <w:lang w:eastAsia="ru-RU"/>
        </w:rPr>
        <w:t>, які мають бути вирішені для досягнення мети виробничої практики:</w:t>
      </w:r>
    </w:p>
    <w:p w:rsidR="000420EB" w:rsidRPr="00911674" w:rsidRDefault="000420EB" w:rsidP="00DC3D8F">
      <w:pPr>
        <w:widowControl w:val="0"/>
        <w:numPr>
          <w:ilvl w:val="0"/>
          <w:numId w:val="6"/>
        </w:numPr>
        <w:spacing w:after="0" w:line="240" w:lineRule="auto"/>
        <w:jc w:val="both"/>
        <w:rPr>
          <w:rFonts w:ascii="Times New Roman" w:hAnsi="Times New Roman"/>
          <w:sz w:val="24"/>
          <w:szCs w:val="24"/>
          <w:lang w:eastAsia="ru-RU"/>
        </w:rPr>
      </w:pPr>
      <w:r w:rsidRPr="00911674">
        <w:rPr>
          <w:rFonts w:ascii="Times New Roman" w:hAnsi="Times New Roman"/>
          <w:sz w:val="24"/>
          <w:szCs w:val="24"/>
          <w:lang w:eastAsia="ru-RU"/>
        </w:rPr>
        <w:t>закріпити теоретичні знання шляхом усвідомлення та дослідження питань програми, навчитися застосовувати одержані знання, навички та вміння у про</w:t>
      </w:r>
      <w:r w:rsidRPr="00911674">
        <w:rPr>
          <w:rFonts w:ascii="Times New Roman" w:hAnsi="Times New Roman"/>
          <w:sz w:val="24"/>
          <w:szCs w:val="24"/>
          <w:lang w:eastAsia="ru-RU"/>
        </w:rPr>
        <w:softHyphen/>
        <w:t>фесійній діяльності, при цьому навички набувають шляхом багатократного повторення облікових процедур та прийомів;</w:t>
      </w:r>
    </w:p>
    <w:p w:rsidR="000420EB" w:rsidRPr="00BE19BD" w:rsidRDefault="000420EB" w:rsidP="00DC3D8F">
      <w:pPr>
        <w:widowControl w:val="0"/>
        <w:numPr>
          <w:ilvl w:val="0"/>
          <w:numId w:val="6"/>
        </w:numPr>
        <w:spacing w:after="0" w:line="240" w:lineRule="auto"/>
        <w:jc w:val="both"/>
        <w:rPr>
          <w:rFonts w:ascii="Times New Roman" w:hAnsi="Times New Roman"/>
          <w:sz w:val="24"/>
          <w:szCs w:val="24"/>
          <w:lang w:eastAsia="ru-RU"/>
        </w:rPr>
      </w:pPr>
      <w:r w:rsidRPr="00BE19BD">
        <w:rPr>
          <w:rFonts w:ascii="Times New Roman" w:hAnsi="Times New Roman"/>
          <w:sz w:val="24"/>
          <w:szCs w:val="24"/>
          <w:lang w:eastAsia="ru-RU"/>
        </w:rPr>
        <w:t xml:space="preserve">з’ясувати зовнішні та внутрішні фактори середовища, в якому функціонує базове підприємство, вивчити організаційно-технологічні особливості його господарської діяльності, їхній вплив на побудову обліку; </w:t>
      </w:r>
    </w:p>
    <w:p w:rsidR="000420EB" w:rsidRPr="00BE19BD" w:rsidRDefault="000420EB" w:rsidP="00DC3D8F">
      <w:pPr>
        <w:widowControl w:val="0"/>
        <w:numPr>
          <w:ilvl w:val="0"/>
          <w:numId w:val="6"/>
        </w:numPr>
        <w:spacing w:after="0" w:line="240" w:lineRule="auto"/>
        <w:jc w:val="both"/>
        <w:rPr>
          <w:rFonts w:ascii="Times New Roman" w:hAnsi="Times New Roman"/>
          <w:sz w:val="24"/>
          <w:szCs w:val="24"/>
          <w:lang w:eastAsia="ru-RU"/>
        </w:rPr>
      </w:pPr>
      <w:r w:rsidRPr="00BE19BD">
        <w:rPr>
          <w:rFonts w:ascii="Times New Roman" w:hAnsi="Times New Roman"/>
          <w:sz w:val="24"/>
          <w:szCs w:val="24"/>
          <w:lang w:eastAsia="ru-RU"/>
        </w:rPr>
        <w:t>вивчити й критично оцінити чинну практику обліку, визначити рівень його комп’ютеризації;</w:t>
      </w:r>
    </w:p>
    <w:p w:rsidR="000420EB" w:rsidRPr="00BE19BD" w:rsidRDefault="000420EB" w:rsidP="00DC3D8F">
      <w:pPr>
        <w:widowControl w:val="0"/>
        <w:numPr>
          <w:ilvl w:val="0"/>
          <w:numId w:val="6"/>
        </w:numPr>
        <w:spacing w:after="0" w:line="240" w:lineRule="auto"/>
        <w:jc w:val="both"/>
        <w:rPr>
          <w:rFonts w:ascii="Times New Roman" w:hAnsi="Times New Roman"/>
          <w:sz w:val="24"/>
          <w:szCs w:val="24"/>
          <w:lang w:eastAsia="ru-RU"/>
        </w:rPr>
      </w:pPr>
      <w:r w:rsidRPr="00BE19BD">
        <w:rPr>
          <w:rFonts w:ascii="Times New Roman" w:hAnsi="Times New Roman"/>
          <w:sz w:val="24"/>
          <w:szCs w:val="24"/>
          <w:lang w:eastAsia="ru-RU"/>
        </w:rPr>
        <w:t xml:space="preserve">ознайомитися з організацією роботи бухгалтерського апарату бази практики, функціональними обов’язками, правами та відповідальністю бухгалтерів; </w:t>
      </w:r>
    </w:p>
    <w:p w:rsidR="000420EB" w:rsidRDefault="000420EB" w:rsidP="00DC3D8F">
      <w:pPr>
        <w:widowControl w:val="0"/>
        <w:numPr>
          <w:ilvl w:val="0"/>
          <w:numId w:val="6"/>
        </w:numPr>
        <w:spacing w:after="0" w:line="240" w:lineRule="auto"/>
        <w:jc w:val="both"/>
        <w:rPr>
          <w:rFonts w:ascii="Times New Roman" w:hAnsi="Times New Roman"/>
          <w:sz w:val="24"/>
          <w:szCs w:val="24"/>
          <w:lang w:eastAsia="ru-RU"/>
        </w:rPr>
      </w:pPr>
      <w:r w:rsidRPr="00BE19BD">
        <w:rPr>
          <w:rFonts w:ascii="Times New Roman" w:hAnsi="Times New Roman"/>
          <w:sz w:val="24"/>
          <w:szCs w:val="24"/>
          <w:lang w:eastAsia="ru-RU"/>
        </w:rPr>
        <w:t xml:space="preserve">вивчити організацію та методику первинного, аналітичного та синтетичного обліку бази практики; </w:t>
      </w:r>
    </w:p>
    <w:p w:rsidR="000420EB" w:rsidRPr="00BE19BD" w:rsidRDefault="000420EB" w:rsidP="00DC3D8F">
      <w:pPr>
        <w:widowControl w:val="0"/>
        <w:numPr>
          <w:ilvl w:val="0"/>
          <w:numId w:val="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ознайомитись з інформаційними системами та технологіями в обліковій практиці;</w:t>
      </w:r>
    </w:p>
    <w:p w:rsidR="000420EB" w:rsidRPr="00BE19BD" w:rsidRDefault="000420EB" w:rsidP="00DC3D8F">
      <w:pPr>
        <w:widowControl w:val="0"/>
        <w:numPr>
          <w:ilvl w:val="0"/>
          <w:numId w:val="6"/>
        </w:numPr>
        <w:spacing w:after="0" w:line="240" w:lineRule="auto"/>
        <w:jc w:val="both"/>
        <w:rPr>
          <w:rFonts w:ascii="Times New Roman" w:hAnsi="Times New Roman"/>
          <w:sz w:val="24"/>
          <w:szCs w:val="24"/>
          <w:lang w:eastAsia="ru-RU"/>
        </w:rPr>
      </w:pPr>
      <w:r w:rsidRPr="00BE19BD">
        <w:rPr>
          <w:rFonts w:ascii="Times New Roman" w:hAnsi="Times New Roman"/>
          <w:sz w:val="24"/>
          <w:szCs w:val="24"/>
          <w:lang w:eastAsia="ru-RU"/>
        </w:rPr>
        <w:t xml:space="preserve">ознайомитися з формами фінансової звітності бази практики; </w:t>
      </w:r>
    </w:p>
    <w:p w:rsidR="000420EB" w:rsidRDefault="000420EB" w:rsidP="00DC3D8F">
      <w:pPr>
        <w:widowControl w:val="0"/>
        <w:numPr>
          <w:ilvl w:val="0"/>
          <w:numId w:val="6"/>
        </w:numPr>
        <w:spacing w:after="0" w:line="240" w:lineRule="auto"/>
        <w:jc w:val="both"/>
        <w:rPr>
          <w:rFonts w:ascii="Times New Roman" w:hAnsi="Times New Roman"/>
          <w:sz w:val="24"/>
          <w:szCs w:val="24"/>
          <w:lang w:eastAsia="ru-RU"/>
        </w:rPr>
      </w:pPr>
      <w:r w:rsidRPr="00BE19BD">
        <w:rPr>
          <w:rFonts w:ascii="Times New Roman" w:hAnsi="Times New Roman"/>
          <w:sz w:val="24"/>
          <w:szCs w:val="24"/>
          <w:lang w:eastAsia="ru-RU"/>
        </w:rPr>
        <w:t xml:space="preserve">вивчити основні складові системи оподаткування бази практики. </w:t>
      </w:r>
    </w:p>
    <w:p w:rsidR="000420EB" w:rsidRDefault="000420EB" w:rsidP="00881BE1">
      <w:pPr>
        <w:widowControl w:val="0"/>
        <w:spacing w:after="0" w:line="240" w:lineRule="auto"/>
        <w:ind w:left="720"/>
        <w:jc w:val="both"/>
        <w:rPr>
          <w:rFonts w:ascii="Times New Roman" w:hAnsi="Times New Roman"/>
          <w:sz w:val="24"/>
          <w:szCs w:val="24"/>
          <w:lang w:eastAsia="ru-RU"/>
        </w:rPr>
      </w:pPr>
    </w:p>
    <w:p w:rsidR="000420EB" w:rsidRPr="00DC3D8F" w:rsidRDefault="000420EB" w:rsidP="00DC3D8F">
      <w:pPr>
        <w:pStyle w:val="ListParagraph"/>
        <w:numPr>
          <w:ilvl w:val="1"/>
          <w:numId w:val="37"/>
        </w:numPr>
        <w:tabs>
          <w:tab w:val="left" w:pos="993"/>
        </w:tabs>
        <w:jc w:val="both"/>
        <w:rPr>
          <w:b/>
          <w:bCs/>
          <w:color w:val="000000"/>
          <w:kern w:val="24"/>
        </w:rPr>
      </w:pPr>
      <w:r>
        <w:rPr>
          <w:b/>
          <w:bCs/>
          <w:color w:val="000000"/>
          <w:kern w:val="24"/>
        </w:rPr>
        <w:t xml:space="preserve">  </w:t>
      </w:r>
      <w:r w:rsidRPr="00DC3D8F">
        <w:rPr>
          <w:b/>
          <w:bCs/>
          <w:color w:val="000000"/>
          <w:kern w:val="24"/>
        </w:rPr>
        <w:t>Результати проходження практики:</w:t>
      </w:r>
    </w:p>
    <w:p w:rsidR="000420EB" w:rsidRPr="00BE19BD" w:rsidRDefault="000420EB" w:rsidP="00BE19BD">
      <w:pPr>
        <w:tabs>
          <w:tab w:val="left" w:pos="0"/>
        </w:tabs>
        <w:spacing w:after="0" w:line="240" w:lineRule="auto"/>
        <w:ind w:firstLine="720"/>
        <w:jc w:val="both"/>
        <w:rPr>
          <w:rFonts w:ascii="Times New Roman" w:hAnsi="Times New Roman"/>
          <w:sz w:val="24"/>
          <w:szCs w:val="24"/>
          <w:lang w:eastAsia="ru-RU"/>
        </w:rPr>
      </w:pPr>
      <w:r w:rsidRPr="00BE19BD">
        <w:rPr>
          <w:rFonts w:ascii="Times New Roman" w:hAnsi="Times New Roman"/>
          <w:sz w:val="24"/>
          <w:szCs w:val="24"/>
          <w:lang w:eastAsia="ru-RU"/>
        </w:rPr>
        <w:t xml:space="preserve">Відповідно до освітньо-професійної програми підготовки бакалаврів галузі знань 07 «Управління та адміністрування» за спеціальністю 071 «Облік і оподаткування» (освітня програма «Облік і оподаткування») </w:t>
      </w:r>
      <w:r w:rsidRPr="00BE19BD">
        <w:rPr>
          <w:rFonts w:ascii="Times New Roman" w:hAnsi="Times New Roman" w:cs="Calibri"/>
          <w:sz w:val="24"/>
          <w:szCs w:val="24"/>
        </w:rPr>
        <w:t>проходження «</w:t>
      </w:r>
      <w:r w:rsidRPr="00BE19BD">
        <w:rPr>
          <w:rFonts w:ascii="Times New Roman" w:hAnsi="Times New Roman"/>
          <w:sz w:val="24"/>
          <w:szCs w:val="24"/>
          <w:lang w:eastAsia="ru-RU"/>
        </w:rPr>
        <w:t>Виробничої практики з «Фінансового обліку»» сприяє формуванню таких компетентностей і програмних результатів навчання:</w:t>
      </w:r>
    </w:p>
    <w:p w:rsidR="000420EB" w:rsidRPr="00BE19BD" w:rsidRDefault="000420EB" w:rsidP="00BE19BD">
      <w:pPr>
        <w:tabs>
          <w:tab w:val="left" w:pos="0"/>
        </w:tabs>
        <w:spacing w:after="0" w:line="240" w:lineRule="auto"/>
        <w:ind w:firstLine="720"/>
        <w:jc w:val="both"/>
        <w:rPr>
          <w:rFonts w:ascii="Times New Roman" w:hAnsi="Times New Roman"/>
          <w:b/>
          <w:bCs/>
          <w:i/>
          <w:sz w:val="24"/>
          <w:szCs w:val="24"/>
          <w:lang w:eastAsia="ru-RU"/>
        </w:rPr>
      </w:pPr>
      <w:r w:rsidRPr="00BE19BD">
        <w:rPr>
          <w:rFonts w:ascii="Times New Roman" w:hAnsi="Times New Roman"/>
          <w:b/>
          <w:bCs/>
          <w:i/>
          <w:sz w:val="24"/>
          <w:szCs w:val="24"/>
          <w:lang w:eastAsia="ru-RU"/>
        </w:rPr>
        <w:t>Загальні компетентності:</w:t>
      </w:r>
    </w:p>
    <w:p w:rsidR="000420EB" w:rsidRPr="00BE19BD" w:rsidRDefault="000420EB" w:rsidP="00BE19BD">
      <w:pPr>
        <w:tabs>
          <w:tab w:val="left" w:pos="72"/>
        </w:tabs>
        <w:spacing w:after="0" w:line="240" w:lineRule="auto"/>
        <w:ind w:firstLine="709"/>
        <w:jc w:val="both"/>
        <w:rPr>
          <w:rFonts w:ascii="Times New Roman" w:hAnsi="Times New Roman"/>
          <w:sz w:val="24"/>
          <w:szCs w:val="24"/>
          <w:lang w:eastAsia="uk-UA"/>
        </w:rPr>
      </w:pPr>
      <w:r w:rsidRPr="00BE19BD">
        <w:rPr>
          <w:rFonts w:ascii="Times New Roman" w:hAnsi="Times New Roman"/>
          <w:sz w:val="24"/>
          <w:szCs w:val="24"/>
          <w:lang w:eastAsia="uk-UA"/>
        </w:rPr>
        <w:t>ЗК</w:t>
      </w:r>
      <w:r>
        <w:rPr>
          <w:rFonts w:ascii="Times New Roman" w:hAnsi="Times New Roman"/>
          <w:sz w:val="24"/>
          <w:szCs w:val="24"/>
          <w:lang w:eastAsia="uk-UA"/>
        </w:rPr>
        <w:t>0</w:t>
      </w:r>
      <w:r w:rsidRPr="00BE19BD">
        <w:rPr>
          <w:rFonts w:ascii="Times New Roman" w:hAnsi="Times New Roman"/>
          <w:sz w:val="24"/>
          <w:szCs w:val="24"/>
          <w:lang w:eastAsia="uk-UA"/>
        </w:rPr>
        <w:t>1. Здатність вчитися і оволодівати сучасними знаннями.</w:t>
      </w:r>
    </w:p>
    <w:p w:rsidR="000420EB" w:rsidRPr="00BE19BD" w:rsidRDefault="000420EB" w:rsidP="00BE19BD">
      <w:pPr>
        <w:tabs>
          <w:tab w:val="left" w:pos="72"/>
        </w:tabs>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ЗК</w:t>
      </w:r>
      <w:r>
        <w:rPr>
          <w:rFonts w:ascii="Times New Roman" w:hAnsi="Times New Roman"/>
          <w:sz w:val="24"/>
          <w:szCs w:val="24"/>
          <w:lang w:eastAsia="ru-RU"/>
        </w:rPr>
        <w:t>0</w:t>
      </w:r>
      <w:r w:rsidRPr="00BE19BD">
        <w:rPr>
          <w:rFonts w:ascii="Times New Roman" w:hAnsi="Times New Roman"/>
          <w:sz w:val="24"/>
          <w:szCs w:val="24"/>
          <w:lang w:eastAsia="ru-RU"/>
        </w:rPr>
        <w:t>3. Здатність працювати в команді.</w:t>
      </w:r>
    </w:p>
    <w:p w:rsidR="000420EB" w:rsidRPr="00BE19BD" w:rsidRDefault="000420EB" w:rsidP="00BE19BD">
      <w:pPr>
        <w:tabs>
          <w:tab w:val="left" w:pos="72"/>
        </w:tabs>
        <w:spacing w:after="0" w:line="240" w:lineRule="auto"/>
        <w:ind w:firstLine="709"/>
        <w:jc w:val="both"/>
        <w:rPr>
          <w:rFonts w:ascii="Times New Roman" w:hAnsi="Times New Roman"/>
          <w:color w:val="000000"/>
          <w:sz w:val="24"/>
          <w:szCs w:val="24"/>
          <w:lang w:eastAsia="ru-RU"/>
        </w:rPr>
      </w:pPr>
      <w:r w:rsidRPr="00BE19BD">
        <w:rPr>
          <w:rFonts w:ascii="Times New Roman" w:hAnsi="Times New Roman"/>
          <w:color w:val="000000"/>
          <w:sz w:val="24"/>
          <w:szCs w:val="24"/>
          <w:lang w:eastAsia="ru-RU"/>
        </w:rPr>
        <w:t>ЗК</w:t>
      </w:r>
      <w:r>
        <w:rPr>
          <w:rFonts w:ascii="Times New Roman" w:hAnsi="Times New Roman"/>
          <w:color w:val="000000"/>
          <w:sz w:val="24"/>
          <w:szCs w:val="24"/>
          <w:lang w:eastAsia="ru-RU"/>
        </w:rPr>
        <w:t>0</w:t>
      </w:r>
      <w:r w:rsidRPr="00BE19BD">
        <w:rPr>
          <w:rFonts w:ascii="Times New Roman" w:hAnsi="Times New Roman"/>
          <w:color w:val="000000"/>
          <w:sz w:val="24"/>
          <w:szCs w:val="24"/>
          <w:lang w:eastAsia="ru-RU"/>
        </w:rPr>
        <w:t>8. Знання та розуміння предметної області та розуміння професійної діяльності.</w:t>
      </w:r>
    </w:p>
    <w:p w:rsidR="000420EB" w:rsidRPr="00BE19BD" w:rsidRDefault="000420EB" w:rsidP="00BE19BD">
      <w:pPr>
        <w:tabs>
          <w:tab w:val="left" w:pos="72"/>
        </w:tabs>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ЗК11. Навички використання сучасних інформаційних систем та комунікаційних технологій. </w:t>
      </w:r>
    </w:p>
    <w:p w:rsidR="000420EB" w:rsidRPr="00BE19BD" w:rsidRDefault="000420EB" w:rsidP="00BE19BD">
      <w:pPr>
        <w:widowControl w:val="0"/>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 xml:space="preserve">Спеціальні (фахові) </w:t>
      </w:r>
      <w:r w:rsidRPr="00BE19BD">
        <w:rPr>
          <w:rFonts w:ascii="Times New Roman" w:hAnsi="Times New Roman"/>
          <w:b/>
          <w:i/>
          <w:sz w:val="24"/>
          <w:szCs w:val="24"/>
          <w:lang w:eastAsia="ru-RU"/>
        </w:rPr>
        <w:t>компетенції:</w:t>
      </w:r>
    </w:p>
    <w:p w:rsidR="000420EB" w:rsidRPr="00BE19BD" w:rsidRDefault="000420EB" w:rsidP="00BE19BD">
      <w:pPr>
        <w:spacing w:after="0" w:line="240" w:lineRule="auto"/>
        <w:ind w:left="72" w:firstLine="637"/>
        <w:jc w:val="both"/>
        <w:rPr>
          <w:rFonts w:ascii="Times New Roman" w:hAnsi="Times New Roman"/>
          <w:sz w:val="24"/>
          <w:szCs w:val="24"/>
          <w:lang w:eastAsia="ru-RU"/>
        </w:rPr>
      </w:pPr>
      <w:r>
        <w:rPr>
          <w:rFonts w:ascii="Times New Roman" w:hAnsi="Times New Roman"/>
          <w:sz w:val="24"/>
          <w:szCs w:val="24"/>
          <w:lang w:eastAsia="ru-RU"/>
        </w:rPr>
        <w:t>С</w:t>
      </w:r>
      <w:r w:rsidRPr="00BE19BD">
        <w:rPr>
          <w:rFonts w:ascii="Times New Roman" w:hAnsi="Times New Roman"/>
          <w:sz w:val="24"/>
          <w:szCs w:val="24"/>
          <w:lang w:eastAsia="ru-RU"/>
        </w:rPr>
        <w:t>К</w:t>
      </w:r>
      <w:r>
        <w:rPr>
          <w:rFonts w:ascii="Times New Roman" w:hAnsi="Times New Roman"/>
          <w:sz w:val="24"/>
          <w:szCs w:val="24"/>
          <w:lang w:eastAsia="ru-RU"/>
        </w:rPr>
        <w:t>0</w:t>
      </w:r>
      <w:r w:rsidRPr="00BE19BD">
        <w:rPr>
          <w:rFonts w:ascii="Times New Roman" w:hAnsi="Times New Roman"/>
          <w:sz w:val="24"/>
          <w:szCs w:val="24"/>
          <w:lang w:eastAsia="ru-RU"/>
        </w:rPr>
        <w:t xml:space="preserve">6. Здійснювати облікові процедури із застосуванням спеціалізованих інформаційних систем і комп’ютерних технологій. </w:t>
      </w:r>
    </w:p>
    <w:p w:rsidR="000420EB" w:rsidRPr="00BE19BD" w:rsidRDefault="000420EB" w:rsidP="00BE19BD">
      <w:pPr>
        <w:spacing w:after="0" w:line="240" w:lineRule="auto"/>
        <w:ind w:left="72" w:firstLine="637"/>
        <w:jc w:val="both"/>
        <w:rPr>
          <w:rFonts w:ascii="Times New Roman" w:hAnsi="Times New Roman"/>
          <w:sz w:val="24"/>
          <w:szCs w:val="24"/>
          <w:lang w:eastAsia="ru-RU"/>
        </w:rPr>
      </w:pPr>
      <w:r>
        <w:rPr>
          <w:rFonts w:ascii="Times New Roman" w:hAnsi="Times New Roman"/>
          <w:sz w:val="24"/>
          <w:szCs w:val="24"/>
          <w:lang w:eastAsia="ru-RU"/>
        </w:rPr>
        <w:t>СК</w:t>
      </w:r>
      <w:r w:rsidRPr="00BE19BD">
        <w:rPr>
          <w:rFonts w:ascii="Times New Roman" w:hAnsi="Times New Roman"/>
          <w:sz w:val="24"/>
          <w:szCs w:val="24"/>
          <w:lang w:eastAsia="ru-RU"/>
        </w:rPr>
        <w:t xml:space="preserve">10. Здатність застосовувати етичні принципи під час виконання професійних обов’язків. </w:t>
      </w:r>
    </w:p>
    <w:p w:rsidR="000420EB" w:rsidRPr="00BE19BD" w:rsidRDefault="000420EB" w:rsidP="00BE19BD">
      <w:pPr>
        <w:spacing w:after="0" w:line="240" w:lineRule="auto"/>
        <w:ind w:left="72" w:firstLine="637"/>
        <w:jc w:val="both"/>
        <w:rPr>
          <w:rFonts w:ascii="Times New Roman" w:hAnsi="Times New Roman"/>
          <w:sz w:val="24"/>
          <w:szCs w:val="24"/>
          <w:lang w:eastAsia="ru-RU"/>
        </w:rPr>
      </w:pPr>
      <w:r>
        <w:rPr>
          <w:rFonts w:ascii="Times New Roman" w:hAnsi="Times New Roman"/>
          <w:sz w:val="24"/>
          <w:szCs w:val="24"/>
          <w:lang w:eastAsia="ru-RU"/>
        </w:rPr>
        <w:t>СК</w:t>
      </w:r>
      <w:r w:rsidRPr="00BE19BD">
        <w:rPr>
          <w:rFonts w:ascii="Times New Roman" w:hAnsi="Times New Roman"/>
          <w:sz w:val="24"/>
          <w:szCs w:val="24"/>
          <w:lang w:eastAsia="ru-RU"/>
        </w:rPr>
        <w:t>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0420EB" w:rsidRDefault="000420EB" w:rsidP="00BE19BD">
      <w:pPr>
        <w:widowControl w:val="0"/>
        <w:spacing w:after="0" w:line="240" w:lineRule="auto"/>
        <w:ind w:firstLine="709"/>
        <w:jc w:val="both"/>
        <w:rPr>
          <w:rFonts w:ascii="Times New Roman" w:hAnsi="Times New Roman"/>
          <w:b/>
          <w:i/>
          <w:sz w:val="24"/>
          <w:szCs w:val="24"/>
          <w:lang w:eastAsia="ru-RU"/>
        </w:rPr>
      </w:pPr>
    </w:p>
    <w:p w:rsidR="000420EB" w:rsidRPr="00BE19BD" w:rsidRDefault="000420EB" w:rsidP="00BE19BD">
      <w:pPr>
        <w:widowControl w:val="0"/>
        <w:spacing w:after="0" w:line="240" w:lineRule="auto"/>
        <w:ind w:firstLine="709"/>
        <w:jc w:val="both"/>
        <w:rPr>
          <w:rFonts w:ascii="Times New Roman" w:hAnsi="Times New Roman"/>
          <w:sz w:val="24"/>
          <w:szCs w:val="24"/>
          <w:lang w:eastAsia="ru-RU"/>
        </w:rPr>
      </w:pPr>
      <w:r>
        <w:rPr>
          <w:rFonts w:ascii="Times New Roman" w:hAnsi="Times New Roman"/>
          <w:b/>
          <w:i/>
          <w:sz w:val="24"/>
          <w:szCs w:val="24"/>
          <w:lang w:eastAsia="ru-RU"/>
        </w:rPr>
        <w:t>П</w:t>
      </w:r>
      <w:r w:rsidRPr="00BE19BD">
        <w:rPr>
          <w:rFonts w:ascii="Times New Roman" w:hAnsi="Times New Roman"/>
          <w:b/>
          <w:i/>
          <w:sz w:val="24"/>
          <w:szCs w:val="24"/>
          <w:lang w:eastAsia="ru-RU"/>
        </w:rPr>
        <w:t>рограмні результати</w:t>
      </w:r>
      <w:r w:rsidRPr="00BE19BD">
        <w:rPr>
          <w:rFonts w:ascii="Times New Roman" w:hAnsi="Times New Roman"/>
          <w:sz w:val="24"/>
          <w:szCs w:val="24"/>
          <w:lang w:eastAsia="ru-RU"/>
        </w:rPr>
        <w:t xml:space="preserve"> </w:t>
      </w:r>
      <w:r w:rsidRPr="00BE19BD">
        <w:rPr>
          <w:rFonts w:ascii="Times New Roman" w:hAnsi="Times New Roman"/>
          <w:b/>
          <w:i/>
          <w:sz w:val="24"/>
          <w:szCs w:val="24"/>
          <w:lang w:eastAsia="ru-RU"/>
        </w:rPr>
        <w:t>навчання:</w:t>
      </w:r>
      <w:r w:rsidRPr="00BE19BD">
        <w:rPr>
          <w:rFonts w:ascii="Times New Roman" w:hAnsi="Times New Roman"/>
          <w:sz w:val="24"/>
          <w:szCs w:val="24"/>
          <w:lang w:eastAsia="ru-RU"/>
        </w:rPr>
        <w:t xml:space="preserve"> </w:t>
      </w:r>
    </w:p>
    <w:p w:rsidR="000420EB" w:rsidRDefault="000420EB" w:rsidP="004146B2">
      <w:pPr>
        <w:widowControl w:val="0"/>
        <w:tabs>
          <w:tab w:val="left" w:pos="900"/>
        </w:tabs>
        <w:spacing w:after="0" w:line="240" w:lineRule="auto"/>
        <w:ind w:firstLine="709"/>
        <w:contextualSpacing/>
        <w:jc w:val="both"/>
        <w:rPr>
          <w:rFonts w:ascii="Times New Roman" w:hAnsi="Times New Roman"/>
          <w:sz w:val="24"/>
          <w:szCs w:val="24"/>
          <w:lang w:eastAsia="uk-UA"/>
        </w:rPr>
      </w:pPr>
      <w:r w:rsidRPr="004146B2">
        <w:rPr>
          <w:rFonts w:ascii="Times New Roman" w:hAnsi="Times New Roman"/>
          <w:sz w:val="24"/>
          <w:szCs w:val="24"/>
          <w:lang w:eastAsia="uk-UA"/>
        </w:rPr>
        <w:t>ПР</w:t>
      </w:r>
      <w:r>
        <w:rPr>
          <w:rFonts w:ascii="Times New Roman" w:hAnsi="Times New Roman"/>
          <w:sz w:val="24"/>
          <w:szCs w:val="24"/>
          <w:lang w:eastAsia="uk-UA"/>
        </w:rPr>
        <w:t>0</w:t>
      </w:r>
      <w:r w:rsidRPr="004146B2">
        <w:rPr>
          <w:rFonts w:ascii="Times New Roman" w:hAnsi="Times New Roman"/>
          <w:sz w:val="24"/>
          <w:szCs w:val="24"/>
          <w:lang w:eastAsia="uk-UA"/>
        </w:rPr>
        <w:t>2. Розуміти місце і значення облікової, аналітич</w:t>
      </w:r>
      <w:r>
        <w:rPr>
          <w:rFonts w:ascii="Times New Roman" w:hAnsi="Times New Roman"/>
          <w:sz w:val="24"/>
          <w:szCs w:val="24"/>
          <w:lang w:eastAsia="uk-UA"/>
        </w:rPr>
        <w:t xml:space="preserve">ної, контрольної, податкової та </w:t>
      </w:r>
      <w:r w:rsidRPr="004146B2">
        <w:rPr>
          <w:rFonts w:ascii="Times New Roman" w:hAnsi="Times New Roman"/>
          <w:sz w:val="24"/>
          <w:szCs w:val="24"/>
          <w:lang w:eastAsia="uk-UA"/>
        </w:rPr>
        <w:t>статистичної систем в інформаційному забезпеченні користувачів обл</w:t>
      </w:r>
      <w:r>
        <w:rPr>
          <w:rFonts w:ascii="Times New Roman" w:hAnsi="Times New Roman"/>
          <w:sz w:val="24"/>
          <w:szCs w:val="24"/>
          <w:lang w:eastAsia="uk-UA"/>
        </w:rPr>
        <w:t xml:space="preserve">іково-аналітичної </w:t>
      </w:r>
      <w:r w:rsidRPr="004146B2">
        <w:rPr>
          <w:rFonts w:ascii="Times New Roman" w:hAnsi="Times New Roman"/>
          <w:sz w:val="24"/>
          <w:szCs w:val="24"/>
          <w:lang w:eastAsia="uk-UA"/>
        </w:rPr>
        <w:t>інформації у вирішенні проблем в сфері соціал</w:t>
      </w:r>
      <w:r>
        <w:rPr>
          <w:rFonts w:ascii="Times New Roman" w:hAnsi="Times New Roman"/>
          <w:sz w:val="24"/>
          <w:szCs w:val="24"/>
          <w:lang w:eastAsia="uk-UA"/>
        </w:rPr>
        <w:t xml:space="preserve">ьної, економічної і екологічної </w:t>
      </w:r>
      <w:r w:rsidRPr="004146B2">
        <w:rPr>
          <w:rFonts w:ascii="Times New Roman" w:hAnsi="Times New Roman"/>
          <w:sz w:val="24"/>
          <w:szCs w:val="24"/>
          <w:lang w:eastAsia="uk-UA"/>
        </w:rPr>
        <w:t>відповідальності підприємств.</w:t>
      </w:r>
    </w:p>
    <w:p w:rsidR="000420EB" w:rsidRPr="00BE19BD" w:rsidRDefault="000420EB" w:rsidP="004146B2">
      <w:pPr>
        <w:widowControl w:val="0"/>
        <w:tabs>
          <w:tab w:val="left" w:pos="900"/>
        </w:tabs>
        <w:spacing w:after="0" w:line="240" w:lineRule="auto"/>
        <w:ind w:firstLine="709"/>
        <w:contextualSpacing/>
        <w:jc w:val="both"/>
        <w:rPr>
          <w:rFonts w:ascii="Times New Roman" w:hAnsi="Times New Roman"/>
          <w:sz w:val="24"/>
          <w:szCs w:val="24"/>
          <w:lang w:eastAsia="uk-UA"/>
        </w:rPr>
      </w:pPr>
      <w:r w:rsidRPr="00BE19BD">
        <w:rPr>
          <w:rFonts w:ascii="Times New Roman" w:hAnsi="Times New Roman"/>
          <w:sz w:val="24"/>
          <w:szCs w:val="24"/>
          <w:lang w:eastAsia="uk-UA"/>
        </w:rPr>
        <w:t>ПР</w:t>
      </w:r>
      <w:r>
        <w:rPr>
          <w:rFonts w:ascii="Times New Roman" w:hAnsi="Times New Roman"/>
          <w:sz w:val="24"/>
          <w:szCs w:val="24"/>
          <w:lang w:eastAsia="uk-UA"/>
        </w:rPr>
        <w:t>0</w:t>
      </w:r>
      <w:r w:rsidRPr="00BE19BD">
        <w:rPr>
          <w:rFonts w:ascii="Times New Roman" w:hAnsi="Times New Roman"/>
          <w:sz w:val="24"/>
          <w:szCs w:val="24"/>
          <w:lang w:eastAsia="uk-UA"/>
        </w:rPr>
        <w:t>3. Визначити сутність об’єктів обліку, аналізу, контролю, аудиту, оподаткування та розуміти їх роль і місце в господарській діяльності.</w:t>
      </w:r>
    </w:p>
    <w:p w:rsidR="000420EB" w:rsidRPr="00BE19BD" w:rsidRDefault="000420EB" w:rsidP="00BE19BD">
      <w:pPr>
        <w:widowControl w:val="0"/>
        <w:tabs>
          <w:tab w:val="left" w:pos="900"/>
        </w:tabs>
        <w:spacing w:after="0" w:line="240" w:lineRule="auto"/>
        <w:ind w:firstLine="709"/>
        <w:contextualSpacing/>
        <w:jc w:val="both"/>
        <w:rPr>
          <w:rFonts w:ascii="Times New Roman" w:hAnsi="Times New Roman"/>
          <w:sz w:val="24"/>
          <w:szCs w:val="24"/>
          <w:lang w:eastAsia="uk-UA"/>
        </w:rPr>
      </w:pPr>
      <w:r w:rsidRPr="00BE19BD">
        <w:rPr>
          <w:rFonts w:ascii="Times New Roman" w:hAnsi="Times New Roman"/>
          <w:sz w:val="24"/>
          <w:szCs w:val="24"/>
          <w:lang w:eastAsia="uk-UA"/>
        </w:rPr>
        <w:t>ПР</w:t>
      </w:r>
      <w:r>
        <w:rPr>
          <w:rFonts w:ascii="Times New Roman" w:hAnsi="Times New Roman"/>
          <w:sz w:val="24"/>
          <w:szCs w:val="24"/>
          <w:lang w:eastAsia="uk-UA"/>
        </w:rPr>
        <w:t>0</w:t>
      </w:r>
      <w:r w:rsidRPr="00BE19BD">
        <w:rPr>
          <w:rFonts w:ascii="Times New Roman" w:hAnsi="Times New Roman"/>
          <w:sz w:val="24"/>
          <w:szCs w:val="24"/>
          <w:lang w:eastAsia="uk-UA"/>
        </w:rPr>
        <w:t>4. Формувати й аналізувати фінансову, управлінську, податкову і статистичну звітність підприємств та правильно інтерпретувати отриману інформацію для прийняття рішень.</w:t>
      </w:r>
    </w:p>
    <w:p w:rsidR="000420EB" w:rsidRPr="00BE19BD" w:rsidRDefault="000420EB" w:rsidP="00BE19BD">
      <w:pPr>
        <w:widowControl w:val="0"/>
        <w:tabs>
          <w:tab w:val="left" w:pos="900"/>
        </w:tabs>
        <w:spacing w:after="0" w:line="240" w:lineRule="auto"/>
        <w:ind w:firstLine="709"/>
        <w:contextualSpacing/>
        <w:jc w:val="both"/>
        <w:rPr>
          <w:rFonts w:ascii="Times New Roman" w:hAnsi="Times New Roman"/>
          <w:sz w:val="24"/>
          <w:szCs w:val="24"/>
          <w:lang w:eastAsia="uk-UA"/>
        </w:rPr>
      </w:pPr>
      <w:r w:rsidRPr="00BE19BD">
        <w:rPr>
          <w:rFonts w:ascii="Times New Roman" w:hAnsi="Times New Roman"/>
          <w:sz w:val="24"/>
          <w:szCs w:val="24"/>
          <w:lang w:eastAsia="uk-UA"/>
        </w:rPr>
        <w:t>ПР</w:t>
      </w:r>
      <w:r>
        <w:rPr>
          <w:rFonts w:ascii="Times New Roman" w:hAnsi="Times New Roman"/>
          <w:sz w:val="24"/>
          <w:szCs w:val="24"/>
          <w:lang w:eastAsia="uk-UA"/>
        </w:rPr>
        <w:t>0</w:t>
      </w:r>
      <w:r w:rsidRPr="00BE19BD">
        <w:rPr>
          <w:rFonts w:ascii="Times New Roman" w:hAnsi="Times New Roman"/>
          <w:sz w:val="24"/>
          <w:szCs w:val="24"/>
          <w:lang w:eastAsia="uk-UA"/>
        </w:rPr>
        <w:t>5. Володіти методичним інструментарієм обліку, аналізу, контролю, аудиту та оподаткування господарської діяльності підприємств.</w:t>
      </w:r>
    </w:p>
    <w:p w:rsidR="000420EB" w:rsidRPr="00BE19BD" w:rsidRDefault="000420EB" w:rsidP="00BE19BD">
      <w:pPr>
        <w:widowControl w:val="0"/>
        <w:tabs>
          <w:tab w:val="left" w:pos="900"/>
        </w:tabs>
        <w:spacing w:after="0" w:line="240" w:lineRule="auto"/>
        <w:ind w:firstLine="709"/>
        <w:contextualSpacing/>
        <w:jc w:val="both"/>
        <w:rPr>
          <w:rFonts w:ascii="Times New Roman" w:hAnsi="Times New Roman"/>
          <w:sz w:val="24"/>
          <w:szCs w:val="24"/>
          <w:lang w:eastAsia="uk-UA"/>
        </w:rPr>
      </w:pPr>
      <w:r w:rsidRPr="00BE19BD">
        <w:rPr>
          <w:rFonts w:ascii="Times New Roman" w:hAnsi="Times New Roman"/>
          <w:sz w:val="24"/>
          <w:szCs w:val="24"/>
          <w:lang w:eastAsia="uk-UA"/>
        </w:rPr>
        <w:t>ПР</w:t>
      </w:r>
      <w:r>
        <w:rPr>
          <w:rFonts w:ascii="Times New Roman" w:hAnsi="Times New Roman"/>
          <w:sz w:val="24"/>
          <w:szCs w:val="24"/>
          <w:lang w:eastAsia="uk-UA"/>
        </w:rPr>
        <w:t>0</w:t>
      </w:r>
      <w:r w:rsidRPr="00BE19BD">
        <w:rPr>
          <w:rFonts w:ascii="Times New Roman" w:hAnsi="Times New Roman"/>
          <w:sz w:val="24"/>
          <w:szCs w:val="24"/>
          <w:lang w:eastAsia="uk-UA"/>
        </w:rPr>
        <w:t>6. Розуміти особливості практики здійснення обліку, аналізу, контролю, аудиту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0420EB" w:rsidRPr="00BE19BD" w:rsidRDefault="000420EB" w:rsidP="00BE19BD">
      <w:pPr>
        <w:widowControl w:val="0"/>
        <w:tabs>
          <w:tab w:val="left" w:pos="900"/>
        </w:tabs>
        <w:spacing w:after="0" w:line="240" w:lineRule="auto"/>
        <w:ind w:firstLine="709"/>
        <w:contextualSpacing/>
        <w:jc w:val="both"/>
        <w:rPr>
          <w:rFonts w:ascii="Times New Roman" w:hAnsi="Times New Roman"/>
          <w:sz w:val="24"/>
          <w:szCs w:val="24"/>
          <w:lang w:eastAsia="uk-UA"/>
        </w:rPr>
      </w:pPr>
      <w:r w:rsidRPr="00BE19BD">
        <w:rPr>
          <w:rFonts w:ascii="Times New Roman" w:hAnsi="Times New Roman"/>
          <w:sz w:val="24"/>
          <w:szCs w:val="24"/>
          <w:lang w:eastAsia="uk-UA"/>
        </w:rPr>
        <w:t>ПР12. Застосовувати спеціалізовані інформаційні системи і комп’ютерні технології для обліку, аналізу, контролю, аудиту та оподаткування.</w:t>
      </w:r>
    </w:p>
    <w:p w:rsidR="000420EB" w:rsidRPr="004146B2" w:rsidRDefault="000420EB" w:rsidP="004146B2">
      <w:pPr>
        <w:widowControl w:val="0"/>
        <w:tabs>
          <w:tab w:val="left" w:pos="900"/>
        </w:tabs>
        <w:spacing w:after="0" w:line="240" w:lineRule="auto"/>
        <w:ind w:firstLine="709"/>
        <w:contextualSpacing/>
        <w:jc w:val="both"/>
        <w:rPr>
          <w:rFonts w:ascii="Times New Roman" w:hAnsi="Times New Roman"/>
          <w:sz w:val="24"/>
          <w:szCs w:val="24"/>
          <w:lang w:eastAsia="uk-UA"/>
        </w:rPr>
      </w:pPr>
      <w:r w:rsidRPr="004146B2">
        <w:rPr>
          <w:rFonts w:ascii="Times New Roman" w:hAnsi="Times New Roman"/>
          <w:sz w:val="24"/>
          <w:szCs w:val="24"/>
          <w:lang w:eastAsia="uk-UA"/>
        </w:rPr>
        <w:t>ПР15. Володіти загальнонауковими та спеціальними методами дослідження соціально-</w:t>
      </w:r>
    </w:p>
    <w:p w:rsidR="000420EB" w:rsidRPr="004146B2" w:rsidRDefault="000420EB" w:rsidP="004146B2">
      <w:pPr>
        <w:widowControl w:val="0"/>
        <w:tabs>
          <w:tab w:val="left" w:pos="900"/>
        </w:tabs>
        <w:spacing w:after="0" w:line="240" w:lineRule="auto"/>
        <w:contextualSpacing/>
        <w:jc w:val="both"/>
        <w:rPr>
          <w:rFonts w:ascii="Times New Roman" w:hAnsi="Times New Roman"/>
          <w:sz w:val="24"/>
          <w:szCs w:val="24"/>
          <w:lang w:eastAsia="uk-UA"/>
        </w:rPr>
      </w:pPr>
      <w:r w:rsidRPr="004146B2">
        <w:rPr>
          <w:rFonts w:ascii="Times New Roman" w:hAnsi="Times New Roman"/>
          <w:sz w:val="24"/>
          <w:szCs w:val="24"/>
          <w:lang w:eastAsia="uk-UA"/>
        </w:rPr>
        <w:t>економічних явищ і господарських процесів на підприємстві.</w:t>
      </w:r>
    </w:p>
    <w:p w:rsidR="000420EB" w:rsidRDefault="000420EB" w:rsidP="00BE19BD">
      <w:pPr>
        <w:widowControl w:val="0"/>
        <w:tabs>
          <w:tab w:val="left" w:pos="900"/>
        </w:tabs>
        <w:spacing w:after="0" w:line="240" w:lineRule="auto"/>
        <w:ind w:firstLine="709"/>
        <w:contextualSpacing/>
        <w:jc w:val="both"/>
        <w:rPr>
          <w:rFonts w:ascii="Times New Roman" w:hAnsi="Times New Roman"/>
          <w:sz w:val="24"/>
          <w:szCs w:val="24"/>
          <w:lang w:eastAsia="uk-UA"/>
        </w:rPr>
      </w:pPr>
      <w:r w:rsidRPr="00BE19BD">
        <w:rPr>
          <w:rFonts w:ascii="Times New Roman" w:hAnsi="Times New Roman"/>
          <w:sz w:val="24"/>
          <w:szCs w:val="24"/>
          <w:lang w:eastAsia="uk-UA"/>
        </w:rPr>
        <w:t xml:space="preserve">ПР20. Виконувати професійні функції з урахуванням вимог соціальної відповідальності, трудової дисципліни, вміти планувати та управляти часом. </w:t>
      </w:r>
    </w:p>
    <w:p w:rsidR="000420EB" w:rsidRPr="00BE19BD" w:rsidRDefault="000420EB" w:rsidP="001C50F9">
      <w:pPr>
        <w:widowControl w:val="0"/>
        <w:tabs>
          <w:tab w:val="left" w:pos="900"/>
        </w:tabs>
        <w:spacing w:after="0" w:line="240" w:lineRule="auto"/>
        <w:ind w:firstLine="709"/>
        <w:contextualSpacing/>
        <w:jc w:val="both"/>
        <w:rPr>
          <w:rFonts w:ascii="Times New Roman" w:hAnsi="Times New Roman"/>
          <w:sz w:val="24"/>
          <w:szCs w:val="24"/>
          <w:lang w:eastAsia="uk-UA"/>
        </w:rPr>
      </w:pPr>
      <w:r w:rsidRPr="004146B2">
        <w:rPr>
          <w:rFonts w:ascii="Times New Roman" w:hAnsi="Times New Roman"/>
          <w:sz w:val="24"/>
          <w:szCs w:val="24"/>
          <w:lang w:eastAsia="uk-UA"/>
        </w:rPr>
        <w:t>ПР21. Розуміти вимоги до діяльності за спеціальністю, зумовлені необхідністю</w:t>
      </w:r>
      <w:r>
        <w:rPr>
          <w:rFonts w:ascii="Times New Roman" w:hAnsi="Times New Roman"/>
          <w:sz w:val="24"/>
          <w:szCs w:val="24"/>
          <w:lang w:eastAsia="uk-UA"/>
        </w:rPr>
        <w:t xml:space="preserve"> </w:t>
      </w:r>
      <w:r w:rsidRPr="004146B2">
        <w:rPr>
          <w:rFonts w:ascii="Times New Roman" w:hAnsi="Times New Roman"/>
          <w:sz w:val="24"/>
          <w:szCs w:val="24"/>
          <w:lang w:eastAsia="uk-UA"/>
        </w:rPr>
        <w:t>забезпечення сталого розвитку України, її зміцнення як демократичної, соціальної, правової</w:t>
      </w:r>
      <w:r>
        <w:rPr>
          <w:rFonts w:ascii="Times New Roman" w:hAnsi="Times New Roman"/>
          <w:sz w:val="24"/>
          <w:szCs w:val="24"/>
          <w:lang w:eastAsia="uk-UA"/>
        </w:rPr>
        <w:t xml:space="preserve"> </w:t>
      </w:r>
      <w:r w:rsidRPr="004146B2">
        <w:rPr>
          <w:rFonts w:ascii="Times New Roman" w:hAnsi="Times New Roman"/>
          <w:sz w:val="24"/>
          <w:szCs w:val="24"/>
          <w:lang w:eastAsia="uk-UA"/>
        </w:rPr>
        <w:t>держави.</w:t>
      </w:r>
    </w:p>
    <w:p w:rsidR="000420EB" w:rsidRPr="00BE19BD" w:rsidRDefault="000420EB" w:rsidP="00BE19BD">
      <w:pPr>
        <w:spacing w:after="0" w:line="240" w:lineRule="auto"/>
        <w:ind w:firstLine="709"/>
        <w:jc w:val="both"/>
        <w:rPr>
          <w:rFonts w:ascii="Times New Roman" w:hAnsi="Times New Roman"/>
          <w:iCs/>
          <w:sz w:val="24"/>
          <w:szCs w:val="24"/>
          <w:lang w:eastAsia="ru-RU"/>
        </w:rPr>
      </w:pPr>
      <w:r w:rsidRPr="00BE19BD">
        <w:rPr>
          <w:rFonts w:ascii="Times New Roman" w:hAnsi="Times New Roman"/>
          <w:iCs/>
          <w:sz w:val="24"/>
          <w:szCs w:val="24"/>
          <w:lang w:eastAsia="ru-RU"/>
        </w:rPr>
        <w:t>Практична підготовка осіб, які навчаються у закладах вищої освіти, здійснюється шляхом проходження ними практики на підприємствах, в установах та організаціях згідно з укладеними закладами вищої освіти договорами або у його структурних підрозділах, що забезпечують практичну підготовку.</w:t>
      </w:r>
      <w:bookmarkStart w:id="0" w:name="n849"/>
      <w:bookmarkEnd w:id="0"/>
    </w:p>
    <w:p w:rsidR="000420EB" w:rsidRDefault="000420EB" w:rsidP="00BE19BD">
      <w:pPr>
        <w:widowControl w:val="0"/>
        <w:shd w:val="clear" w:color="auto" w:fill="FFFFFF"/>
        <w:tabs>
          <w:tab w:val="left" w:pos="0"/>
          <w:tab w:val="left" w:pos="709"/>
        </w:tabs>
        <w:autoSpaceDE w:val="0"/>
        <w:autoSpaceDN w:val="0"/>
        <w:adjustRightInd w:val="0"/>
        <w:spacing w:after="0" w:line="240" w:lineRule="auto"/>
        <w:jc w:val="both"/>
        <w:rPr>
          <w:rFonts w:ascii="Times New Roman" w:hAnsi="Times New Roman"/>
          <w:sz w:val="24"/>
          <w:szCs w:val="24"/>
          <w:lang w:eastAsia="ru-RU"/>
        </w:rPr>
      </w:pPr>
    </w:p>
    <w:p w:rsidR="000420EB" w:rsidRDefault="000420EB" w:rsidP="00BE19BD">
      <w:pPr>
        <w:widowControl w:val="0"/>
        <w:shd w:val="clear" w:color="auto" w:fill="FFFFFF"/>
        <w:tabs>
          <w:tab w:val="left" w:pos="0"/>
          <w:tab w:val="left" w:pos="709"/>
        </w:tabs>
        <w:autoSpaceDE w:val="0"/>
        <w:autoSpaceDN w:val="0"/>
        <w:adjustRightInd w:val="0"/>
        <w:spacing w:after="0" w:line="240" w:lineRule="auto"/>
        <w:jc w:val="both"/>
        <w:rPr>
          <w:rFonts w:ascii="Times New Roman" w:hAnsi="Times New Roman"/>
          <w:sz w:val="24"/>
          <w:szCs w:val="24"/>
          <w:lang w:eastAsia="ru-RU"/>
        </w:rPr>
      </w:pPr>
    </w:p>
    <w:p w:rsidR="000420EB" w:rsidRPr="00D15271" w:rsidRDefault="000420EB" w:rsidP="00DC3D8F">
      <w:pPr>
        <w:pStyle w:val="ListParagraph"/>
        <w:numPr>
          <w:ilvl w:val="0"/>
          <w:numId w:val="37"/>
        </w:numPr>
        <w:jc w:val="center"/>
        <w:rPr>
          <w:lang w:eastAsia="ru-RU"/>
        </w:rPr>
      </w:pPr>
      <w:r>
        <w:rPr>
          <w:rFonts w:cs="Calibri"/>
          <w:b/>
        </w:rPr>
        <w:t>Інформаційний обсяг практики</w:t>
      </w:r>
    </w:p>
    <w:p w:rsidR="000420EB" w:rsidRPr="00D15271" w:rsidRDefault="000420EB" w:rsidP="00DC3D8F">
      <w:pPr>
        <w:pStyle w:val="ListParagraph"/>
        <w:ind w:left="0"/>
        <w:jc w:val="center"/>
        <w:rPr>
          <w:b/>
          <w:bCs/>
        </w:rPr>
      </w:pPr>
      <w:r>
        <w:rPr>
          <w:b/>
          <w:bCs/>
        </w:rPr>
        <w:t>2</w:t>
      </w:r>
      <w:r w:rsidRPr="00D15271">
        <w:rPr>
          <w:b/>
          <w:bCs/>
        </w:rPr>
        <w:t>.1. Загальна інформація</w:t>
      </w:r>
    </w:p>
    <w:p w:rsidR="000420EB" w:rsidRPr="00BE19BD" w:rsidRDefault="000420EB" w:rsidP="00BE19BD">
      <w:pPr>
        <w:spacing w:after="0" w:line="240" w:lineRule="auto"/>
        <w:ind w:left="1080"/>
        <w:rPr>
          <w:rFonts w:ascii="Times New Roman" w:hAnsi="Times New Roman"/>
          <w:sz w:val="24"/>
          <w:szCs w:val="24"/>
          <w:lang w:eastAsia="ru-RU"/>
        </w:rPr>
      </w:pPr>
    </w:p>
    <w:p w:rsidR="000420EB" w:rsidRPr="00BE19BD" w:rsidRDefault="000420EB" w:rsidP="00BE19BD">
      <w:pPr>
        <w:spacing w:after="0" w:line="240" w:lineRule="auto"/>
        <w:ind w:firstLine="567"/>
        <w:jc w:val="both"/>
        <w:rPr>
          <w:rFonts w:ascii="Times New Roman" w:hAnsi="Times New Roman"/>
          <w:sz w:val="24"/>
          <w:szCs w:val="24"/>
          <w:lang w:eastAsia="ru-RU"/>
        </w:rPr>
      </w:pPr>
      <w:r w:rsidRPr="00BE19BD">
        <w:rPr>
          <w:rFonts w:ascii="Times New Roman" w:hAnsi="Times New Roman"/>
          <w:sz w:val="24"/>
          <w:szCs w:val="24"/>
          <w:lang w:eastAsia="ru-RU"/>
        </w:rPr>
        <w:t>Витяг з навчального плану щодо тривалості проходження</w:t>
      </w:r>
      <w:r w:rsidRPr="00BE19BD">
        <w:rPr>
          <w:rFonts w:ascii="Times New Roman" w:hAnsi="Times New Roman"/>
          <w:b/>
          <w:sz w:val="24"/>
          <w:szCs w:val="24"/>
          <w:lang w:eastAsia="ru-RU"/>
        </w:rPr>
        <w:t xml:space="preserve"> </w:t>
      </w:r>
      <w:r>
        <w:rPr>
          <w:rFonts w:ascii="Times New Roman" w:hAnsi="Times New Roman"/>
          <w:sz w:val="24"/>
          <w:szCs w:val="24"/>
          <w:lang w:eastAsia="ru-RU"/>
        </w:rPr>
        <w:t>В</w:t>
      </w:r>
      <w:r w:rsidRPr="00BE19BD">
        <w:rPr>
          <w:rFonts w:ascii="Times New Roman" w:hAnsi="Times New Roman"/>
          <w:sz w:val="24"/>
          <w:szCs w:val="24"/>
          <w:lang w:eastAsia="ru-RU"/>
        </w:rPr>
        <w:t xml:space="preserve">иробничої практики </w:t>
      </w:r>
      <w:r>
        <w:rPr>
          <w:rFonts w:ascii="Times New Roman" w:hAnsi="Times New Roman"/>
          <w:sz w:val="24"/>
          <w:szCs w:val="24"/>
          <w:lang w:eastAsia="ru-RU"/>
        </w:rPr>
        <w:t xml:space="preserve">з «Фінансового обліку» </w:t>
      </w:r>
      <w:r w:rsidRPr="00BE19BD">
        <w:rPr>
          <w:rFonts w:ascii="Times New Roman" w:hAnsi="Times New Roman"/>
          <w:sz w:val="24"/>
          <w:szCs w:val="24"/>
          <w:lang w:eastAsia="ru-RU"/>
        </w:rPr>
        <w:t>для спеціальності «Облік і оподаткування»</w:t>
      </w:r>
      <w:r>
        <w:rPr>
          <w:rFonts w:ascii="Times New Roman" w:hAnsi="Times New Roman"/>
          <w:sz w:val="24"/>
          <w:szCs w:val="24"/>
          <w:lang w:eastAsia="ru-RU"/>
        </w:rPr>
        <w:t>:</w:t>
      </w:r>
    </w:p>
    <w:p w:rsidR="000420EB" w:rsidRDefault="000420EB" w:rsidP="00BE19BD">
      <w:pPr>
        <w:spacing w:after="0" w:line="240" w:lineRule="auto"/>
        <w:ind w:firstLine="567"/>
        <w:jc w:val="center"/>
        <w:rPr>
          <w:rFonts w:ascii="Times New Roman" w:hAnsi="Times New Roman"/>
          <w:b/>
          <w:sz w:val="24"/>
          <w:szCs w:val="24"/>
          <w:lang w:eastAsia="ru-RU"/>
        </w:rPr>
      </w:pPr>
    </w:p>
    <w:p w:rsidR="000420EB" w:rsidRPr="00C46D99" w:rsidRDefault="000420EB" w:rsidP="00BE19BD">
      <w:pPr>
        <w:spacing w:after="0" w:line="240" w:lineRule="auto"/>
        <w:ind w:firstLine="567"/>
        <w:jc w:val="center"/>
        <w:rPr>
          <w:rFonts w:ascii="Times New Roman" w:hAnsi="Times New Roman"/>
          <w:b/>
          <w:sz w:val="24"/>
          <w:szCs w:val="24"/>
          <w:lang w:eastAsia="ru-RU"/>
        </w:rPr>
      </w:pPr>
      <w:r w:rsidRPr="00C46D99">
        <w:rPr>
          <w:rFonts w:ascii="Times New Roman" w:hAnsi="Times New Roman"/>
          <w:b/>
          <w:sz w:val="24"/>
          <w:szCs w:val="24"/>
          <w:lang w:eastAsia="ru-RU"/>
        </w:rPr>
        <w:t>Вид та тривалість проходження виробничої практики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7"/>
        <w:gridCol w:w="1143"/>
        <w:gridCol w:w="1253"/>
        <w:gridCol w:w="1224"/>
        <w:gridCol w:w="1224"/>
        <w:gridCol w:w="1375"/>
        <w:gridCol w:w="2174"/>
      </w:tblGrid>
      <w:tr w:rsidR="000420EB" w:rsidRPr="00DE1D2A" w:rsidTr="009526D6">
        <w:trPr>
          <w:trHeight w:val="262"/>
        </w:trPr>
        <w:tc>
          <w:tcPr>
            <w:tcW w:w="914" w:type="pct"/>
          </w:tcPr>
          <w:p w:rsidR="000420EB" w:rsidRPr="00BE19BD" w:rsidRDefault="000420EB" w:rsidP="00BE19BD">
            <w:pPr>
              <w:spacing w:after="0" w:line="240" w:lineRule="auto"/>
              <w:jc w:val="center"/>
              <w:rPr>
                <w:rFonts w:ascii="Times New Roman" w:hAnsi="Times New Roman"/>
                <w:i/>
                <w:sz w:val="24"/>
                <w:szCs w:val="24"/>
                <w:lang w:eastAsia="ru-RU"/>
              </w:rPr>
            </w:pPr>
            <w:r w:rsidRPr="00BE19BD">
              <w:rPr>
                <w:rFonts w:ascii="Times New Roman" w:hAnsi="Times New Roman"/>
                <w:i/>
                <w:sz w:val="24"/>
                <w:szCs w:val="24"/>
                <w:lang w:eastAsia="ru-RU"/>
              </w:rPr>
              <w:t>Рівень вищої освіти</w:t>
            </w:r>
          </w:p>
        </w:tc>
        <w:tc>
          <w:tcPr>
            <w:tcW w:w="556" w:type="pct"/>
          </w:tcPr>
          <w:p w:rsidR="000420EB" w:rsidRPr="00BE19BD" w:rsidRDefault="000420EB" w:rsidP="00BE19BD">
            <w:pPr>
              <w:spacing w:after="0" w:line="240" w:lineRule="auto"/>
              <w:jc w:val="center"/>
              <w:rPr>
                <w:rFonts w:ascii="Times New Roman" w:hAnsi="Times New Roman"/>
                <w:i/>
                <w:sz w:val="24"/>
                <w:szCs w:val="24"/>
                <w:lang w:eastAsia="ru-RU"/>
              </w:rPr>
            </w:pPr>
            <w:r w:rsidRPr="00BE19BD">
              <w:rPr>
                <w:rFonts w:ascii="Times New Roman" w:hAnsi="Times New Roman"/>
                <w:i/>
                <w:sz w:val="24"/>
                <w:szCs w:val="24"/>
                <w:lang w:eastAsia="ru-RU"/>
              </w:rPr>
              <w:t>Семестр</w:t>
            </w:r>
          </w:p>
        </w:tc>
        <w:tc>
          <w:tcPr>
            <w:tcW w:w="610" w:type="pct"/>
          </w:tcPr>
          <w:p w:rsidR="000420EB" w:rsidRPr="00BE19BD" w:rsidRDefault="000420EB" w:rsidP="00BE19BD">
            <w:pPr>
              <w:spacing w:after="0" w:line="240" w:lineRule="auto"/>
              <w:jc w:val="center"/>
              <w:rPr>
                <w:rFonts w:ascii="Times New Roman" w:hAnsi="Times New Roman"/>
                <w:i/>
                <w:sz w:val="24"/>
                <w:szCs w:val="24"/>
                <w:lang w:eastAsia="ru-RU"/>
              </w:rPr>
            </w:pPr>
            <w:r w:rsidRPr="00BE19BD">
              <w:rPr>
                <w:rFonts w:ascii="Times New Roman" w:hAnsi="Times New Roman"/>
                <w:i/>
                <w:sz w:val="24"/>
                <w:szCs w:val="24"/>
                <w:lang w:eastAsia="ru-RU"/>
              </w:rPr>
              <w:t>Форма навчання</w:t>
            </w:r>
          </w:p>
        </w:tc>
        <w:tc>
          <w:tcPr>
            <w:tcW w:w="596" w:type="pct"/>
          </w:tcPr>
          <w:p w:rsidR="000420EB" w:rsidRPr="00BE19BD" w:rsidRDefault="000420EB" w:rsidP="00BE19BD">
            <w:pPr>
              <w:spacing w:after="0" w:line="240" w:lineRule="auto"/>
              <w:jc w:val="center"/>
              <w:rPr>
                <w:rFonts w:ascii="Times New Roman" w:hAnsi="Times New Roman"/>
                <w:i/>
                <w:sz w:val="24"/>
                <w:szCs w:val="24"/>
                <w:lang w:eastAsia="ru-RU"/>
              </w:rPr>
            </w:pPr>
            <w:r w:rsidRPr="00BE19BD">
              <w:rPr>
                <w:rFonts w:ascii="Times New Roman" w:hAnsi="Times New Roman"/>
                <w:i/>
                <w:sz w:val="24"/>
                <w:szCs w:val="24"/>
                <w:lang w:eastAsia="ru-RU"/>
              </w:rPr>
              <w:t>Кількість кредитів</w:t>
            </w:r>
          </w:p>
        </w:tc>
        <w:tc>
          <w:tcPr>
            <w:tcW w:w="596" w:type="pct"/>
          </w:tcPr>
          <w:p w:rsidR="000420EB" w:rsidRPr="00BE19BD" w:rsidRDefault="000420EB" w:rsidP="00BE19BD">
            <w:pPr>
              <w:spacing w:after="0" w:line="240" w:lineRule="auto"/>
              <w:jc w:val="center"/>
              <w:rPr>
                <w:rFonts w:ascii="Times New Roman" w:hAnsi="Times New Roman"/>
                <w:i/>
                <w:sz w:val="24"/>
                <w:szCs w:val="24"/>
                <w:lang w:eastAsia="ru-RU"/>
              </w:rPr>
            </w:pPr>
            <w:r w:rsidRPr="00BE19BD">
              <w:rPr>
                <w:rFonts w:ascii="Times New Roman" w:hAnsi="Times New Roman"/>
                <w:i/>
                <w:sz w:val="24"/>
                <w:szCs w:val="24"/>
                <w:lang w:eastAsia="ru-RU"/>
              </w:rPr>
              <w:t>Кількість годин</w:t>
            </w:r>
          </w:p>
        </w:tc>
        <w:tc>
          <w:tcPr>
            <w:tcW w:w="669" w:type="pct"/>
          </w:tcPr>
          <w:p w:rsidR="000420EB" w:rsidRPr="009526D6" w:rsidRDefault="000420EB" w:rsidP="00BE19BD">
            <w:pPr>
              <w:spacing w:after="0" w:line="240" w:lineRule="auto"/>
              <w:jc w:val="center"/>
              <w:rPr>
                <w:rFonts w:ascii="Times New Roman" w:hAnsi="Times New Roman"/>
                <w:i/>
                <w:sz w:val="24"/>
                <w:szCs w:val="24"/>
                <w:lang w:eastAsia="ru-RU"/>
              </w:rPr>
            </w:pPr>
            <w:r w:rsidRPr="009526D6">
              <w:rPr>
                <w:rFonts w:ascii="Times New Roman" w:hAnsi="Times New Roman"/>
                <w:i/>
                <w:sz w:val="24"/>
                <w:szCs w:val="24"/>
                <w:lang w:eastAsia="ru-RU"/>
              </w:rPr>
              <w:t>Тривалість практики</w:t>
            </w:r>
          </w:p>
        </w:tc>
        <w:tc>
          <w:tcPr>
            <w:tcW w:w="1058" w:type="pct"/>
          </w:tcPr>
          <w:p w:rsidR="000420EB" w:rsidRPr="00BE19BD" w:rsidRDefault="000420EB" w:rsidP="00BE19BD">
            <w:pPr>
              <w:spacing w:after="0" w:line="240" w:lineRule="auto"/>
              <w:jc w:val="center"/>
              <w:rPr>
                <w:rFonts w:ascii="Times New Roman" w:hAnsi="Times New Roman"/>
                <w:i/>
                <w:sz w:val="24"/>
                <w:szCs w:val="24"/>
                <w:lang w:eastAsia="ru-RU"/>
              </w:rPr>
            </w:pPr>
            <w:r w:rsidRPr="00BE19BD">
              <w:rPr>
                <w:rFonts w:ascii="Times New Roman" w:hAnsi="Times New Roman"/>
                <w:i/>
                <w:sz w:val="24"/>
                <w:szCs w:val="24"/>
                <w:lang w:eastAsia="ru-RU"/>
              </w:rPr>
              <w:t xml:space="preserve">Вид </w:t>
            </w:r>
          </w:p>
          <w:p w:rsidR="000420EB" w:rsidRPr="00BE19BD" w:rsidRDefault="000420EB" w:rsidP="00BE19BD">
            <w:pPr>
              <w:spacing w:after="0" w:line="240" w:lineRule="auto"/>
              <w:jc w:val="center"/>
              <w:rPr>
                <w:rFonts w:ascii="Times New Roman" w:hAnsi="Times New Roman"/>
                <w:i/>
                <w:sz w:val="24"/>
                <w:szCs w:val="24"/>
                <w:lang w:eastAsia="ru-RU"/>
              </w:rPr>
            </w:pPr>
            <w:r w:rsidRPr="00BE19BD">
              <w:rPr>
                <w:rFonts w:ascii="Times New Roman" w:hAnsi="Times New Roman"/>
                <w:i/>
                <w:sz w:val="24"/>
                <w:szCs w:val="24"/>
                <w:lang w:eastAsia="ru-RU"/>
              </w:rPr>
              <w:t>підсумкового контролю</w:t>
            </w:r>
          </w:p>
        </w:tc>
      </w:tr>
      <w:tr w:rsidR="000420EB" w:rsidRPr="00DE1D2A" w:rsidTr="009526D6">
        <w:trPr>
          <w:trHeight w:val="284"/>
        </w:trPr>
        <w:tc>
          <w:tcPr>
            <w:tcW w:w="914" w:type="pct"/>
            <w:vAlign w:val="center"/>
          </w:tcPr>
          <w:p w:rsidR="000420EB" w:rsidRPr="00BE19BD" w:rsidRDefault="000420EB" w:rsidP="00BE19BD">
            <w:pPr>
              <w:spacing w:after="0" w:line="240" w:lineRule="auto"/>
              <w:jc w:val="center"/>
              <w:rPr>
                <w:rFonts w:ascii="Times New Roman" w:hAnsi="Times New Roman"/>
                <w:sz w:val="24"/>
                <w:szCs w:val="24"/>
                <w:lang w:eastAsia="ru-RU"/>
              </w:rPr>
            </w:pPr>
            <w:r w:rsidRPr="00BE19BD">
              <w:rPr>
                <w:rFonts w:ascii="Times New Roman" w:hAnsi="Times New Roman"/>
                <w:sz w:val="24"/>
                <w:szCs w:val="24"/>
                <w:lang w:eastAsia="ru-RU"/>
              </w:rPr>
              <w:t>перший (бакалаврський)</w:t>
            </w:r>
          </w:p>
        </w:tc>
        <w:tc>
          <w:tcPr>
            <w:tcW w:w="556" w:type="pct"/>
            <w:vAlign w:val="center"/>
          </w:tcPr>
          <w:p w:rsidR="000420EB" w:rsidRPr="00BE19BD" w:rsidRDefault="000420EB" w:rsidP="00BE19BD">
            <w:pPr>
              <w:spacing w:after="0" w:line="240" w:lineRule="auto"/>
              <w:jc w:val="center"/>
              <w:rPr>
                <w:rFonts w:ascii="Times New Roman" w:hAnsi="Times New Roman"/>
                <w:sz w:val="24"/>
                <w:szCs w:val="24"/>
                <w:lang w:eastAsia="ru-RU"/>
              </w:rPr>
            </w:pPr>
            <w:r w:rsidRPr="00BE19BD">
              <w:rPr>
                <w:rFonts w:ascii="Times New Roman" w:hAnsi="Times New Roman"/>
                <w:sz w:val="24"/>
                <w:szCs w:val="24"/>
                <w:lang w:eastAsia="ru-RU"/>
              </w:rPr>
              <w:t>6</w:t>
            </w:r>
          </w:p>
        </w:tc>
        <w:tc>
          <w:tcPr>
            <w:tcW w:w="610" w:type="pct"/>
            <w:vAlign w:val="center"/>
          </w:tcPr>
          <w:p w:rsidR="000420EB" w:rsidRPr="00BE19BD" w:rsidRDefault="000420EB" w:rsidP="00E052E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Денна</w:t>
            </w:r>
          </w:p>
        </w:tc>
        <w:tc>
          <w:tcPr>
            <w:tcW w:w="596" w:type="pct"/>
            <w:vAlign w:val="center"/>
          </w:tcPr>
          <w:p w:rsidR="000420EB" w:rsidRPr="00BE19BD" w:rsidRDefault="000420EB" w:rsidP="00BE19B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596" w:type="pct"/>
            <w:vAlign w:val="center"/>
          </w:tcPr>
          <w:p w:rsidR="000420EB" w:rsidRPr="00BE19BD" w:rsidRDefault="000420EB" w:rsidP="00BE19B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120</w:t>
            </w:r>
          </w:p>
        </w:tc>
        <w:tc>
          <w:tcPr>
            <w:tcW w:w="669" w:type="pct"/>
            <w:vAlign w:val="center"/>
          </w:tcPr>
          <w:p w:rsidR="000420EB" w:rsidRPr="00DE1D2A" w:rsidRDefault="000420EB" w:rsidP="00220650">
            <w:pPr>
              <w:spacing w:after="0" w:line="240" w:lineRule="auto"/>
              <w:jc w:val="center"/>
              <w:rPr>
                <w:rFonts w:ascii="Times New Roman" w:hAnsi="Times New Roman"/>
                <w:sz w:val="24"/>
                <w:szCs w:val="24"/>
                <w:lang w:eastAsia="ru-RU"/>
              </w:rPr>
            </w:pPr>
            <w:r w:rsidRPr="00DE1D2A">
              <w:rPr>
                <w:rFonts w:ascii="Times New Roman" w:hAnsi="Times New Roman"/>
                <w:sz w:val="24"/>
                <w:szCs w:val="24"/>
                <w:lang w:eastAsia="ru-RU"/>
              </w:rPr>
              <w:t>3 тижні</w:t>
            </w:r>
          </w:p>
        </w:tc>
        <w:tc>
          <w:tcPr>
            <w:tcW w:w="1058" w:type="pct"/>
            <w:vAlign w:val="center"/>
          </w:tcPr>
          <w:p w:rsidR="000420EB" w:rsidRPr="00BE19BD" w:rsidRDefault="000420EB" w:rsidP="00474EB0">
            <w:pPr>
              <w:spacing w:after="0" w:line="240" w:lineRule="auto"/>
              <w:rPr>
                <w:rFonts w:ascii="Times New Roman" w:hAnsi="Times New Roman"/>
                <w:sz w:val="24"/>
                <w:szCs w:val="24"/>
                <w:lang w:eastAsia="ru-RU"/>
              </w:rPr>
            </w:pPr>
            <w:r w:rsidRPr="008F2C34">
              <w:rPr>
                <w:rFonts w:ascii="Times New Roman" w:hAnsi="Times New Roman"/>
                <w:sz w:val="24"/>
                <w:szCs w:val="24"/>
                <w:lang w:eastAsia="ru-RU"/>
              </w:rPr>
              <w:t>Диференційований</w:t>
            </w:r>
            <w:r w:rsidRPr="006F2C4A">
              <w:rPr>
                <w:rFonts w:ascii="Times New Roman" w:hAnsi="Times New Roman"/>
                <w:b/>
                <w:sz w:val="24"/>
                <w:szCs w:val="24"/>
                <w:lang w:eastAsia="ru-RU"/>
              </w:rPr>
              <w:t xml:space="preserve"> </w:t>
            </w:r>
            <w:r>
              <w:rPr>
                <w:rFonts w:ascii="Times New Roman" w:hAnsi="Times New Roman"/>
                <w:b/>
                <w:sz w:val="24"/>
                <w:szCs w:val="24"/>
                <w:lang w:eastAsia="ru-RU"/>
              </w:rPr>
              <w:t>з</w:t>
            </w:r>
            <w:r w:rsidRPr="00BE19BD">
              <w:rPr>
                <w:rFonts w:ascii="Times New Roman" w:hAnsi="Times New Roman"/>
                <w:sz w:val="24"/>
                <w:szCs w:val="24"/>
                <w:lang w:eastAsia="ru-RU"/>
              </w:rPr>
              <w:t>алік</w:t>
            </w:r>
            <w:r>
              <w:rPr>
                <w:rFonts w:ascii="Times New Roman" w:hAnsi="Times New Roman"/>
                <w:sz w:val="24"/>
                <w:szCs w:val="24"/>
                <w:lang w:eastAsia="ru-RU"/>
              </w:rPr>
              <w:t xml:space="preserve"> (захист)</w:t>
            </w:r>
          </w:p>
        </w:tc>
      </w:tr>
      <w:tr w:rsidR="000420EB" w:rsidRPr="00DE1D2A" w:rsidTr="009526D6">
        <w:trPr>
          <w:trHeight w:val="284"/>
        </w:trPr>
        <w:tc>
          <w:tcPr>
            <w:tcW w:w="914" w:type="pct"/>
            <w:vAlign w:val="center"/>
          </w:tcPr>
          <w:p w:rsidR="000420EB" w:rsidRPr="00BE19BD" w:rsidRDefault="000420EB" w:rsidP="002A7DD5">
            <w:pPr>
              <w:spacing w:after="0" w:line="240" w:lineRule="auto"/>
              <w:jc w:val="center"/>
              <w:rPr>
                <w:rFonts w:ascii="Times New Roman" w:hAnsi="Times New Roman"/>
                <w:sz w:val="24"/>
                <w:szCs w:val="24"/>
                <w:lang w:eastAsia="ru-RU"/>
              </w:rPr>
            </w:pPr>
            <w:r w:rsidRPr="00BE19BD">
              <w:rPr>
                <w:rFonts w:ascii="Times New Roman" w:hAnsi="Times New Roman"/>
                <w:sz w:val="24"/>
                <w:szCs w:val="24"/>
                <w:lang w:eastAsia="ru-RU"/>
              </w:rPr>
              <w:t>перший (бакалаврський)</w:t>
            </w:r>
          </w:p>
        </w:tc>
        <w:tc>
          <w:tcPr>
            <w:tcW w:w="556" w:type="pct"/>
            <w:vAlign w:val="center"/>
          </w:tcPr>
          <w:p w:rsidR="000420EB" w:rsidRPr="00BE19BD" w:rsidRDefault="000420EB" w:rsidP="002A7DD5">
            <w:pPr>
              <w:spacing w:after="0" w:line="240" w:lineRule="auto"/>
              <w:jc w:val="center"/>
              <w:rPr>
                <w:rFonts w:ascii="Times New Roman" w:hAnsi="Times New Roman"/>
                <w:sz w:val="24"/>
                <w:szCs w:val="24"/>
                <w:lang w:eastAsia="ru-RU"/>
              </w:rPr>
            </w:pPr>
            <w:r w:rsidRPr="00BE19BD">
              <w:rPr>
                <w:rFonts w:ascii="Times New Roman" w:hAnsi="Times New Roman"/>
                <w:sz w:val="24"/>
                <w:szCs w:val="24"/>
                <w:lang w:eastAsia="ru-RU"/>
              </w:rPr>
              <w:t>6</w:t>
            </w:r>
          </w:p>
        </w:tc>
        <w:tc>
          <w:tcPr>
            <w:tcW w:w="610" w:type="pct"/>
            <w:vAlign w:val="center"/>
          </w:tcPr>
          <w:p w:rsidR="000420EB" w:rsidRPr="00BE19BD" w:rsidRDefault="000420EB" w:rsidP="002A7DD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З</w:t>
            </w:r>
            <w:r w:rsidRPr="00BE19BD">
              <w:rPr>
                <w:rFonts w:ascii="Times New Roman" w:hAnsi="Times New Roman"/>
                <w:sz w:val="24"/>
                <w:szCs w:val="24"/>
                <w:lang w:eastAsia="ru-RU"/>
              </w:rPr>
              <w:t>аочна</w:t>
            </w:r>
          </w:p>
        </w:tc>
        <w:tc>
          <w:tcPr>
            <w:tcW w:w="596" w:type="pct"/>
            <w:vAlign w:val="center"/>
          </w:tcPr>
          <w:p w:rsidR="000420EB" w:rsidRPr="00BE19BD" w:rsidRDefault="000420EB" w:rsidP="002A7DD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596" w:type="pct"/>
            <w:vAlign w:val="center"/>
          </w:tcPr>
          <w:p w:rsidR="000420EB" w:rsidRPr="00BE19BD" w:rsidRDefault="000420EB" w:rsidP="002A7DD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120</w:t>
            </w:r>
          </w:p>
        </w:tc>
        <w:tc>
          <w:tcPr>
            <w:tcW w:w="669" w:type="pct"/>
            <w:vAlign w:val="center"/>
          </w:tcPr>
          <w:p w:rsidR="000420EB" w:rsidRPr="00DE1D2A" w:rsidRDefault="000420EB" w:rsidP="00220650">
            <w:pPr>
              <w:spacing w:after="0" w:line="240" w:lineRule="auto"/>
              <w:jc w:val="center"/>
              <w:rPr>
                <w:rFonts w:ascii="Times New Roman" w:hAnsi="Times New Roman"/>
                <w:sz w:val="24"/>
                <w:szCs w:val="24"/>
                <w:lang w:eastAsia="ru-RU"/>
              </w:rPr>
            </w:pPr>
            <w:r w:rsidRPr="00DE1D2A">
              <w:rPr>
                <w:rFonts w:ascii="Times New Roman" w:hAnsi="Times New Roman"/>
                <w:sz w:val="24"/>
                <w:szCs w:val="24"/>
                <w:lang w:eastAsia="ru-RU"/>
              </w:rPr>
              <w:t>3 тижні</w:t>
            </w:r>
          </w:p>
        </w:tc>
        <w:tc>
          <w:tcPr>
            <w:tcW w:w="1058" w:type="pct"/>
            <w:vAlign w:val="center"/>
          </w:tcPr>
          <w:p w:rsidR="000420EB" w:rsidRPr="00BE19BD" w:rsidRDefault="000420EB" w:rsidP="002A7DD5">
            <w:pPr>
              <w:spacing w:after="0" w:line="240" w:lineRule="auto"/>
              <w:rPr>
                <w:rFonts w:ascii="Times New Roman" w:hAnsi="Times New Roman"/>
                <w:sz w:val="24"/>
                <w:szCs w:val="24"/>
                <w:lang w:eastAsia="ru-RU"/>
              </w:rPr>
            </w:pPr>
            <w:r w:rsidRPr="008F2C34">
              <w:rPr>
                <w:rFonts w:ascii="Times New Roman" w:hAnsi="Times New Roman"/>
                <w:sz w:val="24"/>
                <w:szCs w:val="24"/>
                <w:lang w:eastAsia="ru-RU"/>
              </w:rPr>
              <w:t>Диференційований</w:t>
            </w:r>
            <w:r w:rsidRPr="006F2C4A">
              <w:rPr>
                <w:rFonts w:ascii="Times New Roman" w:hAnsi="Times New Roman"/>
                <w:b/>
                <w:sz w:val="24"/>
                <w:szCs w:val="24"/>
                <w:lang w:eastAsia="ru-RU"/>
              </w:rPr>
              <w:t xml:space="preserve"> </w:t>
            </w:r>
            <w:r>
              <w:rPr>
                <w:rFonts w:ascii="Times New Roman" w:hAnsi="Times New Roman"/>
                <w:b/>
                <w:sz w:val="24"/>
                <w:szCs w:val="24"/>
                <w:lang w:eastAsia="ru-RU"/>
              </w:rPr>
              <w:t>з</w:t>
            </w:r>
            <w:r w:rsidRPr="00BE19BD">
              <w:rPr>
                <w:rFonts w:ascii="Times New Roman" w:hAnsi="Times New Roman"/>
                <w:sz w:val="24"/>
                <w:szCs w:val="24"/>
                <w:lang w:eastAsia="ru-RU"/>
              </w:rPr>
              <w:t>алік</w:t>
            </w:r>
            <w:r>
              <w:rPr>
                <w:rFonts w:ascii="Times New Roman" w:hAnsi="Times New Roman"/>
                <w:sz w:val="24"/>
                <w:szCs w:val="24"/>
                <w:lang w:eastAsia="ru-RU"/>
              </w:rPr>
              <w:t xml:space="preserve"> (захист)</w:t>
            </w:r>
          </w:p>
        </w:tc>
      </w:tr>
    </w:tbl>
    <w:p w:rsidR="000420EB" w:rsidRDefault="000420EB" w:rsidP="00BE19BD">
      <w:pPr>
        <w:shd w:val="clear" w:color="auto" w:fill="FFFFFF"/>
        <w:spacing w:after="0" w:line="240" w:lineRule="auto"/>
        <w:ind w:left="67" w:right="10" w:firstLine="394"/>
        <w:jc w:val="both"/>
        <w:rPr>
          <w:rFonts w:ascii="Times New Roman" w:hAnsi="Times New Roman"/>
          <w:spacing w:val="-1"/>
          <w:sz w:val="24"/>
          <w:szCs w:val="24"/>
          <w:lang w:eastAsia="ru-RU"/>
        </w:rPr>
      </w:pPr>
      <w:bookmarkStart w:id="1" w:name="_Toc296418146"/>
    </w:p>
    <w:p w:rsidR="000420EB" w:rsidRPr="00C46D99" w:rsidRDefault="000420EB" w:rsidP="00BE19BD">
      <w:pPr>
        <w:shd w:val="clear" w:color="auto" w:fill="FFFFFF"/>
        <w:spacing w:after="0" w:line="240" w:lineRule="auto"/>
        <w:ind w:left="67" w:right="10" w:firstLine="394"/>
        <w:jc w:val="both"/>
        <w:rPr>
          <w:rFonts w:ascii="Times New Roman" w:hAnsi="Times New Roman"/>
          <w:sz w:val="24"/>
          <w:szCs w:val="24"/>
          <w:lang w:eastAsia="ru-RU"/>
        </w:rPr>
      </w:pPr>
      <w:r>
        <w:rPr>
          <w:rFonts w:ascii="Times New Roman" w:hAnsi="Times New Roman"/>
          <w:spacing w:val="-1"/>
          <w:sz w:val="24"/>
          <w:szCs w:val="24"/>
          <w:lang w:eastAsia="ru-RU"/>
        </w:rPr>
        <w:t>Виробнича практика</w:t>
      </w:r>
      <w:r w:rsidRPr="00BE19BD">
        <w:rPr>
          <w:rFonts w:ascii="Times New Roman" w:hAnsi="Times New Roman"/>
          <w:spacing w:val="-1"/>
          <w:sz w:val="24"/>
          <w:szCs w:val="24"/>
          <w:lang w:eastAsia="ru-RU"/>
        </w:rPr>
        <w:t xml:space="preserve"> проводиться безпосередньо на підприємстві</w:t>
      </w:r>
      <w:r>
        <w:rPr>
          <w:rFonts w:ascii="Times New Roman" w:hAnsi="Times New Roman"/>
          <w:spacing w:val="-1"/>
          <w:sz w:val="24"/>
          <w:szCs w:val="24"/>
          <w:lang w:eastAsia="ru-RU"/>
        </w:rPr>
        <w:t>.</w:t>
      </w:r>
      <w:r w:rsidRPr="00BE19BD">
        <w:rPr>
          <w:rFonts w:ascii="Times New Roman" w:hAnsi="Times New Roman"/>
          <w:spacing w:val="-1"/>
          <w:sz w:val="24"/>
          <w:szCs w:val="24"/>
          <w:lang w:eastAsia="ru-RU"/>
        </w:rPr>
        <w:t xml:space="preserve"> </w:t>
      </w:r>
      <w:r>
        <w:rPr>
          <w:rFonts w:ascii="Times New Roman" w:hAnsi="Times New Roman"/>
          <w:spacing w:val="-1"/>
          <w:sz w:val="24"/>
          <w:szCs w:val="24"/>
          <w:lang w:eastAsia="ru-RU"/>
        </w:rPr>
        <w:t xml:space="preserve">Її </w:t>
      </w:r>
      <w:r w:rsidRPr="00BE19BD">
        <w:rPr>
          <w:rFonts w:ascii="Times New Roman" w:hAnsi="Times New Roman"/>
          <w:spacing w:val="-2"/>
          <w:sz w:val="24"/>
          <w:szCs w:val="24"/>
          <w:lang w:eastAsia="ru-RU"/>
        </w:rPr>
        <w:t>можна поділити на три етапи:</w:t>
      </w:r>
    </w:p>
    <w:p w:rsidR="000420EB" w:rsidRPr="00BE19BD" w:rsidRDefault="000420EB" w:rsidP="00BE19BD">
      <w:pPr>
        <w:numPr>
          <w:ilvl w:val="0"/>
          <w:numId w:val="5"/>
        </w:numPr>
        <w:spacing w:after="0" w:line="240" w:lineRule="auto"/>
        <w:ind w:left="709"/>
        <w:jc w:val="both"/>
        <w:rPr>
          <w:rFonts w:ascii="Times New Roman" w:hAnsi="Times New Roman"/>
          <w:spacing w:val="-3"/>
          <w:sz w:val="24"/>
          <w:szCs w:val="24"/>
          <w:lang w:eastAsia="ru-RU"/>
        </w:rPr>
      </w:pPr>
      <w:r w:rsidRPr="00BE19BD">
        <w:rPr>
          <w:rFonts w:ascii="Times New Roman" w:hAnsi="Times New Roman"/>
          <w:spacing w:val="-2"/>
          <w:sz w:val="24"/>
          <w:szCs w:val="24"/>
          <w:lang w:eastAsia="ru-RU"/>
        </w:rPr>
        <w:t xml:space="preserve">ознайомлення зі структурою облікового апарату, взаємовідносинами </w:t>
      </w:r>
      <w:r w:rsidRPr="00BE19BD">
        <w:rPr>
          <w:rFonts w:ascii="Times New Roman" w:hAnsi="Times New Roman"/>
          <w:spacing w:val="-1"/>
          <w:sz w:val="24"/>
          <w:szCs w:val="24"/>
          <w:lang w:eastAsia="ru-RU"/>
        </w:rPr>
        <w:t xml:space="preserve">між підрозділами підприємства та організаційно-виробничими умовами його </w:t>
      </w:r>
      <w:r w:rsidRPr="00BE19BD">
        <w:rPr>
          <w:rFonts w:ascii="Times New Roman" w:hAnsi="Times New Roman"/>
          <w:spacing w:val="-3"/>
          <w:sz w:val="24"/>
          <w:szCs w:val="24"/>
          <w:lang w:eastAsia="ru-RU"/>
        </w:rPr>
        <w:t>діяльності;</w:t>
      </w:r>
    </w:p>
    <w:p w:rsidR="000420EB" w:rsidRPr="00BE19BD" w:rsidRDefault="000420EB" w:rsidP="00BE19BD">
      <w:pPr>
        <w:widowControl w:val="0"/>
        <w:numPr>
          <w:ilvl w:val="0"/>
          <w:numId w:val="5"/>
        </w:numPr>
        <w:shd w:val="clear" w:color="auto" w:fill="FFFFFF"/>
        <w:tabs>
          <w:tab w:val="left" w:pos="677"/>
        </w:tabs>
        <w:autoSpaceDE w:val="0"/>
        <w:autoSpaceDN w:val="0"/>
        <w:adjustRightInd w:val="0"/>
        <w:spacing w:after="0" w:line="240" w:lineRule="auto"/>
        <w:ind w:left="709"/>
        <w:jc w:val="both"/>
        <w:rPr>
          <w:rFonts w:ascii="Times New Roman" w:hAnsi="Times New Roman"/>
          <w:spacing w:val="-1"/>
          <w:sz w:val="24"/>
          <w:szCs w:val="24"/>
          <w:lang w:eastAsia="ru-RU"/>
        </w:rPr>
      </w:pPr>
      <w:r w:rsidRPr="00BE19BD">
        <w:rPr>
          <w:rFonts w:ascii="Times New Roman" w:hAnsi="Times New Roman"/>
          <w:spacing w:val="-1"/>
          <w:sz w:val="24"/>
          <w:szCs w:val="24"/>
          <w:lang w:eastAsia="ru-RU"/>
        </w:rPr>
        <w:t>виконання конкретних облікових функцій в бухгалтерії;</w:t>
      </w:r>
    </w:p>
    <w:p w:rsidR="000420EB" w:rsidRDefault="000420EB" w:rsidP="00BE19BD">
      <w:pPr>
        <w:widowControl w:val="0"/>
        <w:numPr>
          <w:ilvl w:val="0"/>
          <w:numId w:val="5"/>
        </w:numPr>
        <w:shd w:val="clear" w:color="auto" w:fill="FFFFFF"/>
        <w:tabs>
          <w:tab w:val="left" w:pos="677"/>
        </w:tabs>
        <w:autoSpaceDE w:val="0"/>
        <w:autoSpaceDN w:val="0"/>
        <w:adjustRightInd w:val="0"/>
        <w:spacing w:after="0" w:line="240" w:lineRule="auto"/>
        <w:ind w:left="709"/>
        <w:jc w:val="both"/>
        <w:rPr>
          <w:rFonts w:ascii="Times New Roman" w:hAnsi="Times New Roman"/>
          <w:spacing w:val="-1"/>
          <w:sz w:val="24"/>
          <w:szCs w:val="24"/>
          <w:lang w:eastAsia="ru-RU"/>
        </w:rPr>
      </w:pPr>
      <w:r w:rsidRPr="00BE19BD">
        <w:rPr>
          <w:rFonts w:ascii="Times New Roman" w:hAnsi="Times New Roman"/>
          <w:spacing w:val="4"/>
          <w:sz w:val="24"/>
          <w:szCs w:val="24"/>
          <w:lang w:eastAsia="ru-RU"/>
        </w:rPr>
        <w:t xml:space="preserve">складання звіту, в якому описуються виконані практичні роботи, </w:t>
      </w:r>
      <w:r w:rsidRPr="00BE19BD">
        <w:rPr>
          <w:rFonts w:ascii="Times New Roman" w:hAnsi="Times New Roman"/>
          <w:spacing w:val="2"/>
          <w:sz w:val="24"/>
          <w:szCs w:val="24"/>
          <w:lang w:eastAsia="ru-RU"/>
        </w:rPr>
        <w:t xml:space="preserve">міститься аналіз діючих на підприємстві методів та форм </w:t>
      </w:r>
      <w:r w:rsidRPr="00BE19BD">
        <w:rPr>
          <w:rFonts w:ascii="Times New Roman" w:hAnsi="Times New Roman"/>
          <w:spacing w:val="6"/>
          <w:sz w:val="24"/>
          <w:szCs w:val="24"/>
          <w:lang w:eastAsia="ru-RU"/>
        </w:rPr>
        <w:t xml:space="preserve">обліку та пропозиції щодо покращення організації </w:t>
      </w:r>
      <w:r w:rsidRPr="00BE19BD">
        <w:rPr>
          <w:rFonts w:ascii="Times New Roman" w:hAnsi="Times New Roman"/>
          <w:spacing w:val="-1"/>
          <w:sz w:val="24"/>
          <w:szCs w:val="24"/>
          <w:lang w:eastAsia="ru-RU"/>
        </w:rPr>
        <w:t>обліку</w:t>
      </w:r>
      <w:r>
        <w:rPr>
          <w:rFonts w:ascii="Times New Roman" w:hAnsi="Times New Roman"/>
          <w:spacing w:val="-1"/>
          <w:sz w:val="24"/>
          <w:szCs w:val="24"/>
          <w:lang w:eastAsia="ru-RU"/>
        </w:rPr>
        <w:t>.</w:t>
      </w:r>
    </w:p>
    <w:p w:rsidR="000420EB" w:rsidRDefault="000420EB" w:rsidP="0010777F">
      <w:pPr>
        <w:widowControl w:val="0"/>
        <w:shd w:val="clear" w:color="auto" w:fill="FFFFFF"/>
        <w:tabs>
          <w:tab w:val="left" w:pos="677"/>
        </w:tabs>
        <w:autoSpaceDE w:val="0"/>
        <w:autoSpaceDN w:val="0"/>
        <w:adjustRightInd w:val="0"/>
        <w:spacing w:after="0" w:line="240" w:lineRule="auto"/>
        <w:ind w:left="709"/>
        <w:jc w:val="both"/>
        <w:rPr>
          <w:rFonts w:ascii="Times New Roman" w:hAnsi="Times New Roman"/>
          <w:spacing w:val="-1"/>
          <w:sz w:val="24"/>
          <w:szCs w:val="24"/>
          <w:lang w:eastAsia="ru-RU"/>
        </w:rPr>
      </w:pPr>
    </w:p>
    <w:p w:rsidR="000420EB" w:rsidRDefault="000420EB" w:rsidP="0010777F">
      <w:pPr>
        <w:widowControl w:val="0"/>
        <w:shd w:val="clear" w:color="auto" w:fill="FFFFFF"/>
        <w:tabs>
          <w:tab w:val="left" w:pos="677"/>
        </w:tabs>
        <w:autoSpaceDE w:val="0"/>
        <w:autoSpaceDN w:val="0"/>
        <w:adjustRightInd w:val="0"/>
        <w:spacing w:after="0" w:line="240" w:lineRule="auto"/>
        <w:ind w:left="709"/>
        <w:jc w:val="both"/>
        <w:rPr>
          <w:rFonts w:ascii="Times New Roman" w:hAnsi="Times New Roman"/>
          <w:spacing w:val="-1"/>
          <w:sz w:val="24"/>
          <w:szCs w:val="24"/>
          <w:lang w:eastAsia="ru-RU"/>
        </w:rPr>
      </w:pPr>
    </w:p>
    <w:p w:rsidR="000420EB" w:rsidRDefault="000420EB" w:rsidP="0010777F">
      <w:pPr>
        <w:widowControl w:val="0"/>
        <w:shd w:val="clear" w:color="auto" w:fill="FFFFFF"/>
        <w:tabs>
          <w:tab w:val="left" w:pos="677"/>
        </w:tabs>
        <w:autoSpaceDE w:val="0"/>
        <w:autoSpaceDN w:val="0"/>
        <w:adjustRightInd w:val="0"/>
        <w:spacing w:after="0" w:line="240" w:lineRule="auto"/>
        <w:ind w:left="709"/>
        <w:jc w:val="both"/>
        <w:rPr>
          <w:rFonts w:ascii="Times New Roman" w:hAnsi="Times New Roman"/>
          <w:spacing w:val="-1"/>
          <w:sz w:val="24"/>
          <w:szCs w:val="24"/>
          <w:lang w:eastAsia="ru-RU"/>
        </w:rPr>
      </w:pPr>
    </w:p>
    <w:p w:rsidR="000420EB" w:rsidRPr="00DC3D8F" w:rsidRDefault="000420EB" w:rsidP="00DC3D8F">
      <w:pPr>
        <w:pStyle w:val="ListParagraph"/>
        <w:numPr>
          <w:ilvl w:val="1"/>
          <w:numId w:val="38"/>
        </w:numPr>
        <w:ind w:left="0" w:firstLine="0"/>
        <w:jc w:val="center"/>
        <w:rPr>
          <w:b/>
          <w:bCs/>
          <w:lang w:eastAsia="ru-RU"/>
        </w:rPr>
      </w:pPr>
      <w:r>
        <w:rPr>
          <w:b/>
          <w:bCs/>
          <w:lang w:eastAsia="ru-RU"/>
        </w:rPr>
        <w:t xml:space="preserve"> </w:t>
      </w:r>
      <w:r w:rsidRPr="00DC3D8F">
        <w:rPr>
          <w:b/>
          <w:lang w:eastAsia="ru-RU"/>
        </w:rPr>
        <w:t>План-графік проходження</w:t>
      </w:r>
      <w:bookmarkStart w:id="2" w:name="_Toc296418147"/>
      <w:r w:rsidRPr="00DC3D8F">
        <w:rPr>
          <w:b/>
          <w:lang w:eastAsia="ru-RU"/>
        </w:rPr>
        <w:t xml:space="preserve">  виробничої практики</w:t>
      </w:r>
      <w:bookmarkEnd w:id="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36"/>
        <w:gridCol w:w="7107"/>
        <w:gridCol w:w="946"/>
        <w:gridCol w:w="755"/>
        <w:gridCol w:w="111"/>
        <w:gridCol w:w="867"/>
      </w:tblGrid>
      <w:tr w:rsidR="000420EB" w:rsidRPr="00DE1D2A" w:rsidTr="00C46D99">
        <w:trPr>
          <w:cantSplit/>
          <w:trHeight w:val="151"/>
        </w:trPr>
        <w:tc>
          <w:tcPr>
            <w:tcW w:w="305" w:type="pct"/>
            <w:vMerge w:val="restart"/>
            <w:tcBorders>
              <w:top w:val="single" w:sz="4" w:space="0" w:color="auto"/>
            </w:tcBorders>
          </w:tcPr>
          <w:bookmarkEnd w:id="1"/>
          <w:p w:rsidR="000420EB" w:rsidRPr="00BE19BD" w:rsidRDefault="000420EB" w:rsidP="00074488">
            <w:pPr>
              <w:spacing w:after="0" w:line="240" w:lineRule="auto"/>
              <w:jc w:val="center"/>
              <w:rPr>
                <w:rFonts w:ascii="Times New Roman" w:hAnsi="Times New Roman"/>
                <w:b/>
                <w:sz w:val="24"/>
                <w:szCs w:val="24"/>
                <w:lang w:eastAsia="ru-RU"/>
              </w:rPr>
            </w:pPr>
            <w:r w:rsidRPr="00BE19BD">
              <w:rPr>
                <w:rFonts w:ascii="Times New Roman" w:hAnsi="Times New Roman"/>
                <w:b/>
                <w:sz w:val="24"/>
                <w:szCs w:val="24"/>
                <w:lang w:eastAsia="ru-RU"/>
              </w:rPr>
              <w:t>№ з/п</w:t>
            </w:r>
          </w:p>
        </w:tc>
        <w:tc>
          <w:tcPr>
            <w:tcW w:w="3410" w:type="pct"/>
            <w:vMerge w:val="restart"/>
            <w:tcBorders>
              <w:top w:val="single" w:sz="4" w:space="0" w:color="auto"/>
            </w:tcBorders>
          </w:tcPr>
          <w:p w:rsidR="000420EB" w:rsidRPr="00BD12EC" w:rsidRDefault="000420EB" w:rsidP="00074488">
            <w:pPr>
              <w:spacing w:after="0" w:line="240" w:lineRule="auto"/>
              <w:jc w:val="center"/>
              <w:rPr>
                <w:rFonts w:ascii="Times New Roman" w:hAnsi="Times New Roman"/>
                <w:b/>
                <w:sz w:val="24"/>
                <w:szCs w:val="24"/>
                <w:lang w:eastAsia="ru-RU"/>
              </w:rPr>
            </w:pPr>
          </w:p>
          <w:p w:rsidR="000420EB" w:rsidRPr="00BD12EC" w:rsidRDefault="000420EB" w:rsidP="00074488">
            <w:pPr>
              <w:spacing w:after="0" w:line="240" w:lineRule="auto"/>
              <w:jc w:val="center"/>
              <w:rPr>
                <w:rFonts w:ascii="Times New Roman" w:hAnsi="Times New Roman"/>
                <w:b/>
                <w:sz w:val="24"/>
                <w:szCs w:val="24"/>
                <w:lang w:eastAsia="ru-RU"/>
              </w:rPr>
            </w:pPr>
            <w:r w:rsidRPr="00BD12EC">
              <w:rPr>
                <w:rFonts w:ascii="Times New Roman" w:hAnsi="Times New Roman"/>
                <w:b/>
                <w:sz w:val="24"/>
                <w:szCs w:val="24"/>
                <w:lang w:eastAsia="ru-RU"/>
              </w:rPr>
              <w:t>Зміст практики</w:t>
            </w:r>
          </w:p>
        </w:tc>
        <w:tc>
          <w:tcPr>
            <w:tcW w:w="1285" w:type="pct"/>
            <w:gridSpan w:val="4"/>
            <w:tcBorders>
              <w:bottom w:val="single" w:sz="4" w:space="0" w:color="auto"/>
            </w:tcBorders>
          </w:tcPr>
          <w:p w:rsidR="000420EB" w:rsidRPr="00BD12EC" w:rsidRDefault="000420EB" w:rsidP="00074488">
            <w:pPr>
              <w:spacing w:after="0" w:line="240" w:lineRule="auto"/>
              <w:jc w:val="center"/>
              <w:rPr>
                <w:rFonts w:ascii="Times New Roman" w:hAnsi="Times New Roman"/>
                <w:b/>
                <w:sz w:val="24"/>
                <w:szCs w:val="24"/>
                <w:lang w:eastAsia="ru-RU"/>
              </w:rPr>
            </w:pPr>
            <w:r w:rsidRPr="00BD12EC">
              <w:rPr>
                <w:rFonts w:ascii="Times New Roman" w:hAnsi="Times New Roman"/>
                <w:b/>
                <w:sz w:val="24"/>
                <w:szCs w:val="24"/>
                <w:lang w:eastAsia="ru-RU"/>
              </w:rPr>
              <w:t>години</w:t>
            </w:r>
          </w:p>
        </w:tc>
      </w:tr>
      <w:tr w:rsidR="000420EB" w:rsidRPr="00DE1D2A" w:rsidTr="00C46D99">
        <w:trPr>
          <w:cantSplit/>
          <w:trHeight w:val="364"/>
        </w:trPr>
        <w:tc>
          <w:tcPr>
            <w:tcW w:w="305" w:type="pct"/>
            <w:vMerge/>
          </w:tcPr>
          <w:p w:rsidR="000420EB" w:rsidRPr="00BE19BD" w:rsidRDefault="000420EB" w:rsidP="00074488">
            <w:pPr>
              <w:spacing w:after="0" w:line="240" w:lineRule="auto"/>
              <w:jc w:val="center"/>
              <w:rPr>
                <w:rFonts w:ascii="Times New Roman" w:hAnsi="Times New Roman"/>
                <w:b/>
                <w:sz w:val="24"/>
                <w:szCs w:val="24"/>
                <w:lang w:eastAsia="ru-RU"/>
              </w:rPr>
            </w:pPr>
          </w:p>
        </w:tc>
        <w:tc>
          <w:tcPr>
            <w:tcW w:w="3410" w:type="pct"/>
            <w:vMerge/>
          </w:tcPr>
          <w:p w:rsidR="000420EB" w:rsidRPr="00BD12EC" w:rsidRDefault="000420EB" w:rsidP="00074488">
            <w:pPr>
              <w:spacing w:after="0" w:line="240" w:lineRule="auto"/>
              <w:jc w:val="center"/>
              <w:rPr>
                <w:rFonts w:ascii="Times New Roman" w:hAnsi="Times New Roman"/>
                <w:b/>
                <w:sz w:val="24"/>
                <w:szCs w:val="24"/>
                <w:lang w:eastAsia="ru-RU"/>
              </w:rPr>
            </w:pPr>
          </w:p>
        </w:tc>
        <w:tc>
          <w:tcPr>
            <w:tcW w:w="454" w:type="pct"/>
            <w:tcBorders>
              <w:top w:val="single" w:sz="4" w:space="0" w:color="auto"/>
            </w:tcBorders>
          </w:tcPr>
          <w:p w:rsidR="000420EB" w:rsidRPr="00BD12EC" w:rsidRDefault="000420EB" w:rsidP="00074488">
            <w:pPr>
              <w:spacing w:after="0" w:line="240" w:lineRule="auto"/>
              <w:jc w:val="center"/>
              <w:rPr>
                <w:rFonts w:ascii="Times New Roman" w:hAnsi="Times New Roman"/>
                <w:sz w:val="18"/>
                <w:szCs w:val="18"/>
                <w:lang w:eastAsia="ru-RU"/>
              </w:rPr>
            </w:pPr>
            <w:r w:rsidRPr="00BD12EC">
              <w:rPr>
                <w:rFonts w:ascii="Times New Roman" w:hAnsi="Times New Roman"/>
                <w:sz w:val="18"/>
                <w:szCs w:val="18"/>
                <w:lang w:eastAsia="ru-RU"/>
              </w:rPr>
              <w:t>1 тиждень</w:t>
            </w:r>
          </w:p>
        </w:tc>
        <w:tc>
          <w:tcPr>
            <w:tcW w:w="415" w:type="pct"/>
            <w:gridSpan w:val="2"/>
            <w:tcBorders>
              <w:top w:val="single" w:sz="4" w:space="0" w:color="auto"/>
            </w:tcBorders>
          </w:tcPr>
          <w:p w:rsidR="000420EB" w:rsidRPr="00BD12EC" w:rsidRDefault="000420EB" w:rsidP="00074488">
            <w:pPr>
              <w:spacing w:after="0" w:line="240" w:lineRule="auto"/>
              <w:jc w:val="center"/>
              <w:rPr>
                <w:rFonts w:ascii="Times New Roman" w:hAnsi="Times New Roman"/>
                <w:sz w:val="18"/>
                <w:szCs w:val="18"/>
                <w:lang w:eastAsia="ru-RU"/>
              </w:rPr>
            </w:pPr>
            <w:r w:rsidRPr="00BD12EC">
              <w:rPr>
                <w:rFonts w:ascii="Times New Roman" w:hAnsi="Times New Roman"/>
                <w:sz w:val="18"/>
                <w:szCs w:val="18"/>
                <w:lang w:eastAsia="ru-RU"/>
              </w:rPr>
              <w:t>2 тиждень</w:t>
            </w:r>
          </w:p>
        </w:tc>
        <w:tc>
          <w:tcPr>
            <w:tcW w:w="415" w:type="pct"/>
            <w:tcBorders>
              <w:top w:val="single" w:sz="4" w:space="0" w:color="auto"/>
            </w:tcBorders>
          </w:tcPr>
          <w:p w:rsidR="000420EB" w:rsidRPr="00BD12EC" w:rsidRDefault="000420EB" w:rsidP="00074488">
            <w:pPr>
              <w:spacing w:after="0" w:line="240" w:lineRule="auto"/>
              <w:jc w:val="center"/>
              <w:rPr>
                <w:rFonts w:ascii="Times New Roman" w:hAnsi="Times New Roman"/>
                <w:sz w:val="18"/>
                <w:szCs w:val="18"/>
                <w:lang w:eastAsia="ru-RU"/>
              </w:rPr>
            </w:pPr>
            <w:r w:rsidRPr="00BD12EC">
              <w:rPr>
                <w:rFonts w:ascii="Times New Roman" w:hAnsi="Times New Roman"/>
                <w:sz w:val="18"/>
                <w:szCs w:val="18"/>
                <w:lang w:eastAsia="ru-RU"/>
              </w:rPr>
              <w:t>3 тиждень</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9"/>
        </w:trPr>
        <w:tc>
          <w:tcPr>
            <w:tcW w:w="305" w:type="pct"/>
          </w:tcPr>
          <w:p w:rsidR="000420EB" w:rsidRPr="00BE19BD" w:rsidRDefault="000420EB" w:rsidP="00074488">
            <w:pPr>
              <w:spacing w:after="0" w:line="240" w:lineRule="auto"/>
              <w:jc w:val="center"/>
              <w:rPr>
                <w:rFonts w:ascii="Times New Roman" w:hAnsi="Times New Roman"/>
                <w:b/>
                <w:sz w:val="24"/>
                <w:szCs w:val="24"/>
                <w:lang w:eastAsia="ru-RU"/>
              </w:rPr>
            </w:pPr>
            <w:r w:rsidRPr="00BE19BD">
              <w:rPr>
                <w:rFonts w:ascii="Times New Roman" w:hAnsi="Times New Roman"/>
                <w:b/>
                <w:sz w:val="24"/>
                <w:szCs w:val="24"/>
                <w:lang w:eastAsia="ru-RU"/>
              </w:rPr>
              <w:t>1</w:t>
            </w:r>
          </w:p>
        </w:tc>
        <w:tc>
          <w:tcPr>
            <w:tcW w:w="3410" w:type="pct"/>
          </w:tcPr>
          <w:p w:rsidR="000420EB" w:rsidRPr="00BD12EC" w:rsidRDefault="000420EB" w:rsidP="00074488">
            <w:pPr>
              <w:spacing w:after="0" w:line="240" w:lineRule="auto"/>
              <w:jc w:val="center"/>
              <w:rPr>
                <w:rFonts w:ascii="Times New Roman" w:hAnsi="Times New Roman"/>
                <w:b/>
                <w:sz w:val="24"/>
                <w:szCs w:val="24"/>
                <w:lang w:eastAsia="ru-RU"/>
              </w:rPr>
            </w:pPr>
            <w:r w:rsidRPr="00BD12EC">
              <w:rPr>
                <w:rFonts w:ascii="Times New Roman" w:hAnsi="Times New Roman"/>
                <w:b/>
                <w:sz w:val="24"/>
                <w:szCs w:val="24"/>
                <w:lang w:eastAsia="ru-RU"/>
              </w:rPr>
              <w:t>2</w:t>
            </w:r>
          </w:p>
        </w:tc>
        <w:tc>
          <w:tcPr>
            <w:tcW w:w="454" w:type="pct"/>
          </w:tcPr>
          <w:p w:rsidR="000420EB" w:rsidRPr="00BD12EC" w:rsidRDefault="000420EB" w:rsidP="00074488">
            <w:pPr>
              <w:spacing w:after="0" w:line="240" w:lineRule="auto"/>
              <w:jc w:val="center"/>
              <w:rPr>
                <w:rFonts w:ascii="Times New Roman" w:hAnsi="Times New Roman"/>
                <w:b/>
                <w:sz w:val="24"/>
                <w:szCs w:val="24"/>
                <w:lang w:eastAsia="ru-RU"/>
              </w:rPr>
            </w:pPr>
            <w:r w:rsidRPr="00BD12EC">
              <w:rPr>
                <w:rFonts w:ascii="Times New Roman" w:hAnsi="Times New Roman"/>
                <w:b/>
                <w:sz w:val="24"/>
                <w:szCs w:val="24"/>
                <w:lang w:eastAsia="ru-RU"/>
              </w:rPr>
              <w:t>3</w:t>
            </w:r>
          </w:p>
        </w:tc>
        <w:tc>
          <w:tcPr>
            <w:tcW w:w="415" w:type="pct"/>
            <w:gridSpan w:val="2"/>
          </w:tcPr>
          <w:p w:rsidR="000420EB" w:rsidRPr="00BD12EC" w:rsidRDefault="000420EB" w:rsidP="00074488">
            <w:pPr>
              <w:spacing w:after="0" w:line="240" w:lineRule="auto"/>
              <w:jc w:val="center"/>
              <w:rPr>
                <w:rFonts w:ascii="Times New Roman" w:hAnsi="Times New Roman"/>
                <w:b/>
                <w:sz w:val="24"/>
                <w:szCs w:val="24"/>
                <w:lang w:eastAsia="ru-RU"/>
              </w:rPr>
            </w:pPr>
            <w:r w:rsidRPr="00BD12EC">
              <w:rPr>
                <w:rFonts w:ascii="Times New Roman" w:hAnsi="Times New Roman"/>
                <w:b/>
                <w:sz w:val="24"/>
                <w:szCs w:val="24"/>
                <w:lang w:eastAsia="ru-RU"/>
              </w:rPr>
              <w:t>4</w:t>
            </w:r>
          </w:p>
        </w:tc>
        <w:tc>
          <w:tcPr>
            <w:tcW w:w="415" w:type="pct"/>
          </w:tcPr>
          <w:p w:rsidR="000420EB" w:rsidRPr="00BD12EC" w:rsidRDefault="000420EB" w:rsidP="00074488">
            <w:pPr>
              <w:spacing w:after="0" w:line="240" w:lineRule="auto"/>
              <w:jc w:val="center"/>
              <w:rPr>
                <w:rFonts w:ascii="Times New Roman" w:hAnsi="Times New Roman"/>
                <w:b/>
                <w:sz w:val="24"/>
                <w:szCs w:val="24"/>
                <w:lang w:eastAsia="ru-RU"/>
              </w:rPr>
            </w:pPr>
            <w:r w:rsidRPr="00BD12EC">
              <w:rPr>
                <w:rFonts w:ascii="Times New Roman" w:hAnsi="Times New Roman"/>
                <w:b/>
                <w:sz w:val="24"/>
                <w:szCs w:val="24"/>
                <w:lang w:eastAsia="ru-RU"/>
              </w:rPr>
              <w:t>5</w:t>
            </w:r>
          </w:p>
        </w:tc>
      </w:tr>
      <w:tr w:rsidR="000420EB" w:rsidRPr="00DE1D2A" w:rsidTr="00BE1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000" w:type="pct"/>
            <w:gridSpan w:val="6"/>
          </w:tcPr>
          <w:p w:rsidR="000420EB" w:rsidRPr="00BD12EC" w:rsidRDefault="000420EB" w:rsidP="00BE19BD">
            <w:pPr>
              <w:spacing w:after="0" w:line="210" w:lineRule="atLeast"/>
              <w:jc w:val="center"/>
              <w:rPr>
                <w:rFonts w:ascii="Times New Roman" w:hAnsi="Times New Roman"/>
                <w:sz w:val="24"/>
                <w:szCs w:val="24"/>
                <w:lang w:eastAsia="ru-RU"/>
              </w:rPr>
            </w:pPr>
            <w:r w:rsidRPr="00BD12EC">
              <w:rPr>
                <w:rFonts w:ascii="Times New Roman" w:hAnsi="Times New Roman"/>
                <w:b/>
                <w:sz w:val="24"/>
                <w:szCs w:val="24"/>
                <w:lang w:eastAsia="ru-RU"/>
              </w:rPr>
              <w:t>Розділ І. Загальна характеристика підприємства</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1.1</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Техніко-економічна характеристика підприємства</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r w:rsidRPr="00BD12EC">
              <w:rPr>
                <w:rFonts w:ascii="Times New Roman" w:hAnsi="Times New Roman"/>
                <w:b/>
                <w:sz w:val="24"/>
                <w:szCs w:val="24"/>
                <w:lang w:eastAsia="ru-RU"/>
              </w:rPr>
              <w:t>4</w:t>
            </w:r>
          </w:p>
        </w:tc>
        <w:tc>
          <w:tcPr>
            <w:tcW w:w="362"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1.2</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Організація бухгалтерського обліку</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4</w:t>
            </w:r>
          </w:p>
        </w:tc>
        <w:tc>
          <w:tcPr>
            <w:tcW w:w="362"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BE1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5000" w:type="pct"/>
            <w:gridSpan w:val="6"/>
          </w:tcPr>
          <w:p w:rsidR="000420EB" w:rsidRPr="00BD12EC" w:rsidRDefault="000420EB" w:rsidP="00BE19BD">
            <w:pPr>
              <w:spacing w:after="0" w:line="210" w:lineRule="atLeast"/>
              <w:jc w:val="center"/>
              <w:rPr>
                <w:rFonts w:ascii="Times New Roman" w:hAnsi="Times New Roman"/>
                <w:sz w:val="24"/>
                <w:szCs w:val="24"/>
                <w:lang w:eastAsia="ru-RU"/>
              </w:rPr>
            </w:pPr>
            <w:r w:rsidRPr="00BD12EC">
              <w:rPr>
                <w:rFonts w:ascii="Times New Roman" w:hAnsi="Times New Roman"/>
                <w:b/>
                <w:sz w:val="24"/>
                <w:szCs w:val="24"/>
                <w:lang w:eastAsia="ru-RU"/>
              </w:rPr>
              <w:t>Розділ  ІІ. Фінансовий облік</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2.3</w:t>
            </w:r>
          </w:p>
        </w:tc>
        <w:tc>
          <w:tcPr>
            <w:tcW w:w="3410" w:type="pct"/>
          </w:tcPr>
          <w:p w:rsidR="000420EB" w:rsidRPr="00BD12EC" w:rsidRDefault="000420EB" w:rsidP="00BE19BD">
            <w:pPr>
              <w:spacing w:after="0" w:line="210" w:lineRule="atLeast"/>
              <w:jc w:val="both"/>
              <w:rPr>
                <w:rFonts w:ascii="Times New Roman" w:hAnsi="Times New Roman"/>
                <w:sz w:val="24"/>
                <w:szCs w:val="24"/>
                <w:lang w:eastAsia="ru-RU"/>
              </w:rPr>
            </w:pPr>
            <w:r w:rsidRPr="00BD12EC">
              <w:rPr>
                <w:rFonts w:ascii="Times New Roman" w:hAnsi="Times New Roman"/>
                <w:sz w:val="24"/>
                <w:szCs w:val="24"/>
                <w:lang w:eastAsia="ru-RU"/>
              </w:rPr>
              <w:t xml:space="preserve">Облік грошових коштів на рахунках у банку та касі підприємства </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2.4</w:t>
            </w:r>
          </w:p>
        </w:tc>
        <w:tc>
          <w:tcPr>
            <w:tcW w:w="3410" w:type="pct"/>
          </w:tcPr>
          <w:p w:rsidR="000420EB" w:rsidRPr="00BD12EC" w:rsidRDefault="000420EB" w:rsidP="00BE19BD">
            <w:pPr>
              <w:spacing w:after="0" w:line="210" w:lineRule="atLeast"/>
              <w:jc w:val="both"/>
              <w:rPr>
                <w:rFonts w:ascii="Times New Roman" w:hAnsi="Times New Roman"/>
                <w:sz w:val="24"/>
                <w:szCs w:val="24"/>
                <w:lang w:eastAsia="ru-RU"/>
              </w:rPr>
            </w:pPr>
            <w:r w:rsidRPr="00BD12EC">
              <w:rPr>
                <w:rFonts w:ascii="Times New Roman" w:hAnsi="Times New Roman"/>
                <w:sz w:val="24"/>
                <w:szCs w:val="24"/>
                <w:lang w:eastAsia="ru-RU"/>
              </w:rPr>
              <w:t>Облік розрахункових і кредитних операцій</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2.5</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оплати праці та розрахунків з працівниками</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2.6</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власного капіталу</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362"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2.7</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основних засобів, нематеріальних та інших необоротних активів</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2.8</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запасів</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2.9</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фінансових інвестицій та цінних паперів</w:t>
            </w:r>
          </w:p>
        </w:tc>
        <w:tc>
          <w:tcPr>
            <w:tcW w:w="454"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469" w:type="pct"/>
            <w:gridSpan w:val="2"/>
          </w:tcPr>
          <w:p w:rsidR="000420EB" w:rsidRPr="00BD12EC" w:rsidRDefault="000420EB" w:rsidP="00BE19BD">
            <w:pPr>
              <w:spacing w:after="0" w:line="210" w:lineRule="atLeast"/>
              <w:jc w:val="both"/>
              <w:rPr>
                <w:rFonts w:ascii="Times New Roman" w:hAnsi="Times New Roman"/>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2.10</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витрат на виробництво</w:t>
            </w:r>
          </w:p>
        </w:tc>
        <w:tc>
          <w:tcPr>
            <w:tcW w:w="454"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469" w:type="pct"/>
            <w:gridSpan w:val="2"/>
          </w:tcPr>
          <w:p w:rsidR="000420EB" w:rsidRPr="00BD12EC" w:rsidRDefault="000420EB" w:rsidP="00BE19BD">
            <w:pPr>
              <w:spacing w:after="0" w:line="210" w:lineRule="atLeast"/>
              <w:jc w:val="both"/>
              <w:rPr>
                <w:rFonts w:ascii="Times New Roman" w:hAnsi="Times New Roman"/>
                <w:b/>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2.11</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витрат діяльності</w:t>
            </w:r>
          </w:p>
        </w:tc>
        <w:tc>
          <w:tcPr>
            <w:tcW w:w="454"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c>
          <w:tcPr>
            <w:tcW w:w="469" w:type="pct"/>
            <w:gridSpan w:val="2"/>
          </w:tcPr>
          <w:p w:rsidR="000420EB" w:rsidRPr="00BD12EC" w:rsidRDefault="000420EB" w:rsidP="00BE19BD">
            <w:pPr>
              <w:spacing w:after="0" w:line="210" w:lineRule="atLeast"/>
              <w:jc w:val="both"/>
              <w:rPr>
                <w:rFonts w:ascii="Times New Roman" w:hAnsi="Times New Roman"/>
                <w:b/>
                <w:sz w:val="24"/>
                <w:szCs w:val="24"/>
                <w:lang w:eastAsia="ru-RU"/>
              </w:rPr>
            </w:pP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2.12</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готової продукції та її реалізації</w:t>
            </w:r>
          </w:p>
        </w:tc>
        <w:tc>
          <w:tcPr>
            <w:tcW w:w="454"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2.13</w:t>
            </w:r>
          </w:p>
        </w:tc>
        <w:tc>
          <w:tcPr>
            <w:tcW w:w="3410" w:type="pct"/>
          </w:tcPr>
          <w:p w:rsidR="000420EB" w:rsidRPr="00BD12EC" w:rsidRDefault="000420EB" w:rsidP="00BE19BD">
            <w:pPr>
              <w:spacing w:after="0" w:line="210" w:lineRule="atLeast"/>
              <w:rPr>
                <w:rFonts w:ascii="Times New Roman" w:hAnsi="Times New Roman"/>
                <w:sz w:val="24"/>
                <w:szCs w:val="24"/>
                <w:lang w:eastAsia="ru-RU"/>
              </w:rPr>
            </w:pPr>
            <w:r w:rsidRPr="00BD12EC">
              <w:rPr>
                <w:rFonts w:ascii="Times New Roman" w:hAnsi="Times New Roman"/>
                <w:sz w:val="24"/>
                <w:szCs w:val="24"/>
                <w:lang w:eastAsia="ru-RU"/>
              </w:rPr>
              <w:t>Облік фінансових результатів та використання прибутку</w:t>
            </w:r>
          </w:p>
        </w:tc>
        <w:tc>
          <w:tcPr>
            <w:tcW w:w="454"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b/>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r>
      <w:tr w:rsidR="000420EB" w:rsidRPr="00DE1D2A" w:rsidTr="00BE1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5000" w:type="pct"/>
            <w:gridSpan w:val="6"/>
          </w:tcPr>
          <w:p w:rsidR="000420EB" w:rsidRPr="00BD12EC" w:rsidRDefault="000420EB" w:rsidP="00BE19BD">
            <w:pPr>
              <w:spacing w:after="0" w:line="210" w:lineRule="atLeast"/>
              <w:jc w:val="center"/>
              <w:rPr>
                <w:rFonts w:ascii="Times New Roman" w:hAnsi="Times New Roman"/>
                <w:b/>
                <w:sz w:val="24"/>
                <w:szCs w:val="24"/>
                <w:lang w:eastAsia="ru-RU"/>
              </w:rPr>
            </w:pPr>
            <w:r w:rsidRPr="00BD12EC">
              <w:rPr>
                <w:rFonts w:ascii="Times New Roman" w:hAnsi="Times New Roman"/>
                <w:b/>
                <w:sz w:val="24"/>
                <w:szCs w:val="24"/>
                <w:lang w:eastAsia="ru-RU"/>
              </w:rPr>
              <w:t>Розділ ІІІ. Податковий облік</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3.1</w:t>
            </w:r>
          </w:p>
        </w:tc>
        <w:tc>
          <w:tcPr>
            <w:tcW w:w="3410" w:type="pct"/>
          </w:tcPr>
          <w:p w:rsidR="000420EB" w:rsidRPr="00BD12EC" w:rsidRDefault="000420EB" w:rsidP="00BE19BD">
            <w:pPr>
              <w:spacing w:after="0" w:line="210" w:lineRule="atLeast"/>
              <w:jc w:val="both"/>
              <w:rPr>
                <w:rFonts w:ascii="Times New Roman" w:hAnsi="Times New Roman"/>
                <w:sz w:val="24"/>
                <w:szCs w:val="24"/>
                <w:lang w:eastAsia="ru-RU"/>
              </w:rPr>
            </w:pPr>
            <w:r w:rsidRPr="00BD12EC">
              <w:rPr>
                <w:rFonts w:ascii="Times New Roman" w:hAnsi="Times New Roman"/>
                <w:sz w:val="24"/>
                <w:szCs w:val="24"/>
                <w:lang w:eastAsia="ru-RU"/>
              </w:rPr>
              <w:t>Основи організації податкового обліку</w:t>
            </w:r>
          </w:p>
        </w:tc>
        <w:tc>
          <w:tcPr>
            <w:tcW w:w="454"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6</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3.2</w:t>
            </w:r>
          </w:p>
        </w:tc>
        <w:tc>
          <w:tcPr>
            <w:tcW w:w="3410" w:type="pct"/>
          </w:tcPr>
          <w:p w:rsidR="000420EB" w:rsidRPr="00BD12EC" w:rsidRDefault="000420EB" w:rsidP="00BE19BD">
            <w:pPr>
              <w:spacing w:after="0" w:line="210" w:lineRule="atLeast"/>
              <w:jc w:val="both"/>
              <w:rPr>
                <w:rFonts w:ascii="Times New Roman" w:hAnsi="Times New Roman"/>
                <w:sz w:val="24"/>
                <w:szCs w:val="24"/>
                <w:lang w:eastAsia="ru-RU"/>
              </w:rPr>
            </w:pPr>
            <w:r w:rsidRPr="00BD12EC">
              <w:rPr>
                <w:rFonts w:ascii="Times New Roman" w:hAnsi="Times New Roman"/>
                <w:sz w:val="24"/>
                <w:szCs w:val="24"/>
                <w:lang w:eastAsia="ru-RU"/>
              </w:rPr>
              <w:t>Облік розрахунків з бюджетом та за позабюджетними платежами</w:t>
            </w:r>
          </w:p>
        </w:tc>
        <w:tc>
          <w:tcPr>
            <w:tcW w:w="454"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10</w:t>
            </w:r>
          </w:p>
        </w:tc>
      </w:tr>
      <w:tr w:rsidR="000420EB" w:rsidRPr="00DE1D2A" w:rsidTr="00BE1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5000" w:type="pct"/>
            <w:gridSpan w:val="6"/>
          </w:tcPr>
          <w:p w:rsidR="000420EB" w:rsidRPr="00BD12EC" w:rsidRDefault="000420EB" w:rsidP="00BE19BD">
            <w:pPr>
              <w:spacing w:after="0" w:line="210" w:lineRule="atLeast"/>
              <w:jc w:val="center"/>
              <w:rPr>
                <w:rFonts w:ascii="Times New Roman" w:hAnsi="Times New Roman"/>
                <w:b/>
                <w:sz w:val="24"/>
                <w:szCs w:val="24"/>
                <w:lang w:eastAsia="ru-RU"/>
              </w:rPr>
            </w:pPr>
            <w:r w:rsidRPr="00BD12EC">
              <w:rPr>
                <w:rFonts w:ascii="Times New Roman" w:hAnsi="Times New Roman"/>
                <w:b/>
                <w:sz w:val="24"/>
                <w:szCs w:val="24"/>
                <w:lang w:eastAsia="ru-RU"/>
              </w:rPr>
              <w:t>Розділ І</w:t>
            </w:r>
            <w:r w:rsidRPr="00BD12EC">
              <w:rPr>
                <w:rFonts w:ascii="Times New Roman" w:hAnsi="Times New Roman"/>
                <w:b/>
                <w:sz w:val="24"/>
                <w:szCs w:val="24"/>
                <w:lang w:val="en-US" w:eastAsia="ru-RU"/>
              </w:rPr>
              <w:t>V</w:t>
            </w:r>
            <w:r w:rsidRPr="00BD12EC">
              <w:rPr>
                <w:rFonts w:ascii="Times New Roman" w:hAnsi="Times New Roman"/>
                <w:b/>
                <w:sz w:val="24"/>
                <w:szCs w:val="24"/>
                <w:lang w:eastAsia="ru-RU"/>
              </w:rPr>
              <w:t>. Складання фінансової звітності</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05" w:type="pct"/>
          </w:tcPr>
          <w:p w:rsidR="000420EB" w:rsidRPr="00BE19BD" w:rsidRDefault="000420EB" w:rsidP="00BE19BD">
            <w:pPr>
              <w:spacing w:after="0" w:line="210" w:lineRule="atLeast"/>
              <w:jc w:val="both"/>
              <w:rPr>
                <w:rFonts w:ascii="Times New Roman" w:hAnsi="Times New Roman"/>
                <w:sz w:val="24"/>
                <w:szCs w:val="24"/>
                <w:lang w:eastAsia="ru-RU"/>
              </w:rPr>
            </w:pPr>
            <w:r w:rsidRPr="00BE19BD">
              <w:rPr>
                <w:rFonts w:ascii="Times New Roman" w:hAnsi="Times New Roman"/>
                <w:sz w:val="24"/>
                <w:szCs w:val="24"/>
                <w:lang w:eastAsia="ru-RU"/>
              </w:rPr>
              <w:t>4</w:t>
            </w:r>
          </w:p>
        </w:tc>
        <w:tc>
          <w:tcPr>
            <w:tcW w:w="3410" w:type="pct"/>
          </w:tcPr>
          <w:p w:rsidR="000420EB" w:rsidRPr="00BD12EC" w:rsidRDefault="000420EB" w:rsidP="00BE19BD">
            <w:pPr>
              <w:spacing w:after="0" w:line="210" w:lineRule="atLeast"/>
              <w:jc w:val="both"/>
              <w:rPr>
                <w:rFonts w:ascii="Times New Roman" w:hAnsi="Times New Roman"/>
                <w:sz w:val="24"/>
                <w:szCs w:val="24"/>
                <w:lang w:eastAsia="ru-RU"/>
              </w:rPr>
            </w:pPr>
            <w:r w:rsidRPr="00BD12EC">
              <w:rPr>
                <w:rFonts w:ascii="Times New Roman" w:hAnsi="Times New Roman"/>
                <w:sz w:val="24"/>
                <w:szCs w:val="24"/>
                <w:lang w:eastAsia="ru-RU"/>
              </w:rPr>
              <w:t>Складання фінансової звітності</w:t>
            </w:r>
          </w:p>
        </w:tc>
        <w:tc>
          <w:tcPr>
            <w:tcW w:w="454"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362" w:type="pct"/>
          </w:tcPr>
          <w:p w:rsidR="000420EB" w:rsidRPr="00BD12EC" w:rsidRDefault="000420EB" w:rsidP="00BE19BD">
            <w:pPr>
              <w:spacing w:after="0" w:line="210" w:lineRule="atLeast"/>
              <w:jc w:val="both"/>
              <w:rPr>
                <w:rFonts w:ascii="Times New Roman" w:hAnsi="Times New Roman"/>
                <w:sz w:val="24"/>
                <w:szCs w:val="24"/>
                <w:lang w:eastAsia="ru-RU"/>
              </w:rPr>
            </w:pPr>
          </w:p>
        </w:tc>
        <w:tc>
          <w:tcPr>
            <w:tcW w:w="469" w:type="pct"/>
            <w:gridSpan w:val="2"/>
          </w:tcPr>
          <w:p w:rsidR="000420EB" w:rsidRPr="00BD12EC" w:rsidRDefault="000420EB" w:rsidP="00BE19BD">
            <w:pPr>
              <w:spacing w:after="0" w:line="210" w:lineRule="atLeast"/>
              <w:jc w:val="both"/>
              <w:rPr>
                <w:rFonts w:ascii="Times New Roman" w:hAnsi="Times New Roman"/>
                <w:b/>
                <w:sz w:val="24"/>
                <w:szCs w:val="24"/>
                <w:lang w:eastAsia="ru-RU"/>
              </w:rPr>
            </w:pPr>
            <w:r>
              <w:rPr>
                <w:rFonts w:ascii="Times New Roman" w:hAnsi="Times New Roman"/>
                <w:b/>
                <w:sz w:val="24"/>
                <w:szCs w:val="24"/>
                <w:lang w:eastAsia="ru-RU"/>
              </w:rPr>
              <w:t>8</w:t>
            </w:r>
          </w:p>
        </w:tc>
      </w:tr>
      <w:tr w:rsidR="000420EB" w:rsidRPr="00DE1D2A" w:rsidTr="00C46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5"/>
        </w:trPr>
        <w:tc>
          <w:tcPr>
            <w:tcW w:w="3715" w:type="pct"/>
            <w:gridSpan w:val="2"/>
          </w:tcPr>
          <w:p w:rsidR="000420EB" w:rsidRPr="00BD12EC" w:rsidRDefault="000420EB" w:rsidP="00EE3210">
            <w:pPr>
              <w:spacing w:after="0" w:line="210" w:lineRule="atLeast"/>
              <w:jc w:val="right"/>
              <w:rPr>
                <w:rFonts w:ascii="Times New Roman" w:hAnsi="Times New Roman"/>
                <w:b/>
                <w:sz w:val="24"/>
                <w:szCs w:val="24"/>
                <w:lang w:eastAsia="ru-RU"/>
              </w:rPr>
            </w:pPr>
            <w:r w:rsidRPr="00BD12EC">
              <w:rPr>
                <w:rFonts w:ascii="Times New Roman" w:hAnsi="Times New Roman"/>
                <w:b/>
                <w:sz w:val="24"/>
                <w:szCs w:val="24"/>
                <w:lang w:eastAsia="ru-RU"/>
              </w:rPr>
              <w:t>Разом</w:t>
            </w:r>
          </w:p>
        </w:tc>
        <w:tc>
          <w:tcPr>
            <w:tcW w:w="454" w:type="pct"/>
          </w:tcPr>
          <w:p w:rsidR="000420EB" w:rsidRPr="00BD12EC" w:rsidRDefault="000420EB" w:rsidP="00BE19BD">
            <w:pPr>
              <w:spacing w:after="0" w:line="210" w:lineRule="atLeast"/>
              <w:rPr>
                <w:rFonts w:ascii="Times New Roman" w:hAnsi="Times New Roman"/>
                <w:b/>
                <w:sz w:val="24"/>
                <w:szCs w:val="24"/>
                <w:lang w:eastAsia="ru-RU"/>
              </w:rPr>
            </w:pPr>
            <w:r>
              <w:rPr>
                <w:rFonts w:ascii="Times New Roman" w:hAnsi="Times New Roman"/>
                <w:b/>
                <w:sz w:val="24"/>
                <w:szCs w:val="24"/>
                <w:lang w:eastAsia="ru-RU"/>
              </w:rPr>
              <w:t>40</w:t>
            </w:r>
          </w:p>
        </w:tc>
        <w:tc>
          <w:tcPr>
            <w:tcW w:w="362" w:type="pct"/>
          </w:tcPr>
          <w:p w:rsidR="000420EB" w:rsidRPr="00BD12EC" w:rsidRDefault="000420EB" w:rsidP="00BE19BD">
            <w:pPr>
              <w:spacing w:after="0" w:line="210" w:lineRule="atLeast"/>
              <w:rPr>
                <w:rFonts w:ascii="Times New Roman" w:hAnsi="Times New Roman"/>
                <w:b/>
                <w:sz w:val="24"/>
                <w:szCs w:val="24"/>
                <w:lang w:eastAsia="ru-RU"/>
              </w:rPr>
            </w:pPr>
            <w:r>
              <w:rPr>
                <w:rFonts w:ascii="Times New Roman" w:hAnsi="Times New Roman"/>
                <w:b/>
                <w:sz w:val="24"/>
                <w:szCs w:val="24"/>
                <w:lang w:eastAsia="ru-RU"/>
              </w:rPr>
              <w:t>40</w:t>
            </w:r>
          </w:p>
        </w:tc>
        <w:tc>
          <w:tcPr>
            <w:tcW w:w="469" w:type="pct"/>
            <w:gridSpan w:val="2"/>
          </w:tcPr>
          <w:p w:rsidR="000420EB" w:rsidRPr="00BD12EC" w:rsidRDefault="000420EB" w:rsidP="00BE19BD">
            <w:pPr>
              <w:spacing w:after="0" w:line="210" w:lineRule="atLeast"/>
              <w:rPr>
                <w:rFonts w:ascii="Times New Roman" w:hAnsi="Times New Roman"/>
                <w:b/>
                <w:sz w:val="24"/>
                <w:szCs w:val="24"/>
                <w:lang w:eastAsia="ru-RU"/>
              </w:rPr>
            </w:pPr>
            <w:r>
              <w:rPr>
                <w:rFonts w:ascii="Times New Roman" w:hAnsi="Times New Roman"/>
                <w:b/>
                <w:sz w:val="24"/>
                <w:szCs w:val="24"/>
                <w:lang w:eastAsia="ru-RU"/>
              </w:rPr>
              <w:t>40</w:t>
            </w:r>
          </w:p>
        </w:tc>
      </w:tr>
    </w:tbl>
    <w:p w:rsidR="000420EB" w:rsidRDefault="000420EB" w:rsidP="00FC6646">
      <w:pPr>
        <w:spacing w:after="0" w:line="240" w:lineRule="auto"/>
        <w:ind w:firstLine="709"/>
        <w:jc w:val="both"/>
        <w:rPr>
          <w:rFonts w:ascii="Times New Roman" w:hAnsi="Times New Roman"/>
          <w:iCs/>
          <w:spacing w:val="1"/>
          <w:sz w:val="24"/>
          <w:szCs w:val="24"/>
          <w:lang w:eastAsia="ru-RU"/>
        </w:rPr>
      </w:pPr>
    </w:p>
    <w:p w:rsidR="000420EB" w:rsidRPr="00BE19BD" w:rsidRDefault="000420EB" w:rsidP="00FC6646">
      <w:pPr>
        <w:spacing w:after="0" w:line="240" w:lineRule="auto"/>
        <w:ind w:firstLine="709"/>
        <w:jc w:val="both"/>
        <w:rPr>
          <w:rFonts w:ascii="Times New Roman" w:hAnsi="Times New Roman"/>
          <w:iCs/>
          <w:spacing w:val="-6"/>
          <w:sz w:val="24"/>
          <w:szCs w:val="24"/>
          <w:lang w:eastAsia="ru-RU"/>
        </w:rPr>
      </w:pPr>
      <w:r w:rsidRPr="00BE19BD">
        <w:rPr>
          <w:rFonts w:ascii="Times New Roman" w:hAnsi="Times New Roman"/>
          <w:iCs/>
          <w:spacing w:val="1"/>
          <w:sz w:val="24"/>
          <w:szCs w:val="24"/>
          <w:lang w:eastAsia="ru-RU"/>
        </w:rPr>
        <w:t xml:space="preserve">Програма практики побудована таким чином, що з кожним розділом </w:t>
      </w:r>
      <w:r w:rsidRPr="00BE19BD">
        <w:rPr>
          <w:rFonts w:ascii="Times New Roman" w:hAnsi="Times New Roman"/>
          <w:iCs/>
          <w:spacing w:val="-5"/>
          <w:sz w:val="24"/>
          <w:szCs w:val="24"/>
          <w:lang w:eastAsia="ru-RU"/>
        </w:rPr>
        <w:t xml:space="preserve">тематичного плану потрібно ознайомитись, використовуючи матеріали </w:t>
      </w:r>
      <w:r w:rsidRPr="00BE19BD">
        <w:rPr>
          <w:rFonts w:ascii="Times New Roman" w:hAnsi="Times New Roman"/>
          <w:iCs/>
          <w:sz w:val="24"/>
          <w:szCs w:val="24"/>
          <w:lang w:eastAsia="ru-RU"/>
        </w:rPr>
        <w:t xml:space="preserve">підприємства,  коротко викласти зміст, скласти необхідні документи та </w:t>
      </w:r>
      <w:r w:rsidRPr="00BE19BD">
        <w:rPr>
          <w:rFonts w:ascii="Times New Roman" w:hAnsi="Times New Roman"/>
          <w:iCs/>
          <w:spacing w:val="-1"/>
          <w:sz w:val="24"/>
          <w:szCs w:val="24"/>
          <w:lang w:eastAsia="ru-RU"/>
        </w:rPr>
        <w:t xml:space="preserve">розрахунки, заповнити облікові регістри, звіти, критично оцінити систему </w:t>
      </w:r>
      <w:r w:rsidRPr="00BE19BD">
        <w:rPr>
          <w:rFonts w:ascii="Times New Roman" w:hAnsi="Times New Roman"/>
          <w:iCs/>
          <w:spacing w:val="-6"/>
          <w:sz w:val="24"/>
          <w:szCs w:val="24"/>
          <w:lang w:eastAsia="ru-RU"/>
        </w:rPr>
        <w:t>обліку на підприємстві та сформулювати свої пропозиції щодо її вдосконалення</w:t>
      </w:r>
    </w:p>
    <w:p w:rsidR="000420EB" w:rsidRPr="00BE19BD" w:rsidRDefault="000420EB" w:rsidP="00FC6646">
      <w:pPr>
        <w:shd w:val="clear" w:color="auto" w:fill="FFFFFF"/>
        <w:spacing w:after="0" w:line="240" w:lineRule="auto"/>
        <w:ind w:left="43" w:right="19" w:firstLine="709"/>
        <w:jc w:val="both"/>
        <w:rPr>
          <w:rFonts w:ascii="Times New Roman" w:hAnsi="Times New Roman"/>
          <w:sz w:val="24"/>
          <w:szCs w:val="24"/>
          <w:lang w:val="ru-RU" w:eastAsia="ru-RU"/>
        </w:rPr>
      </w:pPr>
      <w:r w:rsidRPr="00BE19BD">
        <w:rPr>
          <w:rFonts w:ascii="Times New Roman" w:hAnsi="Times New Roman"/>
          <w:spacing w:val="-5"/>
          <w:sz w:val="24"/>
          <w:szCs w:val="24"/>
          <w:lang w:eastAsia="ru-RU"/>
        </w:rPr>
        <w:t xml:space="preserve">У процесі виробничої практики практиканти засвоюють порядок складання </w:t>
      </w:r>
      <w:r w:rsidRPr="00BE19BD">
        <w:rPr>
          <w:rFonts w:ascii="Times New Roman" w:hAnsi="Times New Roman"/>
          <w:spacing w:val="-6"/>
          <w:sz w:val="24"/>
          <w:szCs w:val="24"/>
          <w:lang w:eastAsia="ru-RU"/>
        </w:rPr>
        <w:t>первинних документів у всіх структурних підрозділах за об’єктами обліку, що передбачені програмою практики.</w:t>
      </w:r>
    </w:p>
    <w:p w:rsidR="000420EB" w:rsidRPr="00BE19BD" w:rsidRDefault="000420EB" w:rsidP="00FC6646">
      <w:pPr>
        <w:shd w:val="clear" w:color="auto" w:fill="FFFFFF"/>
        <w:spacing w:after="0" w:line="240" w:lineRule="auto"/>
        <w:ind w:left="43" w:right="10" w:firstLine="709"/>
        <w:jc w:val="both"/>
        <w:rPr>
          <w:rFonts w:ascii="Times New Roman" w:hAnsi="Times New Roman"/>
          <w:spacing w:val="-1"/>
          <w:sz w:val="24"/>
          <w:szCs w:val="24"/>
          <w:lang w:eastAsia="ru-RU"/>
        </w:rPr>
      </w:pPr>
      <w:r w:rsidRPr="00BE19BD">
        <w:rPr>
          <w:rFonts w:ascii="Times New Roman" w:hAnsi="Times New Roman"/>
          <w:sz w:val="24"/>
          <w:szCs w:val="24"/>
          <w:lang w:eastAsia="ru-RU"/>
        </w:rPr>
        <w:t xml:space="preserve">Під час виробничої практики здобувачі самостійно працюють на всіх </w:t>
      </w:r>
      <w:r w:rsidRPr="00BE19BD">
        <w:rPr>
          <w:rFonts w:ascii="Times New Roman" w:hAnsi="Times New Roman"/>
          <w:spacing w:val="2"/>
          <w:sz w:val="24"/>
          <w:szCs w:val="24"/>
          <w:lang w:eastAsia="ru-RU"/>
        </w:rPr>
        <w:t xml:space="preserve">ділянках, починаючи з обліку грошових коштів і закінчуючи обліком </w:t>
      </w:r>
      <w:r w:rsidRPr="00BE19BD">
        <w:rPr>
          <w:rFonts w:ascii="Times New Roman" w:hAnsi="Times New Roman"/>
          <w:spacing w:val="-1"/>
          <w:sz w:val="24"/>
          <w:szCs w:val="24"/>
          <w:lang w:eastAsia="ru-RU"/>
        </w:rPr>
        <w:t xml:space="preserve">фінансових результатів. За кожним розділом практики вони виконують весь обсяг робіт з аналітичного і синтетичного обліку, включаючи складання накопичувальних і оборотних відомостей, різних розрахунків, рознесення в журнали та відомості, по рахунках Головної книги та заповнення форм звітності. </w:t>
      </w:r>
    </w:p>
    <w:p w:rsidR="000420EB" w:rsidRDefault="000420EB" w:rsidP="00BE19BD">
      <w:pPr>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Про виконання пунктів календарного плану та про труднощі при їх виконанні слід своєчасно інформувати керівників практики. Період проходження виробничої практики характерний більшим об’ємом самостійної роботи здобувачів. Використовуючи відповідну підготовку, яку отримують здобувачі в університеті під час навчання на молодших курсах, на практиці вони отримують навики самостійної практичної діяльності у напрямку своєї майбутньої професії. </w:t>
      </w:r>
    </w:p>
    <w:p w:rsidR="000420EB" w:rsidRDefault="000420EB" w:rsidP="00BE19BD">
      <w:pPr>
        <w:spacing w:after="0" w:line="240" w:lineRule="auto"/>
        <w:ind w:firstLine="709"/>
        <w:jc w:val="both"/>
        <w:rPr>
          <w:rFonts w:ascii="Times New Roman" w:hAnsi="Times New Roman"/>
          <w:sz w:val="24"/>
          <w:szCs w:val="24"/>
          <w:lang w:eastAsia="ru-RU"/>
        </w:rPr>
      </w:pPr>
    </w:p>
    <w:p w:rsidR="000420EB" w:rsidRPr="00E7294E" w:rsidRDefault="000420EB" w:rsidP="00C514DF">
      <w:pPr>
        <w:pStyle w:val="ListParagraph"/>
        <w:numPr>
          <w:ilvl w:val="0"/>
          <w:numId w:val="38"/>
        </w:numPr>
        <w:jc w:val="center"/>
        <w:rPr>
          <w:b/>
          <w:lang w:eastAsia="ru-RU"/>
        </w:rPr>
      </w:pPr>
      <w:r w:rsidRPr="00E7294E">
        <w:rPr>
          <w:b/>
          <w:lang w:eastAsia="ru-RU"/>
        </w:rPr>
        <w:t>Бази практики</w:t>
      </w:r>
    </w:p>
    <w:p w:rsidR="000420EB" w:rsidRPr="00BE19BD" w:rsidRDefault="000420EB" w:rsidP="00C514DF">
      <w:pPr>
        <w:spacing w:after="0" w:line="240" w:lineRule="auto"/>
        <w:ind w:left="1080"/>
        <w:rPr>
          <w:rFonts w:ascii="Times New Roman" w:hAnsi="Times New Roman"/>
          <w:b/>
          <w:sz w:val="24"/>
          <w:szCs w:val="24"/>
          <w:lang w:eastAsia="ru-RU"/>
        </w:rPr>
      </w:pP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sz w:val="24"/>
          <w:szCs w:val="24"/>
          <w:lang w:eastAsia="uk-UA"/>
        </w:rPr>
        <w:t xml:space="preserve">Виробнича практика з «Фінансового обліку» для </w:t>
      </w:r>
      <w:r w:rsidRPr="00BE19BD">
        <w:rPr>
          <w:rFonts w:ascii="Times New Roman" w:hAnsi="Times New Roman"/>
          <w:color w:val="000000"/>
          <w:sz w:val="24"/>
          <w:szCs w:val="24"/>
          <w:lang w:eastAsia="uk-UA"/>
        </w:rPr>
        <w:t>здобувачів</w:t>
      </w:r>
      <w:r w:rsidRPr="00BE19BD">
        <w:rPr>
          <w:rFonts w:ascii="Times New Roman" w:hAnsi="Times New Roman"/>
          <w:sz w:val="24"/>
          <w:szCs w:val="24"/>
          <w:lang w:eastAsia="uk-UA"/>
        </w:rPr>
        <w:t xml:space="preserve"> проводиться на базах практики. База виробничої практики – це установа, підприємство, організація різної форми власності та підпорядкованості, що призначена для проведення практики здобувачів </w:t>
      </w:r>
      <w:r>
        <w:rPr>
          <w:rFonts w:ascii="Times New Roman" w:hAnsi="Times New Roman"/>
          <w:sz w:val="24"/>
          <w:szCs w:val="24"/>
          <w:lang w:eastAsia="uk-UA"/>
        </w:rPr>
        <w:t xml:space="preserve">першого (бакалаврського) рівня </w:t>
      </w:r>
      <w:r w:rsidRPr="00BE19BD">
        <w:rPr>
          <w:rFonts w:ascii="Times New Roman" w:hAnsi="Times New Roman"/>
          <w:sz w:val="24"/>
          <w:szCs w:val="24"/>
          <w:lang w:eastAsia="uk-UA"/>
        </w:rPr>
        <w:t>вищої освіти, і повинна забезпечувати виконання програми практики</w:t>
      </w:r>
      <w:r>
        <w:rPr>
          <w:rFonts w:ascii="Times New Roman" w:hAnsi="Times New Roman"/>
          <w:sz w:val="24"/>
          <w:szCs w:val="24"/>
          <w:lang w:eastAsia="uk-UA"/>
        </w:rPr>
        <w:t>.</w:t>
      </w: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sz w:val="24"/>
          <w:szCs w:val="24"/>
          <w:lang w:eastAsia="uk-UA"/>
        </w:rPr>
        <w:t>Підприємства, організації, установи, які є базами практики, мають відповідати специфі</w:t>
      </w:r>
      <w:r>
        <w:rPr>
          <w:rFonts w:ascii="Times New Roman" w:hAnsi="Times New Roman"/>
          <w:sz w:val="24"/>
          <w:szCs w:val="24"/>
          <w:lang w:eastAsia="uk-UA"/>
        </w:rPr>
        <w:t>ці</w:t>
      </w:r>
      <w:r w:rsidRPr="00BE19BD">
        <w:rPr>
          <w:rFonts w:ascii="Times New Roman" w:hAnsi="Times New Roman"/>
          <w:sz w:val="24"/>
          <w:szCs w:val="24"/>
          <w:lang w:eastAsia="uk-UA"/>
        </w:rPr>
        <w:t xml:space="preserve"> спеціальності, мати </w:t>
      </w:r>
      <w:r>
        <w:rPr>
          <w:rFonts w:ascii="Times New Roman" w:hAnsi="Times New Roman"/>
          <w:sz w:val="24"/>
          <w:szCs w:val="24"/>
          <w:lang w:eastAsia="uk-UA"/>
        </w:rPr>
        <w:t xml:space="preserve">високий рівень організації та культури праці, </w:t>
      </w:r>
      <w:r w:rsidRPr="00BE19BD">
        <w:rPr>
          <w:rFonts w:ascii="Times New Roman" w:hAnsi="Times New Roman"/>
          <w:sz w:val="24"/>
          <w:szCs w:val="24"/>
          <w:lang w:eastAsia="uk-UA"/>
        </w:rPr>
        <w:t>кваліфікованих спеціалістів для керівництва практикою</w:t>
      </w:r>
      <w:r>
        <w:rPr>
          <w:rFonts w:ascii="Times New Roman" w:hAnsi="Times New Roman"/>
          <w:sz w:val="24"/>
          <w:szCs w:val="24"/>
          <w:lang w:eastAsia="uk-UA"/>
        </w:rPr>
        <w:t>, мати сучасне бухгалтерське програмне забезпечення, надавати можливість вільного використання ресурсів офіційного сайту суб’єкта господарювання.</w:t>
      </w: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sz w:val="24"/>
          <w:szCs w:val="24"/>
          <w:lang w:eastAsia="uk-UA"/>
        </w:rPr>
        <w:t xml:space="preserve">Перелік баз практики формується керівництвом факультету за поданням відповідних кафедр щорічно за </w:t>
      </w:r>
      <w:r>
        <w:rPr>
          <w:rFonts w:ascii="Times New Roman" w:hAnsi="Times New Roman"/>
          <w:sz w:val="24"/>
          <w:szCs w:val="24"/>
          <w:lang w:eastAsia="uk-UA"/>
        </w:rPr>
        <w:t>два</w:t>
      </w:r>
      <w:r w:rsidRPr="00BE19BD">
        <w:rPr>
          <w:rFonts w:ascii="Times New Roman" w:hAnsi="Times New Roman"/>
          <w:sz w:val="24"/>
          <w:szCs w:val="24"/>
          <w:lang w:eastAsia="uk-UA"/>
        </w:rPr>
        <w:t xml:space="preserve"> місяці до початку практики.</w:t>
      </w: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sz w:val="24"/>
          <w:szCs w:val="24"/>
          <w:lang w:eastAsia="uk-UA"/>
        </w:rPr>
        <w:t xml:space="preserve">З базами практики (підприємствами, установами, організаціями будь-яких форм власності) факультет завчасно укладає «Договори про проведення практики» за формою, визначеною в Додатку </w:t>
      </w:r>
      <w:r w:rsidRPr="00BE19BD">
        <w:rPr>
          <w:rFonts w:ascii="Times New Roman" w:hAnsi="Times New Roman"/>
          <w:b/>
          <w:sz w:val="24"/>
          <w:szCs w:val="24"/>
          <w:lang w:eastAsia="uk-UA"/>
        </w:rPr>
        <w:t>1</w:t>
      </w:r>
      <w:r w:rsidRPr="00BE19BD">
        <w:rPr>
          <w:rFonts w:ascii="Times New Roman" w:hAnsi="Times New Roman"/>
          <w:sz w:val="24"/>
          <w:szCs w:val="24"/>
          <w:lang w:eastAsia="uk-UA"/>
        </w:rPr>
        <w:t>.</w:t>
      </w: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sz w:val="24"/>
          <w:szCs w:val="24"/>
          <w:lang w:eastAsia="uk-UA"/>
        </w:rPr>
        <w:t>Договір, згідно зі встановленою формою, готується у двох примірниках: один – Університету, другий – базі практики. Примірник договору Університету реєструється у відповідному журналі та зберігається на кафедрі.</w:t>
      </w: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sz w:val="24"/>
          <w:szCs w:val="24"/>
          <w:lang w:eastAsia="uk-UA"/>
        </w:rPr>
        <w:t xml:space="preserve">На основі </w:t>
      </w:r>
      <w:r>
        <w:rPr>
          <w:rFonts w:ascii="Times New Roman" w:hAnsi="Times New Roman"/>
          <w:sz w:val="24"/>
          <w:szCs w:val="24"/>
          <w:lang w:eastAsia="uk-UA"/>
        </w:rPr>
        <w:t>Д</w:t>
      </w:r>
      <w:r w:rsidRPr="00BE19BD">
        <w:rPr>
          <w:rFonts w:ascii="Times New Roman" w:hAnsi="Times New Roman"/>
          <w:sz w:val="24"/>
          <w:szCs w:val="24"/>
          <w:lang w:eastAsia="uk-UA"/>
        </w:rPr>
        <w:t xml:space="preserve">оговору </w:t>
      </w:r>
      <w:r w:rsidRPr="00BE19BD">
        <w:rPr>
          <w:rFonts w:ascii="Times New Roman" w:hAnsi="Times New Roman"/>
          <w:color w:val="000000"/>
          <w:sz w:val="24"/>
          <w:szCs w:val="24"/>
          <w:lang w:eastAsia="uk-UA"/>
        </w:rPr>
        <w:t>здобувачі</w:t>
      </w:r>
      <w:r w:rsidRPr="00BE19BD">
        <w:rPr>
          <w:rFonts w:ascii="Times New Roman" w:hAnsi="Times New Roman"/>
          <w:sz w:val="24"/>
          <w:szCs w:val="24"/>
          <w:lang w:eastAsia="uk-UA"/>
        </w:rPr>
        <w:t xml:space="preserve"> отримують Направлення на проходження практики</w:t>
      </w:r>
      <w:r>
        <w:rPr>
          <w:rFonts w:ascii="Times New Roman" w:hAnsi="Times New Roman"/>
          <w:sz w:val="24"/>
          <w:szCs w:val="24"/>
          <w:lang w:eastAsia="uk-UA"/>
        </w:rPr>
        <w:t xml:space="preserve"> </w:t>
      </w:r>
      <w:r w:rsidRPr="00BE19BD">
        <w:rPr>
          <w:rFonts w:ascii="Times New Roman" w:hAnsi="Times New Roman"/>
          <w:sz w:val="24"/>
          <w:szCs w:val="24"/>
          <w:lang w:eastAsia="uk-UA"/>
        </w:rPr>
        <w:t xml:space="preserve">(Додаток </w:t>
      </w:r>
      <w:r w:rsidRPr="00BE19BD">
        <w:rPr>
          <w:rFonts w:ascii="Times New Roman" w:hAnsi="Times New Roman"/>
          <w:b/>
          <w:sz w:val="24"/>
          <w:szCs w:val="24"/>
          <w:lang w:eastAsia="uk-UA"/>
        </w:rPr>
        <w:t>2</w:t>
      </w:r>
      <w:r w:rsidRPr="00BE19BD">
        <w:rPr>
          <w:rFonts w:ascii="Times New Roman" w:hAnsi="Times New Roman"/>
          <w:sz w:val="24"/>
          <w:szCs w:val="24"/>
          <w:lang w:eastAsia="uk-UA"/>
        </w:rPr>
        <w:t xml:space="preserve">), яке готує керівник практики від кафедри. Направлення на практику оформляється в одному примірнику згідно зі встановленою формою. </w:t>
      </w: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sz w:val="24"/>
          <w:szCs w:val="24"/>
          <w:lang w:eastAsia="uk-UA"/>
        </w:rPr>
        <w:t xml:space="preserve">З дозволу кафедри </w:t>
      </w:r>
      <w:r w:rsidRPr="00BE19BD">
        <w:rPr>
          <w:rFonts w:ascii="Times New Roman" w:hAnsi="Times New Roman"/>
          <w:color w:val="000000"/>
          <w:sz w:val="24"/>
          <w:szCs w:val="24"/>
          <w:lang w:eastAsia="uk-UA"/>
        </w:rPr>
        <w:t>здобувачі</w:t>
      </w:r>
      <w:r w:rsidRPr="00BE19BD">
        <w:rPr>
          <w:rFonts w:ascii="Times New Roman" w:hAnsi="Times New Roman"/>
          <w:sz w:val="24"/>
          <w:szCs w:val="24"/>
          <w:lang w:eastAsia="uk-UA"/>
        </w:rPr>
        <w:t xml:space="preserve"> можуть самостійно підбирати для себе місце проходження практики </w:t>
      </w:r>
      <w:r>
        <w:rPr>
          <w:rFonts w:ascii="Times New Roman" w:hAnsi="Times New Roman"/>
          <w:sz w:val="24"/>
          <w:szCs w:val="24"/>
          <w:lang w:eastAsia="uk-UA"/>
        </w:rPr>
        <w:t xml:space="preserve">(за умови налагодженої комунікації з головним бухгалтером або працівниками бухгалтерської служби) </w:t>
      </w:r>
      <w:r w:rsidRPr="00BE19BD">
        <w:rPr>
          <w:rFonts w:ascii="Times New Roman" w:hAnsi="Times New Roman"/>
          <w:sz w:val="24"/>
          <w:szCs w:val="24"/>
          <w:lang w:eastAsia="uk-UA"/>
        </w:rPr>
        <w:t xml:space="preserve">і пропонувати його для використання у встановленому порядку. </w:t>
      </w:r>
    </w:p>
    <w:p w:rsidR="000420EB"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BE19BD">
        <w:rPr>
          <w:rFonts w:ascii="Times New Roman" w:hAnsi="Times New Roman"/>
          <w:color w:val="000000"/>
          <w:sz w:val="24"/>
          <w:szCs w:val="24"/>
          <w:lang w:eastAsia="uk-UA"/>
        </w:rPr>
        <w:t>Здобувачі</w:t>
      </w:r>
      <w:r w:rsidRPr="00BE19BD">
        <w:rPr>
          <w:rFonts w:ascii="Times New Roman" w:hAnsi="Times New Roman"/>
          <w:sz w:val="24"/>
          <w:szCs w:val="24"/>
          <w:lang w:eastAsia="uk-UA"/>
        </w:rPr>
        <w:t xml:space="preserve"> можуть проходити практику на базах практик, які плануються як місця їхнього майбутнього працевлаштування.</w:t>
      </w:r>
    </w:p>
    <w:p w:rsidR="000420EB" w:rsidRPr="00BE19BD"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p>
    <w:p w:rsidR="000420EB" w:rsidRPr="00E7294E" w:rsidRDefault="000420EB" w:rsidP="00C514DF">
      <w:pPr>
        <w:pStyle w:val="ListParagraph"/>
        <w:numPr>
          <w:ilvl w:val="0"/>
          <w:numId w:val="38"/>
        </w:numPr>
        <w:jc w:val="center"/>
        <w:rPr>
          <w:b/>
          <w:lang w:eastAsia="ru-RU"/>
        </w:rPr>
      </w:pPr>
      <w:r w:rsidRPr="00E7294E">
        <w:rPr>
          <w:rFonts w:cs="Calibri"/>
          <w:b/>
        </w:rPr>
        <w:t>Права і обов’язки</w:t>
      </w:r>
    </w:p>
    <w:p w:rsidR="000420EB" w:rsidRPr="00BE19BD" w:rsidRDefault="000420EB" w:rsidP="00C514DF">
      <w:pPr>
        <w:spacing w:after="0" w:line="240" w:lineRule="auto"/>
        <w:ind w:left="1080"/>
        <w:rPr>
          <w:rFonts w:ascii="Times New Roman" w:hAnsi="Times New Roman"/>
          <w:b/>
          <w:sz w:val="24"/>
          <w:szCs w:val="24"/>
          <w:lang w:eastAsia="ru-RU"/>
        </w:rPr>
      </w:pPr>
    </w:p>
    <w:p w:rsidR="000420EB" w:rsidRPr="00074488" w:rsidRDefault="000420EB" w:rsidP="00C514DF">
      <w:pPr>
        <w:pStyle w:val="ListParagraph"/>
        <w:numPr>
          <w:ilvl w:val="1"/>
          <w:numId w:val="39"/>
        </w:numPr>
        <w:tabs>
          <w:tab w:val="left" w:pos="0"/>
          <w:tab w:val="left" w:pos="1134"/>
        </w:tabs>
        <w:ind w:left="0" w:firstLine="709"/>
        <w:jc w:val="both"/>
        <w:rPr>
          <w:color w:val="000000"/>
        </w:rPr>
      </w:pPr>
      <w:r>
        <w:rPr>
          <w:rFonts w:cs="Calibri"/>
          <w:b/>
        </w:rPr>
        <w:t xml:space="preserve"> </w:t>
      </w:r>
      <w:r w:rsidRPr="00543F2B">
        <w:rPr>
          <w:rFonts w:cs="Calibri"/>
          <w:b/>
        </w:rPr>
        <w:t xml:space="preserve">Права і обов’язки керівника практики від кафедри. </w:t>
      </w:r>
      <w:r w:rsidRPr="00543F2B">
        <w:rPr>
          <w:color w:val="000000"/>
        </w:rPr>
        <w:t>Відповідальність за організацію, проведення і контроль практики покладається на декана факультету. Навчально-методичне керівництво і виконання програм практики забезпечує кафедра. Безпосередніми керівниками практикою здобувачів наказом по факультету, за поданням завідувача кафедри, призначаються досвідчені викладачі</w:t>
      </w:r>
      <w:r>
        <w:rPr>
          <w:color w:val="000000"/>
        </w:rPr>
        <w:t xml:space="preserve"> кафедри</w:t>
      </w:r>
      <w:r w:rsidRPr="00543F2B">
        <w:rPr>
          <w:color w:val="000000"/>
        </w:rPr>
        <w:t>.</w:t>
      </w:r>
      <w:r>
        <w:rPr>
          <w:color w:val="000000"/>
        </w:rPr>
        <w:t xml:space="preserve"> </w:t>
      </w:r>
    </w:p>
    <w:p w:rsidR="000420EB" w:rsidRPr="00BE19BD" w:rsidRDefault="000420EB" w:rsidP="00C514DF">
      <w:pPr>
        <w:autoSpaceDE w:val="0"/>
        <w:autoSpaceDN w:val="0"/>
        <w:adjustRightInd w:val="0"/>
        <w:spacing w:after="0" w:line="240" w:lineRule="auto"/>
        <w:ind w:left="57" w:firstLine="709"/>
        <w:jc w:val="both"/>
        <w:rPr>
          <w:rFonts w:ascii="Times New Roman" w:hAnsi="Times New Roman"/>
          <w:sz w:val="24"/>
          <w:szCs w:val="24"/>
          <w:lang w:eastAsia="uk-UA"/>
        </w:rPr>
      </w:pPr>
      <w:r w:rsidRPr="00BE19BD">
        <w:rPr>
          <w:rFonts w:ascii="Times New Roman" w:hAnsi="Times New Roman"/>
          <w:sz w:val="24"/>
          <w:szCs w:val="24"/>
          <w:lang w:eastAsia="uk-UA"/>
        </w:rPr>
        <w:t xml:space="preserve">Розподіл практикантів на бази практики готується за 10 днів до початку практики. </w:t>
      </w:r>
    </w:p>
    <w:p w:rsidR="000420EB" w:rsidRPr="00BE19BD" w:rsidRDefault="000420EB" w:rsidP="00C514DF">
      <w:pPr>
        <w:autoSpaceDE w:val="0"/>
        <w:autoSpaceDN w:val="0"/>
        <w:adjustRightInd w:val="0"/>
        <w:spacing w:after="0" w:line="240" w:lineRule="auto"/>
        <w:ind w:left="57" w:firstLine="709"/>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xml:space="preserve">В </w:t>
      </w:r>
      <w:r w:rsidRPr="00BE19BD">
        <w:rPr>
          <w:rFonts w:ascii="Times New Roman" w:hAnsi="Times New Roman"/>
          <w:b/>
          <w:bCs/>
          <w:i/>
          <w:iCs/>
          <w:color w:val="000000"/>
          <w:sz w:val="24"/>
          <w:szCs w:val="24"/>
          <w:lang w:eastAsia="uk-UA"/>
        </w:rPr>
        <w:t xml:space="preserve">обов’язки керівника практики від кафедри входить: </w:t>
      </w:r>
    </w:p>
    <w:p w:rsidR="000420EB" w:rsidRPr="00BE19BD" w:rsidRDefault="000420EB" w:rsidP="004358FE">
      <w:pPr>
        <w:autoSpaceDE w:val="0"/>
        <w:autoSpaceDN w:val="0"/>
        <w:adjustRightInd w:val="0"/>
        <w:spacing w:after="0" w:line="240" w:lineRule="auto"/>
        <w:ind w:left="57" w:firstLine="510"/>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за 10 днів до початку практики</w:t>
      </w:r>
      <w:r w:rsidRPr="00C86DC8">
        <w:rPr>
          <w:rFonts w:ascii="Times New Roman" w:hAnsi="Times New Roman"/>
          <w:color w:val="000000"/>
          <w:sz w:val="24"/>
          <w:szCs w:val="24"/>
          <w:lang w:eastAsia="uk-UA"/>
        </w:rPr>
        <w:t xml:space="preserve"> </w:t>
      </w:r>
      <w:r w:rsidRPr="00BE19BD">
        <w:rPr>
          <w:rFonts w:ascii="Times New Roman" w:hAnsi="Times New Roman"/>
          <w:color w:val="000000"/>
          <w:sz w:val="24"/>
          <w:szCs w:val="24"/>
          <w:lang w:eastAsia="uk-UA"/>
        </w:rPr>
        <w:t xml:space="preserve">сформувати, відповідно до </w:t>
      </w:r>
      <w:r>
        <w:rPr>
          <w:rFonts w:ascii="Times New Roman" w:hAnsi="Times New Roman"/>
          <w:color w:val="000000"/>
          <w:sz w:val="24"/>
          <w:szCs w:val="24"/>
          <w:lang w:eastAsia="uk-UA"/>
        </w:rPr>
        <w:t>баз</w:t>
      </w:r>
      <w:r w:rsidRPr="00BE19BD">
        <w:rPr>
          <w:rFonts w:ascii="Times New Roman" w:hAnsi="Times New Roman"/>
          <w:color w:val="000000"/>
          <w:sz w:val="24"/>
          <w:szCs w:val="24"/>
          <w:lang w:eastAsia="uk-UA"/>
        </w:rPr>
        <w:t xml:space="preserve"> практики</w:t>
      </w:r>
      <w:r>
        <w:rPr>
          <w:rFonts w:ascii="Times New Roman" w:hAnsi="Times New Roman"/>
          <w:color w:val="000000"/>
          <w:sz w:val="24"/>
          <w:szCs w:val="24"/>
          <w:lang w:eastAsia="uk-UA"/>
        </w:rPr>
        <w:t>,</w:t>
      </w:r>
      <w:r w:rsidRPr="00BE19BD">
        <w:rPr>
          <w:rFonts w:ascii="Times New Roman" w:hAnsi="Times New Roman"/>
          <w:color w:val="000000"/>
          <w:sz w:val="24"/>
          <w:szCs w:val="24"/>
          <w:lang w:eastAsia="uk-UA"/>
        </w:rPr>
        <w:t xml:space="preserve"> </w:t>
      </w:r>
      <w:r>
        <w:rPr>
          <w:rFonts w:ascii="Times New Roman" w:hAnsi="Times New Roman"/>
          <w:color w:val="000000"/>
          <w:sz w:val="24"/>
          <w:szCs w:val="24"/>
          <w:lang w:eastAsia="uk-UA"/>
        </w:rPr>
        <w:t>розподіл</w:t>
      </w:r>
      <w:r w:rsidRPr="00BE19BD">
        <w:rPr>
          <w:rFonts w:ascii="Times New Roman" w:hAnsi="Times New Roman"/>
          <w:color w:val="000000"/>
          <w:sz w:val="24"/>
          <w:szCs w:val="24"/>
          <w:lang w:eastAsia="uk-UA"/>
        </w:rPr>
        <w:t xml:space="preserve"> здобувачів</w:t>
      </w:r>
      <w:r>
        <w:rPr>
          <w:rFonts w:ascii="Times New Roman" w:hAnsi="Times New Roman"/>
          <w:color w:val="000000"/>
          <w:sz w:val="24"/>
          <w:szCs w:val="24"/>
          <w:lang w:eastAsia="uk-UA"/>
        </w:rPr>
        <w:t xml:space="preserve"> за керівниками практики;</w:t>
      </w:r>
    </w:p>
    <w:p w:rsidR="000420EB" w:rsidRPr="00BE19BD" w:rsidRDefault="000420EB" w:rsidP="00C514DF">
      <w:pPr>
        <w:autoSpaceDE w:val="0"/>
        <w:autoSpaceDN w:val="0"/>
        <w:adjustRightInd w:val="0"/>
        <w:spacing w:after="0" w:line="240" w:lineRule="auto"/>
        <w:ind w:left="57" w:firstLine="510"/>
        <w:jc w:val="both"/>
        <w:rPr>
          <w:rFonts w:ascii="Times New Roman" w:hAnsi="Times New Roman"/>
          <w:color w:val="000000"/>
          <w:sz w:val="24"/>
          <w:szCs w:val="24"/>
          <w:lang w:eastAsia="uk-UA"/>
        </w:rPr>
      </w:pPr>
      <w:r>
        <w:rPr>
          <w:rFonts w:ascii="Times New Roman" w:hAnsi="Times New Roman"/>
          <w:color w:val="000000"/>
          <w:sz w:val="24"/>
          <w:szCs w:val="24"/>
          <w:lang w:eastAsia="uk-UA"/>
        </w:rPr>
        <w:t xml:space="preserve">- </w:t>
      </w:r>
      <w:r w:rsidRPr="00BE19BD">
        <w:rPr>
          <w:rFonts w:ascii="Times New Roman" w:hAnsi="Times New Roman"/>
          <w:color w:val="000000"/>
          <w:sz w:val="24"/>
          <w:szCs w:val="24"/>
          <w:lang w:eastAsia="uk-UA"/>
        </w:rPr>
        <w:t xml:space="preserve">до початку практики </w:t>
      </w:r>
      <w:r>
        <w:rPr>
          <w:rFonts w:ascii="Times New Roman" w:hAnsi="Times New Roman"/>
          <w:color w:val="000000"/>
          <w:sz w:val="24"/>
          <w:szCs w:val="24"/>
          <w:lang w:eastAsia="uk-UA"/>
        </w:rPr>
        <w:t>провести інструктаж про порядок проходження практики</w:t>
      </w:r>
      <w:r w:rsidRPr="00BE19BD">
        <w:rPr>
          <w:rFonts w:ascii="Times New Roman" w:hAnsi="Times New Roman"/>
          <w:color w:val="000000"/>
          <w:sz w:val="24"/>
          <w:szCs w:val="24"/>
          <w:lang w:eastAsia="uk-UA"/>
        </w:rPr>
        <w:t>;</w:t>
      </w:r>
      <w:r>
        <w:rPr>
          <w:rFonts w:ascii="Times New Roman" w:hAnsi="Times New Roman"/>
          <w:color w:val="000000"/>
          <w:sz w:val="24"/>
          <w:szCs w:val="24"/>
          <w:lang w:eastAsia="uk-UA"/>
        </w:rPr>
        <w:t xml:space="preserve"> ознайомити здобувачів із методикою проведення науково-дослідної роботи;</w:t>
      </w:r>
      <w:r w:rsidRPr="00BE19BD">
        <w:rPr>
          <w:rFonts w:ascii="Times New Roman" w:hAnsi="Times New Roman"/>
          <w:color w:val="000000"/>
          <w:sz w:val="24"/>
          <w:szCs w:val="24"/>
          <w:lang w:eastAsia="uk-UA"/>
        </w:rPr>
        <w:t xml:space="preserve"> </w:t>
      </w:r>
    </w:p>
    <w:p w:rsidR="000420EB" w:rsidRPr="00BE19BD" w:rsidRDefault="000420EB" w:rsidP="00C514DF">
      <w:pPr>
        <w:autoSpaceDE w:val="0"/>
        <w:autoSpaceDN w:val="0"/>
        <w:adjustRightInd w:val="0"/>
        <w:spacing w:after="0" w:line="240" w:lineRule="auto"/>
        <w:ind w:left="57" w:firstLine="510"/>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xml:space="preserve">- представити здобувачів-практикантів керівнику бази практики, який закріплює практикантів за керівниками від бази практики. </w:t>
      </w:r>
    </w:p>
    <w:p w:rsidR="000420EB" w:rsidRPr="00BE19BD" w:rsidRDefault="000420EB" w:rsidP="00C514DF">
      <w:pPr>
        <w:autoSpaceDE w:val="0"/>
        <w:autoSpaceDN w:val="0"/>
        <w:adjustRightInd w:val="0"/>
        <w:spacing w:after="0" w:line="240" w:lineRule="auto"/>
        <w:ind w:left="57" w:firstLine="510"/>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xml:space="preserve">- своєчасно отримати від керівника бази практики витяги з наказу про прийняття здобувачів вищої освіти на практику і призначення керівників від бази практики; </w:t>
      </w:r>
    </w:p>
    <w:p w:rsidR="000420EB" w:rsidRPr="00BE19BD" w:rsidRDefault="000420EB" w:rsidP="00C514DF">
      <w:pPr>
        <w:autoSpaceDE w:val="0"/>
        <w:autoSpaceDN w:val="0"/>
        <w:adjustRightInd w:val="0"/>
        <w:spacing w:after="0" w:line="240" w:lineRule="auto"/>
        <w:ind w:left="57" w:firstLine="510"/>
        <w:jc w:val="both"/>
        <w:rPr>
          <w:rFonts w:ascii="Times New Roman" w:hAnsi="Times New Roman"/>
          <w:sz w:val="24"/>
          <w:szCs w:val="24"/>
          <w:lang w:eastAsia="uk-UA"/>
        </w:rPr>
      </w:pPr>
      <w:r w:rsidRPr="00BE19BD">
        <w:rPr>
          <w:rFonts w:ascii="Times New Roman" w:hAnsi="Times New Roman"/>
          <w:sz w:val="24"/>
          <w:szCs w:val="24"/>
          <w:lang w:eastAsia="uk-UA"/>
        </w:rPr>
        <w:t>- під час проведення практики постійно контролювати забезпечення належних умов праці і побуту практикантів та дотримання правил і норм охорони праці, техніки безпеки і виробничої санітарії відповідно до законодавства</w:t>
      </w:r>
      <w:r w:rsidRPr="00BE19BD">
        <w:rPr>
          <w:rFonts w:ascii="Times New Roman" w:hAnsi="Times New Roman"/>
          <w:b/>
          <w:bCs/>
          <w:sz w:val="24"/>
          <w:szCs w:val="24"/>
          <w:lang w:eastAsia="uk-UA"/>
        </w:rPr>
        <w:t xml:space="preserve">; </w:t>
      </w:r>
    </w:p>
    <w:p w:rsidR="000420EB" w:rsidRDefault="000420EB" w:rsidP="00C514DF">
      <w:pPr>
        <w:autoSpaceDE w:val="0"/>
        <w:autoSpaceDN w:val="0"/>
        <w:adjustRightInd w:val="0"/>
        <w:spacing w:after="0" w:line="240" w:lineRule="auto"/>
        <w:ind w:left="57" w:firstLine="510"/>
        <w:jc w:val="both"/>
        <w:rPr>
          <w:rFonts w:ascii="Times New Roman" w:hAnsi="Times New Roman"/>
          <w:sz w:val="24"/>
          <w:szCs w:val="24"/>
          <w:lang w:eastAsia="uk-UA"/>
        </w:rPr>
      </w:pPr>
      <w:r w:rsidRPr="00BE19BD">
        <w:rPr>
          <w:rFonts w:ascii="Times New Roman" w:hAnsi="Times New Roman"/>
          <w:sz w:val="24"/>
          <w:szCs w:val="24"/>
          <w:lang w:eastAsia="uk-UA"/>
        </w:rPr>
        <w:t>- контролювати виконання практикантами правил внутрішнього трудового розпорядку</w:t>
      </w:r>
      <w:r>
        <w:rPr>
          <w:rFonts w:ascii="Times New Roman" w:hAnsi="Times New Roman"/>
          <w:sz w:val="24"/>
          <w:szCs w:val="24"/>
          <w:lang w:eastAsia="uk-UA"/>
        </w:rPr>
        <w:t>, дотримання графіку</w:t>
      </w:r>
      <w:r w:rsidRPr="00BE19BD">
        <w:rPr>
          <w:rFonts w:ascii="Times New Roman" w:hAnsi="Times New Roman"/>
          <w:sz w:val="24"/>
          <w:szCs w:val="24"/>
          <w:lang w:eastAsia="uk-UA"/>
        </w:rPr>
        <w:t xml:space="preserve"> </w:t>
      </w:r>
      <w:r>
        <w:rPr>
          <w:rFonts w:ascii="Times New Roman" w:hAnsi="Times New Roman"/>
          <w:sz w:val="24"/>
          <w:szCs w:val="24"/>
          <w:lang w:eastAsia="uk-UA"/>
        </w:rPr>
        <w:t xml:space="preserve">проходження </w:t>
      </w:r>
      <w:r w:rsidRPr="00BE19BD">
        <w:rPr>
          <w:rFonts w:ascii="Times New Roman" w:hAnsi="Times New Roman"/>
          <w:sz w:val="24"/>
          <w:szCs w:val="24"/>
          <w:lang w:eastAsia="uk-UA"/>
        </w:rPr>
        <w:t xml:space="preserve">практики </w:t>
      </w:r>
      <w:r w:rsidRPr="00BE19BD">
        <w:rPr>
          <w:rFonts w:ascii="Times New Roman" w:hAnsi="Times New Roman"/>
          <w:color w:val="000000"/>
          <w:sz w:val="24"/>
          <w:szCs w:val="24"/>
          <w:lang w:eastAsia="uk-UA"/>
        </w:rPr>
        <w:t>здобувачами</w:t>
      </w:r>
      <w:r w:rsidRPr="00BE19BD">
        <w:rPr>
          <w:rFonts w:ascii="Times New Roman" w:hAnsi="Times New Roman"/>
          <w:sz w:val="24"/>
          <w:szCs w:val="24"/>
          <w:lang w:eastAsia="uk-UA"/>
        </w:rPr>
        <w:t xml:space="preserve">; </w:t>
      </w:r>
    </w:p>
    <w:p w:rsidR="000420EB" w:rsidRPr="00BE19BD" w:rsidRDefault="000420EB" w:rsidP="00C514DF">
      <w:pPr>
        <w:autoSpaceDE w:val="0"/>
        <w:autoSpaceDN w:val="0"/>
        <w:adjustRightInd w:val="0"/>
        <w:spacing w:after="0" w:line="240" w:lineRule="auto"/>
        <w:ind w:left="57" w:firstLine="510"/>
        <w:jc w:val="both"/>
        <w:rPr>
          <w:rFonts w:ascii="Times New Roman" w:hAnsi="Times New Roman"/>
          <w:sz w:val="24"/>
          <w:szCs w:val="24"/>
          <w:lang w:eastAsia="uk-UA"/>
        </w:rPr>
      </w:pPr>
      <w:r>
        <w:rPr>
          <w:rFonts w:ascii="Times New Roman" w:hAnsi="Times New Roman"/>
          <w:sz w:val="24"/>
          <w:szCs w:val="24"/>
          <w:lang w:eastAsia="uk-UA"/>
        </w:rPr>
        <w:t xml:space="preserve">- організовувати та проводити (дистанційно) співбесіди (онлайн-консультації) зі здобувачами з використанням відео- та аудіо- комунікації (через </w:t>
      </w:r>
      <w:r w:rsidRPr="007D27DC">
        <w:rPr>
          <w:rFonts w:ascii="Times New Roman" w:hAnsi="Times New Roman"/>
          <w:sz w:val="24"/>
          <w:szCs w:val="24"/>
          <w:lang w:eastAsia="uk-UA"/>
        </w:rPr>
        <w:t xml:space="preserve">Viber, WhatsApp, </w:t>
      </w:r>
      <w:r>
        <w:rPr>
          <w:rFonts w:ascii="Times New Roman" w:hAnsi="Times New Roman"/>
          <w:sz w:val="24"/>
          <w:szCs w:val="24"/>
          <w:lang w:val="en-US" w:eastAsia="uk-UA"/>
        </w:rPr>
        <w:t>Telegram</w:t>
      </w:r>
      <w:r w:rsidRPr="007D27DC">
        <w:rPr>
          <w:rFonts w:ascii="Times New Roman" w:hAnsi="Times New Roman"/>
          <w:sz w:val="24"/>
          <w:szCs w:val="24"/>
          <w:lang w:eastAsia="uk-UA"/>
        </w:rPr>
        <w:t xml:space="preserve">, Messenger, </w:t>
      </w:r>
      <w:r>
        <w:rPr>
          <w:rFonts w:ascii="Times New Roman" w:hAnsi="Times New Roman"/>
          <w:sz w:val="24"/>
          <w:szCs w:val="24"/>
          <w:lang w:val="en-US" w:eastAsia="uk-UA"/>
        </w:rPr>
        <w:t>Meet</w:t>
      </w:r>
      <w:r>
        <w:rPr>
          <w:rFonts w:ascii="Times New Roman" w:hAnsi="Times New Roman"/>
          <w:sz w:val="24"/>
          <w:szCs w:val="24"/>
          <w:lang w:eastAsia="uk-UA"/>
        </w:rPr>
        <w:t xml:space="preserve">, </w:t>
      </w:r>
      <w:r w:rsidRPr="007D27DC">
        <w:rPr>
          <w:rFonts w:ascii="Times New Roman" w:hAnsi="Times New Roman"/>
          <w:sz w:val="24"/>
          <w:szCs w:val="24"/>
          <w:lang w:eastAsia="uk-UA"/>
        </w:rPr>
        <w:t xml:space="preserve">Zoom </w:t>
      </w:r>
      <w:r>
        <w:rPr>
          <w:rFonts w:ascii="Times New Roman" w:hAnsi="Times New Roman"/>
          <w:sz w:val="24"/>
          <w:szCs w:val="24"/>
          <w:lang w:eastAsia="uk-UA"/>
        </w:rPr>
        <w:t>тощо);</w:t>
      </w:r>
    </w:p>
    <w:p w:rsidR="000420EB" w:rsidRDefault="000420EB" w:rsidP="00C514DF">
      <w:pPr>
        <w:autoSpaceDE w:val="0"/>
        <w:autoSpaceDN w:val="0"/>
        <w:adjustRightInd w:val="0"/>
        <w:spacing w:after="0" w:line="240" w:lineRule="auto"/>
        <w:ind w:left="57" w:firstLine="510"/>
        <w:jc w:val="both"/>
        <w:rPr>
          <w:rFonts w:ascii="Times New Roman" w:hAnsi="Times New Roman"/>
          <w:sz w:val="24"/>
          <w:szCs w:val="24"/>
          <w:lang w:eastAsia="uk-UA"/>
        </w:rPr>
      </w:pPr>
      <w:r w:rsidRPr="00BE19BD">
        <w:rPr>
          <w:rFonts w:ascii="Times New Roman" w:hAnsi="Times New Roman"/>
          <w:sz w:val="24"/>
          <w:szCs w:val="24"/>
          <w:lang w:eastAsia="uk-UA"/>
        </w:rPr>
        <w:t>- надавати практикантам методичну допомогу у вирішенні завдань, визначених програмою практики</w:t>
      </w:r>
      <w:r>
        <w:rPr>
          <w:rFonts w:ascii="Times New Roman" w:hAnsi="Times New Roman"/>
          <w:sz w:val="24"/>
          <w:szCs w:val="24"/>
          <w:lang w:eastAsia="uk-UA"/>
        </w:rPr>
        <w:t>, оформлення та подання щоденника практики, звіту з практики</w:t>
      </w:r>
      <w:r w:rsidRPr="00BE19BD">
        <w:rPr>
          <w:rFonts w:ascii="Times New Roman" w:hAnsi="Times New Roman"/>
          <w:sz w:val="24"/>
          <w:szCs w:val="24"/>
          <w:lang w:eastAsia="uk-UA"/>
        </w:rPr>
        <w:t xml:space="preserve">; </w:t>
      </w:r>
    </w:p>
    <w:p w:rsidR="000420EB" w:rsidRDefault="000420EB" w:rsidP="00C514DF">
      <w:pPr>
        <w:autoSpaceDE w:val="0"/>
        <w:autoSpaceDN w:val="0"/>
        <w:adjustRightInd w:val="0"/>
        <w:spacing w:after="0" w:line="240" w:lineRule="auto"/>
        <w:ind w:left="57" w:firstLine="510"/>
        <w:jc w:val="both"/>
        <w:rPr>
          <w:rFonts w:ascii="Times New Roman" w:hAnsi="Times New Roman"/>
          <w:sz w:val="24"/>
          <w:szCs w:val="24"/>
          <w:lang w:eastAsia="uk-UA"/>
        </w:rPr>
      </w:pPr>
      <w:r w:rsidRPr="00BE19BD">
        <w:rPr>
          <w:rFonts w:ascii="Times New Roman" w:hAnsi="Times New Roman"/>
          <w:sz w:val="24"/>
          <w:szCs w:val="24"/>
          <w:lang w:eastAsia="uk-UA"/>
        </w:rPr>
        <w:t xml:space="preserve">- </w:t>
      </w:r>
      <w:r>
        <w:rPr>
          <w:rFonts w:ascii="Times New Roman" w:hAnsi="Times New Roman"/>
          <w:sz w:val="24"/>
          <w:szCs w:val="24"/>
          <w:lang w:eastAsia="uk-UA"/>
        </w:rPr>
        <w:t>перевіряти звіт з практики, надавати висновок про роботу здобувача – практиканта, рекомендувати звіт з практики до захисту;</w:t>
      </w:r>
    </w:p>
    <w:p w:rsidR="000420EB" w:rsidRPr="00BE19BD" w:rsidRDefault="000420EB" w:rsidP="00C514DF">
      <w:pPr>
        <w:autoSpaceDE w:val="0"/>
        <w:autoSpaceDN w:val="0"/>
        <w:adjustRightInd w:val="0"/>
        <w:spacing w:after="0" w:line="240" w:lineRule="auto"/>
        <w:ind w:left="57" w:firstLine="510"/>
        <w:jc w:val="both"/>
        <w:rPr>
          <w:rFonts w:ascii="Times New Roman" w:hAnsi="Times New Roman"/>
          <w:sz w:val="24"/>
          <w:szCs w:val="24"/>
          <w:lang w:eastAsia="uk-UA"/>
        </w:rPr>
      </w:pPr>
      <w:r>
        <w:rPr>
          <w:rFonts w:ascii="Times New Roman" w:hAnsi="Times New Roman"/>
          <w:sz w:val="24"/>
          <w:szCs w:val="24"/>
          <w:lang w:eastAsia="uk-UA"/>
        </w:rPr>
        <w:t xml:space="preserve">- </w:t>
      </w:r>
      <w:r w:rsidRPr="00BE19BD">
        <w:rPr>
          <w:rFonts w:ascii="Times New Roman" w:hAnsi="Times New Roman"/>
          <w:sz w:val="24"/>
          <w:szCs w:val="24"/>
          <w:lang w:eastAsia="uk-UA"/>
        </w:rPr>
        <w:t xml:space="preserve">своєчасно подавати завідувачу кафедри письмовий звіт про </w:t>
      </w:r>
      <w:r>
        <w:rPr>
          <w:rFonts w:ascii="Times New Roman" w:hAnsi="Times New Roman"/>
          <w:sz w:val="24"/>
          <w:szCs w:val="24"/>
          <w:lang w:eastAsia="uk-UA"/>
        </w:rPr>
        <w:t>результати</w:t>
      </w:r>
      <w:r w:rsidRPr="00BE19BD">
        <w:rPr>
          <w:rFonts w:ascii="Times New Roman" w:hAnsi="Times New Roman"/>
          <w:sz w:val="24"/>
          <w:szCs w:val="24"/>
          <w:lang w:eastAsia="uk-UA"/>
        </w:rPr>
        <w:t xml:space="preserve"> практики із зауваженнями і пропозиціями щодо її поліпшення. </w:t>
      </w:r>
    </w:p>
    <w:p w:rsidR="000420EB" w:rsidRDefault="000420EB" w:rsidP="00C514DF">
      <w:pPr>
        <w:spacing w:after="0" w:line="240" w:lineRule="auto"/>
        <w:rPr>
          <w:rFonts w:ascii="Times New Roman" w:hAnsi="Times New Roman"/>
          <w:sz w:val="24"/>
          <w:szCs w:val="24"/>
          <w:lang w:eastAsia="ru-RU"/>
        </w:rPr>
      </w:pPr>
    </w:p>
    <w:p w:rsidR="000420EB" w:rsidRPr="003E59EB" w:rsidRDefault="000420EB" w:rsidP="00C514DF">
      <w:pPr>
        <w:pStyle w:val="ListParagraph"/>
        <w:numPr>
          <w:ilvl w:val="1"/>
          <w:numId w:val="39"/>
        </w:numPr>
        <w:tabs>
          <w:tab w:val="left" w:pos="1134"/>
        </w:tabs>
        <w:ind w:left="0" w:firstLine="709"/>
        <w:jc w:val="both"/>
        <w:rPr>
          <w:b/>
          <w:lang w:eastAsia="ru-RU"/>
        </w:rPr>
      </w:pPr>
      <w:r>
        <w:rPr>
          <w:rFonts w:cs="Calibri"/>
          <w:b/>
        </w:rPr>
        <w:t xml:space="preserve"> </w:t>
      </w:r>
      <w:r w:rsidRPr="003E59EB">
        <w:rPr>
          <w:rFonts w:cs="Calibri"/>
          <w:b/>
        </w:rPr>
        <w:t xml:space="preserve">Права і обов’язки </w:t>
      </w:r>
      <w:r w:rsidRPr="003E59EB">
        <w:rPr>
          <w:b/>
          <w:lang w:eastAsia="ru-RU"/>
        </w:rPr>
        <w:t xml:space="preserve">керівника практики від бази практики. </w:t>
      </w:r>
      <w:r w:rsidRPr="00543F2B">
        <w:rPr>
          <w:lang w:eastAsia="ru-RU"/>
        </w:rPr>
        <w:t xml:space="preserve">Бази практик в особі їх перших керівників, разом з деканом факультету, несуть відповідальність за організацію, якість і результати практики здобувачів. Обов’язки безпосередніх керівників, призначених базами практики, зазначені в Договорах про проведення практики (Додаток  </w:t>
      </w:r>
      <w:r w:rsidRPr="003E59EB">
        <w:rPr>
          <w:b/>
          <w:lang w:eastAsia="ru-RU"/>
        </w:rPr>
        <w:t>1</w:t>
      </w:r>
      <w:r w:rsidRPr="00543F2B">
        <w:rPr>
          <w:lang w:eastAsia="ru-RU"/>
        </w:rPr>
        <w:t>).</w:t>
      </w:r>
    </w:p>
    <w:p w:rsidR="000420EB" w:rsidRPr="00BE19BD" w:rsidRDefault="000420EB" w:rsidP="00C514DF">
      <w:pPr>
        <w:spacing w:after="0" w:line="240" w:lineRule="auto"/>
        <w:ind w:firstLine="700"/>
        <w:jc w:val="both"/>
        <w:rPr>
          <w:rFonts w:ascii="Times New Roman" w:hAnsi="Times New Roman"/>
          <w:sz w:val="24"/>
          <w:szCs w:val="24"/>
          <w:lang w:eastAsia="ru-RU"/>
        </w:rPr>
      </w:pPr>
      <w:r w:rsidRPr="00BE19BD">
        <w:rPr>
          <w:rFonts w:ascii="Times New Roman" w:hAnsi="Times New Roman"/>
          <w:b/>
          <w:bCs/>
          <w:i/>
          <w:iCs/>
          <w:sz w:val="24"/>
          <w:szCs w:val="24"/>
          <w:lang w:val="ru-RU" w:eastAsia="ru-RU"/>
        </w:rPr>
        <w:t xml:space="preserve">Обов’язки керівників практики від бази практики: </w:t>
      </w:r>
    </w:p>
    <w:p w:rsidR="000420EB" w:rsidRPr="00BE19BD" w:rsidRDefault="000420EB" w:rsidP="00C514DF">
      <w:pPr>
        <w:autoSpaceDE w:val="0"/>
        <w:autoSpaceDN w:val="0"/>
        <w:adjustRightInd w:val="0"/>
        <w:spacing w:after="0" w:line="240" w:lineRule="auto"/>
        <w:ind w:firstLine="567"/>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xml:space="preserve">- забезпечити необхідні умови для виконання здобувачем програми практики та, за необхідності, внесення коректив щодо підвищення ефективності проведення практики; </w:t>
      </w:r>
    </w:p>
    <w:p w:rsidR="000420EB" w:rsidRPr="00BE19BD" w:rsidRDefault="000420EB" w:rsidP="00C514DF">
      <w:pPr>
        <w:autoSpaceDE w:val="0"/>
        <w:autoSpaceDN w:val="0"/>
        <w:adjustRightInd w:val="0"/>
        <w:spacing w:after="0" w:line="240" w:lineRule="auto"/>
        <w:ind w:firstLine="567"/>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провести інструктивну (у перший день практики) нараду із здобувач</w:t>
      </w:r>
      <w:r>
        <w:rPr>
          <w:rFonts w:ascii="Times New Roman" w:hAnsi="Times New Roman"/>
          <w:color w:val="000000"/>
          <w:sz w:val="24"/>
          <w:szCs w:val="24"/>
          <w:lang w:eastAsia="uk-UA"/>
        </w:rPr>
        <w:t>ами</w:t>
      </w:r>
      <w:r w:rsidRPr="00BE19BD">
        <w:rPr>
          <w:rFonts w:ascii="Times New Roman" w:hAnsi="Times New Roman"/>
          <w:color w:val="000000"/>
          <w:sz w:val="24"/>
          <w:szCs w:val="24"/>
          <w:lang w:eastAsia="uk-UA"/>
        </w:rPr>
        <w:t>-практикант</w:t>
      </w:r>
      <w:r>
        <w:rPr>
          <w:rFonts w:ascii="Times New Roman" w:hAnsi="Times New Roman"/>
          <w:color w:val="000000"/>
          <w:sz w:val="24"/>
          <w:szCs w:val="24"/>
          <w:lang w:eastAsia="uk-UA"/>
        </w:rPr>
        <w:t>ами</w:t>
      </w:r>
      <w:r w:rsidRPr="00BE19BD">
        <w:rPr>
          <w:rFonts w:ascii="Times New Roman" w:hAnsi="Times New Roman"/>
          <w:color w:val="000000"/>
          <w:sz w:val="24"/>
          <w:szCs w:val="24"/>
          <w:lang w:eastAsia="uk-UA"/>
        </w:rPr>
        <w:t xml:space="preserve">. У разі потреби навчити здобувача-практиканта безпечних методів праці; </w:t>
      </w:r>
    </w:p>
    <w:p w:rsidR="000420EB" w:rsidRPr="00BE19BD" w:rsidRDefault="000420EB" w:rsidP="00C514DF">
      <w:pPr>
        <w:autoSpaceDE w:val="0"/>
        <w:autoSpaceDN w:val="0"/>
        <w:adjustRightInd w:val="0"/>
        <w:spacing w:after="0" w:line="240" w:lineRule="auto"/>
        <w:ind w:firstLine="567"/>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xml:space="preserve">- забезпечити облік виходів на роботу здобувача-практиканта. Про всі порушення трудової дисципліни, внутрішнього розпорядку та про інші порушення повідомляти заклад освіти; </w:t>
      </w:r>
    </w:p>
    <w:p w:rsidR="000420EB" w:rsidRPr="00BE19BD" w:rsidRDefault="000420EB" w:rsidP="00C514DF">
      <w:pPr>
        <w:autoSpaceDE w:val="0"/>
        <w:autoSpaceDN w:val="0"/>
        <w:adjustRightInd w:val="0"/>
        <w:spacing w:after="0" w:line="240" w:lineRule="auto"/>
        <w:ind w:firstLine="567"/>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xml:space="preserve">- своєчасно попереджувати порушення, які можуть допустити здобувачі під час проходження практики, а у їх випадку, розслідувати комісією бази практики разом із завідувачем кафедри та відповідальним на кафедрі за практику. </w:t>
      </w:r>
    </w:p>
    <w:p w:rsidR="000420EB" w:rsidRDefault="000420EB" w:rsidP="00C514DF">
      <w:pPr>
        <w:autoSpaceDE w:val="0"/>
        <w:autoSpaceDN w:val="0"/>
        <w:adjustRightInd w:val="0"/>
        <w:spacing w:after="0" w:line="240" w:lineRule="auto"/>
        <w:ind w:firstLine="567"/>
        <w:jc w:val="both"/>
        <w:rPr>
          <w:rFonts w:ascii="Times New Roman" w:hAnsi="Times New Roman"/>
          <w:color w:val="000000"/>
          <w:sz w:val="24"/>
          <w:szCs w:val="24"/>
          <w:lang w:eastAsia="uk-UA"/>
        </w:rPr>
      </w:pPr>
      <w:r w:rsidRPr="00BE19BD">
        <w:rPr>
          <w:rFonts w:ascii="Times New Roman" w:hAnsi="Times New Roman"/>
          <w:color w:val="000000"/>
          <w:sz w:val="24"/>
          <w:szCs w:val="24"/>
          <w:lang w:eastAsia="uk-UA"/>
        </w:rPr>
        <w:t xml:space="preserve">- після закінчення практики надати здобувачеві-практиканту характеристику за підписом керівника бази практики. </w:t>
      </w:r>
    </w:p>
    <w:p w:rsidR="000420EB" w:rsidRDefault="000420EB" w:rsidP="00C514DF">
      <w:pPr>
        <w:autoSpaceDE w:val="0"/>
        <w:autoSpaceDN w:val="0"/>
        <w:adjustRightInd w:val="0"/>
        <w:spacing w:after="0" w:line="240" w:lineRule="auto"/>
        <w:ind w:firstLine="567"/>
        <w:jc w:val="both"/>
        <w:rPr>
          <w:rFonts w:ascii="Times New Roman" w:hAnsi="Times New Roman"/>
          <w:color w:val="000000"/>
          <w:sz w:val="24"/>
          <w:szCs w:val="24"/>
          <w:lang w:eastAsia="uk-UA"/>
        </w:rPr>
      </w:pPr>
    </w:p>
    <w:p w:rsidR="000420EB" w:rsidRPr="000B5953" w:rsidRDefault="000420EB" w:rsidP="00C514DF">
      <w:pPr>
        <w:autoSpaceDE w:val="0"/>
        <w:autoSpaceDN w:val="0"/>
        <w:adjustRightInd w:val="0"/>
        <w:spacing w:after="0" w:line="240" w:lineRule="auto"/>
        <w:ind w:firstLine="567"/>
        <w:jc w:val="both"/>
        <w:rPr>
          <w:rFonts w:ascii="Times New Roman" w:hAnsi="Times New Roman"/>
          <w:b/>
          <w:color w:val="000000"/>
          <w:sz w:val="24"/>
          <w:szCs w:val="24"/>
          <w:lang w:eastAsia="uk-UA"/>
        </w:rPr>
      </w:pPr>
      <w:r>
        <w:rPr>
          <w:rFonts w:ascii="Times New Roman" w:hAnsi="Times New Roman"/>
          <w:b/>
          <w:color w:val="000000"/>
          <w:sz w:val="24"/>
          <w:szCs w:val="24"/>
          <w:lang w:eastAsia="uk-UA"/>
        </w:rPr>
        <w:t xml:space="preserve">4.3. </w:t>
      </w:r>
      <w:r w:rsidRPr="00543F2B">
        <w:rPr>
          <w:rFonts w:ascii="Times New Roman" w:hAnsi="Times New Roman"/>
          <w:b/>
          <w:sz w:val="24"/>
          <w:szCs w:val="24"/>
          <w:lang w:eastAsia="ru-RU"/>
        </w:rPr>
        <w:t>Права і обов’язки практикантів</w:t>
      </w:r>
      <w:r>
        <w:rPr>
          <w:rFonts w:ascii="Times New Roman" w:hAnsi="Times New Roman"/>
          <w:b/>
          <w:sz w:val="24"/>
          <w:szCs w:val="24"/>
          <w:lang w:eastAsia="ru-RU"/>
        </w:rPr>
        <w:t>.</w:t>
      </w:r>
      <w:r>
        <w:rPr>
          <w:rFonts w:ascii="Times New Roman" w:hAnsi="Times New Roman"/>
          <w:b/>
          <w:color w:val="000000"/>
          <w:sz w:val="24"/>
          <w:szCs w:val="24"/>
          <w:lang w:eastAsia="uk-UA"/>
        </w:rPr>
        <w:t xml:space="preserve"> </w:t>
      </w:r>
      <w:r w:rsidRPr="00BE19BD">
        <w:rPr>
          <w:rFonts w:ascii="Times New Roman" w:hAnsi="Times New Roman"/>
          <w:sz w:val="24"/>
          <w:szCs w:val="24"/>
          <w:lang w:eastAsia="ru-RU"/>
        </w:rPr>
        <w:t xml:space="preserve">Відбуваючи на виробничу практику здобувач одержує від кафедри відповідні документи (завірений Договір </w:t>
      </w:r>
      <w:r w:rsidRPr="000B5953">
        <w:rPr>
          <w:rFonts w:ascii="Times New Roman" w:hAnsi="Times New Roman"/>
          <w:sz w:val="24"/>
          <w:szCs w:val="24"/>
          <w:lang w:eastAsia="ru-RU"/>
        </w:rPr>
        <w:t xml:space="preserve">про проведення практики (Додаток </w:t>
      </w:r>
      <w:r w:rsidRPr="000B5953">
        <w:rPr>
          <w:rFonts w:ascii="Times New Roman" w:hAnsi="Times New Roman"/>
          <w:b/>
          <w:sz w:val="24"/>
          <w:szCs w:val="24"/>
          <w:lang w:eastAsia="ru-RU"/>
        </w:rPr>
        <w:t>1</w:t>
      </w:r>
      <w:r w:rsidRPr="000B5953">
        <w:rPr>
          <w:rFonts w:ascii="Times New Roman" w:hAnsi="Times New Roman"/>
          <w:sz w:val="24"/>
          <w:szCs w:val="24"/>
          <w:lang w:eastAsia="ru-RU"/>
        </w:rPr>
        <w:t xml:space="preserve">), Направлення на практику (Додаток </w:t>
      </w:r>
      <w:r w:rsidRPr="000B5953">
        <w:rPr>
          <w:rFonts w:ascii="Times New Roman" w:hAnsi="Times New Roman"/>
          <w:b/>
          <w:sz w:val="24"/>
          <w:szCs w:val="24"/>
          <w:lang w:eastAsia="ru-RU"/>
        </w:rPr>
        <w:t>2</w:t>
      </w:r>
      <w:r w:rsidRPr="000B5953">
        <w:rPr>
          <w:rFonts w:ascii="Times New Roman" w:hAnsi="Times New Roman"/>
          <w:sz w:val="24"/>
          <w:szCs w:val="24"/>
          <w:lang w:eastAsia="ru-RU"/>
        </w:rPr>
        <w:t xml:space="preserve">), Повідомлення (Додаток </w:t>
      </w:r>
      <w:r w:rsidRPr="000B5953">
        <w:rPr>
          <w:rFonts w:ascii="Times New Roman" w:hAnsi="Times New Roman"/>
          <w:b/>
          <w:sz w:val="24"/>
          <w:szCs w:val="24"/>
          <w:lang w:eastAsia="ru-RU"/>
        </w:rPr>
        <w:t>3</w:t>
      </w:r>
      <w:r w:rsidRPr="000B5953">
        <w:rPr>
          <w:rFonts w:ascii="Times New Roman" w:hAnsi="Times New Roman"/>
          <w:sz w:val="24"/>
          <w:szCs w:val="24"/>
          <w:lang w:eastAsia="ru-RU"/>
        </w:rPr>
        <w:t xml:space="preserve">), Щоденник практики (Додаток </w:t>
      </w:r>
      <w:r w:rsidRPr="000B5953">
        <w:rPr>
          <w:rFonts w:ascii="Times New Roman" w:hAnsi="Times New Roman"/>
          <w:b/>
          <w:sz w:val="24"/>
          <w:szCs w:val="24"/>
          <w:lang w:eastAsia="ru-RU"/>
        </w:rPr>
        <w:t>4</w:t>
      </w:r>
      <w:r w:rsidRPr="000B5953">
        <w:rPr>
          <w:rFonts w:ascii="Times New Roman" w:hAnsi="Times New Roman"/>
          <w:sz w:val="24"/>
          <w:szCs w:val="24"/>
          <w:lang w:eastAsia="ru-RU"/>
        </w:rPr>
        <w:t xml:space="preserve"> )).  </w:t>
      </w:r>
    </w:p>
    <w:p w:rsidR="000420EB" w:rsidRPr="000B5953" w:rsidRDefault="000420EB" w:rsidP="00C514DF">
      <w:pPr>
        <w:spacing w:after="0" w:line="240" w:lineRule="auto"/>
        <w:ind w:firstLine="709"/>
        <w:jc w:val="both"/>
        <w:rPr>
          <w:rFonts w:ascii="Times New Roman" w:hAnsi="Times New Roman"/>
          <w:sz w:val="24"/>
          <w:szCs w:val="24"/>
          <w:lang w:eastAsia="ru-RU"/>
        </w:rPr>
      </w:pPr>
      <w:r w:rsidRPr="000B5953">
        <w:rPr>
          <w:rFonts w:ascii="Times New Roman" w:hAnsi="Times New Roman"/>
          <w:sz w:val="24"/>
          <w:szCs w:val="24"/>
          <w:lang w:eastAsia="ru-RU"/>
        </w:rPr>
        <w:t>Для успішного виконання завдань практики здобувачеві</w:t>
      </w:r>
      <w:r w:rsidRPr="000B5953">
        <w:rPr>
          <w:rFonts w:ascii="Times New Roman" w:hAnsi="Times New Roman"/>
          <w:sz w:val="28"/>
          <w:szCs w:val="24"/>
          <w:lang w:eastAsia="ru-RU"/>
        </w:rPr>
        <w:t xml:space="preserve"> </w:t>
      </w:r>
      <w:r w:rsidRPr="000B5953">
        <w:rPr>
          <w:rFonts w:ascii="Times New Roman" w:hAnsi="Times New Roman"/>
          <w:sz w:val="24"/>
          <w:szCs w:val="24"/>
          <w:lang w:eastAsia="ru-RU"/>
        </w:rPr>
        <w:t>пропонується скласти календарний графік практики, основними пунктами якого повинні бути:</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ознайомлення з метою і за</w:t>
      </w:r>
      <w:r>
        <w:rPr>
          <w:rFonts w:ascii="Times New Roman" w:hAnsi="Times New Roman"/>
          <w:sz w:val="24"/>
          <w:szCs w:val="24"/>
          <w:lang w:eastAsia="ru-RU"/>
        </w:rPr>
        <w:t>вданнями</w:t>
      </w:r>
      <w:r w:rsidRPr="000B5953">
        <w:rPr>
          <w:rFonts w:ascii="Times New Roman" w:hAnsi="Times New Roman"/>
          <w:sz w:val="24"/>
          <w:szCs w:val="24"/>
          <w:lang w:eastAsia="ru-RU"/>
        </w:rPr>
        <w:t xml:space="preserve"> виробничої практики;</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оформлення документації, отримання перепусток (на базах практики,</w:t>
      </w:r>
      <w:r>
        <w:rPr>
          <w:rFonts w:ascii="Times New Roman" w:hAnsi="Times New Roman"/>
          <w:sz w:val="24"/>
          <w:szCs w:val="24"/>
          <w:lang w:eastAsia="ru-RU"/>
        </w:rPr>
        <w:t xml:space="preserve"> де це вимагається інструкціями</w:t>
      </w:r>
      <w:r w:rsidRPr="000B5953">
        <w:rPr>
          <w:rFonts w:ascii="Times New Roman" w:hAnsi="Times New Roman"/>
          <w:sz w:val="24"/>
          <w:szCs w:val="24"/>
          <w:lang w:eastAsia="ru-RU"/>
        </w:rPr>
        <w:t>);</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вивчення правил внутрішнього розпорядку;</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інструктаж з техніки безпеки і охорони праці;</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ознайомлення з робочим місцем практиканта;</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ознайомлення з матеріальною базою підприємства;</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оформлення щоденника і звіту з практики;</w:t>
      </w:r>
    </w:p>
    <w:p w:rsidR="000420EB" w:rsidRPr="000B5953" w:rsidRDefault="000420EB" w:rsidP="00C514DF">
      <w:pPr>
        <w:numPr>
          <w:ilvl w:val="0"/>
          <w:numId w:val="4"/>
        </w:numPr>
        <w:spacing w:after="0" w:line="240" w:lineRule="auto"/>
        <w:jc w:val="both"/>
        <w:rPr>
          <w:rFonts w:ascii="Times New Roman" w:hAnsi="Times New Roman"/>
          <w:sz w:val="24"/>
          <w:szCs w:val="24"/>
          <w:lang w:eastAsia="ru-RU"/>
        </w:rPr>
      </w:pPr>
      <w:r w:rsidRPr="000B5953">
        <w:rPr>
          <w:rFonts w:ascii="Times New Roman" w:hAnsi="Times New Roman"/>
          <w:sz w:val="24"/>
          <w:szCs w:val="24"/>
          <w:lang w:eastAsia="ru-RU"/>
        </w:rPr>
        <w:t>повернення перепусток, літератури і майна підприємства.</w:t>
      </w:r>
    </w:p>
    <w:p w:rsidR="000420EB" w:rsidRPr="000B5953" w:rsidRDefault="000420EB" w:rsidP="00C514DF">
      <w:pPr>
        <w:autoSpaceDE w:val="0"/>
        <w:autoSpaceDN w:val="0"/>
        <w:adjustRightInd w:val="0"/>
        <w:spacing w:after="0" w:line="240" w:lineRule="auto"/>
        <w:ind w:firstLine="709"/>
        <w:rPr>
          <w:rFonts w:ascii="Times New Roman" w:hAnsi="Times New Roman"/>
          <w:color w:val="000000"/>
          <w:sz w:val="24"/>
          <w:szCs w:val="24"/>
          <w:lang w:eastAsia="uk-UA"/>
        </w:rPr>
      </w:pPr>
      <w:r w:rsidRPr="000B5953">
        <w:rPr>
          <w:rFonts w:ascii="Times New Roman" w:hAnsi="Times New Roman"/>
          <w:b/>
          <w:bCs/>
          <w:i/>
          <w:iCs/>
          <w:color w:val="000000"/>
          <w:sz w:val="24"/>
          <w:szCs w:val="24"/>
          <w:lang w:eastAsia="uk-UA"/>
        </w:rPr>
        <w:t xml:space="preserve">Здобувачі вищої освіти університету при проходженні практики зобов’язані: </w:t>
      </w:r>
    </w:p>
    <w:p w:rsidR="000420EB" w:rsidRPr="000B5953"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0B5953">
        <w:rPr>
          <w:rFonts w:ascii="Times New Roman" w:hAnsi="Times New Roman"/>
          <w:sz w:val="24"/>
          <w:szCs w:val="24"/>
          <w:lang w:eastAsia="uk-UA"/>
        </w:rPr>
        <w:t xml:space="preserve">- до початку практики одержати від керівника практики від кафедри консультації щодо оформлення всіх необхідних документів; </w:t>
      </w:r>
    </w:p>
    <w:p w:rsidR="000420EB" w:rsidRPr="000B5953"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0B5953">
        <w:rPr>
          <w:rFonts w:ascii="Times New Roman" w:hAnsi="Times New Roman"/>
          <w:sz w:val="24"/>
          <w:szCs w:val="24"/>
          <w:lang w:eastAsia="uk-UA"/>
        </w:rPr>
        <w:t xml:space="preserve">- своєчасно прибути на базу практики; </w:t>
      </w:r>
    </w:p>
    <w:p w:rsidR="000420EB" w:rsidRDefault="000420EB" w:rsidP="00CE1C2B">
      <w:pPr>
        <w:autoSpaceDE w:val="0"/>
        <w:autoSpaceDN w:val="0"/>
        <w:adjustRightInd w:val="0"/>
        <w:spacing w:after="0" w:line="240" w:lineRule="auto"/>
        <w:ind w:firstLine="567"/>
        <w:jc w:val="both"/>
        <w:rPr>
          <w:rFonts w:ascii="Times New Roman" w:hAnsi="Times New Roman"/>
          <w:sz w:val="24"/>
          <w:szCs w:val="24"/>
          <w:lang w:eastAsia="uk-UA"/>
        </w:rPr>
      </w:pPr>
      <w:r w:rsidRPr="000B5953">
        <w:rPr>
          <w:rFonts w:ascii="Times New Roman" w:hAnsi="Times New Roman"/>
          <w:sz w:val="24"/>
          <w:szCs w:val="24"/>
          <w:lang w:eastAsia="uk-UA"/>
        </w:rPr>
        <w:t xml:space="preserve">- вивчити і дотримуватися правил внутрішнього розпорядку бази практики, правил і норм охорони праці, техніки безпеки і виробничої санітарії та відповідно до законодавства; </w:t>
      </w:r>
    </w:p>
    <w:p w:rsidR="000420EB" w:rsidRPr="000B5953" w:rsidRDefault="000420EB" w:rsidP="00CE1C2B">
      <w:pPr>
        <w:autoSpaceDE w:val="0"/>
        <w:autoSpaceDN w:val="0"/>
        <w:adjustRightInd w:val="0"/>
        <w:spacing w:after="0" w:line="240" w:lineRule="auto"/>
        <w:ind w:firstLine="567"/>
        <w:jc w:val="both"/>
        <w:rPr>
          <w:rFonts w:ascii="Times New Roman" w:hAnsi="Times New Roman"/>
          <w:sz w:val="24"/>
          <w:szCs w:val="24"/>
          <w:lang w:eastAsia="uk-UA"/>
        </w:rPr>
      </w:pPr>
      <w:r>
        <w:rPr>
          <w:rFonts w:ascii="Times New Roman" w:hAnsi="Times New Roman"/>
          <w:sz w:val="24"/>
          <w:szCs w:val="24"/>
          <w:lang w:eastAsia="uk-UA"/>
        </w:rPr>
        <w:t>- виявляти високу культуру спілкування, ввічливість, моральні та етичні принципи поведінки;</w:t>
      </w:r>
    </w:p>
    <w:p w:rsidR="000420EB" w:rsidRPr="000B5953"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0B5953">
        <w:rPr>
          <w:rFonts w:ascii="Times New Roman" w:hAnsi="Times New Roman"/>
          <w:sz w:val="24"/>
          <w:szCs w:val="24"/>
          <w:lang w:eastAsia="uk-UA"/>
        </w:rPr>
        <w:t xml:space="preserve">- у повному обсязі виконати програму практики та індивідуальні завдання керівників практики бази практики; </w:t>
      </w:r>
    </w:p>
    <w:p w:rsidR="000420EB" w:rsidRPr="000B5953"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r w:rsidRPr="000B5953">
        <w:rPr>
          <w:rFonts w:ascii="Times New Roman" w:hAnsi="Times New Roman"/>
          <w:sz w:val="24"/>
          <w:szCs w:val="24"/>
          <w:lang w:eastAsia="uk-UA"/>
        </w:rPr>
        <w:t>- своєчасно подати керівнику практики від кафедри звітну документацію, що вимагається програмою практики, й захистити Звіти про проходження практики.</w:t>
      </w:r>
    </w:p>
    <w:p w:rsidR="000420EB" w:rsidRPr="000B5953"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p>
    <w:p w:rsidR="000420EB" w:rsidRPr="000B5953" w:rsidRDefault="000420EB" w:rsidP="00C514DF">
      <w:pPr>
        <w:pStyle w:val="ListParagraph"/>
        <w:widowControl w:val="0"/>
        <w:numPr>
          <w:ilvl w:val="0"/>
          <w:numId w:val="39"/>
        </w:numPr>
        <w:tabs>
          <w:tab w:val="left" w:pos="298"/>
          <w:tab w:val="left" w:pos="709"/>
        </w:tabs>
        <w:ind w:left="357" w:hanging="357"/>
        <w:jc w:val="center"/>
        <w:rPr>
          <w:b/>
          <w:lang w:eastAsia="ru-RU"/>
        </w:rPr>
      </w:pPr>
      <w:r w:rsidRPr="000B5953">
        <w:rPr>
          <w:b/>
          <w:lang w:eastAsia="ru-RU"/>
        </w:rPr>
        <w:t>Строки оформлення звітної документації здобувачами вищої освіти та підведення підсумків практики</w:t>
      </w:r>
    </w:p>
    <w:p w:rsidR="000420EB" w:rsidRPr="000B5953" w:rsidRDefault="000420EB" w:rsidP="00C514DF">
      <w:pPr>
        <w:widowControl w:val="0"/>
        <w:tabs>
          <w:tab w:val="left" w:pos="298"/>
          <w:tab w:val="left" w:pos="709"/>
        </w:tabs>
        <w:spacing w:after="0" w:line="240" w:lineRule="auto"/>
        <w:rPr>
          <w:rFonts w:ascii="Times New Roman" w:hAnsi="Times New Roman"/>
          <w:b/>
          <w:sz w:val="24"/>
          <w:szCs w:val="24"/>
          <w:lang w:eastAsia="ru-RU"/>
        </w:rPr>
      </w:pPr>
    </w:p>
    <w:p w:rsidR="000420EB" w:rsidRPr="000B5953" w:rsidRDefault="000420EB" w:rsidP="00C514DF">
      <w:pPr>
        <w:widowControl w:val="0"/>
        <w:tabs>
          <w:tab w:val="left" w:pos="298"/>
          <w:tab w:val="left" w:pos="709"/>
        </w:tabs>
        <w:spacing w:after="0" w:line="240" w:lineRule="auto"/>
        <w:ind w:firstLine="709"/>
        <w:jc w:val="both"/>
        <w:rPr>
          <w:rFonts w:ascii="Times New Roman" w:hAnsi="Times New Roman"/>
          <w:sz w:val="24"/>
          <w:szCs w:val="24"/>
          <w:lang w:eastAsia="ru-RU"/>
        </w:rPr>
      </w:pPr>
      <w:r w:rsidRPr="000B5953">
        <w:rPr>
          <w:rFonts w:ascii="Times New Roman" w:hAnsi="Times New Roman"/>
          <w:sz w:val="24"/>
          <w:szCs w:val="24"/>
          <w:lang w:eastAsia="ru-RU"/>
        </w:rPr>
        <w:t xml:space="preserve">Під час проходження виробничої практики здобувачі виконують завдання згідно програми практики. Звіт про проходження практики оформлюється за вимогами, які містяться у робочій програмі практики. </w:t>
      </w:r>
    </w:p>
    <w:p w:rsidR="000420EB" w:rsidRPr="000B5953" w:rsidRDefault="000420EB" w:rsidP="00C514DF">
      <w:pPr>
        <w:widowControl w:val="0"/>
        <w:tabs>
          <w:tab w:val="left" w:pos="298"/>
          <w:tab w:val="left" w:pos="709"/>
        </w:tabs>
        <w:spacing w:after="0" w:line="240" w:lineRule="auto"/>
        <w:ind w:firstLine="709"/>
        <w:jc w:val="both"/>
        <w:rPr>
          <w:rFonts w:ascii="Times New Roman" w:hAnsi="Times New Roman"/>
          <w:sz w:val="24"/>
          <w:szCs w:val="24"/>
          <w:lang w:eastAsia="ru-RU"/>
        </w:rPr>
      </w:pPr>
      <w:r w:rsidRPr="000B5953">
        <w:rPr>
          <w:rFonts w:ascii="Times New Roman" w:hAnsi="Times New Roman"/>
          <w:sz w:val="24"/>
          <w:szCs w:val="24"/>
          <w:lang w:eastAsia="ru-RU"/>
        </w:rPr>
        <w:t xml:space="preserve">До звіту з виробничої практики додаються документи: </w:t>
      </w:r>
    </w:p>
    <w:p w:rsidR="000420EB" w:rsidRPr="000B5953" w:rsidRDefault="000420EB" w:rsidP="000D17F3">
      <w:pPr>
        <w:pStyle w:val="ListParagraph"/>
        <w:widowControl w:val="0"/>
        <w:numPr>
          <w:ilvl w:val="0"/>
          <w:numId w:val="41"/>
        </w:numPr>
        <w:tabs>
          <w:tab w:val="left" w:pos="298"/>
          <w:tab w:val="left" w:pos="709"/>
        </w:tabs>
        <w:ind w:left="709" w:hanging="283"/>
        <w:jc w:val="both"/>
        <w:rPr>
          <w:lang w:eastAsia="ru-RU"/>
        </w:rPr>
      </w:pPr>
      <w:r w:rsidRPr="000B5953">
        <w:rPr>
          <w:lang w:eastAsia="ru-RU"/>
        </w:rPr>
        <w:t xml:space="preserve">Повідомлення встановленого зразка про прибуття на практику (Додаток </w:t>
      </w:r>
      <w:r w:rsidRPr="000B5953">
        <w:rPr>
          <w:b/>
          <w:lang w:eastAsia="ru-RU"/>
        </w:rPr>
        <w:t>3</w:t>
      </w:r>
      <w:r w:rsidRPr="000B5953">
        <w:rPr>
          <w:lang w:eastAsia="ru-RU"/>
        </w:rPr>
        <w:t xml:space="preserve">); </w:t>
      </w:r>
    </w:p>
    <w:p w:rsidR="000420EB" w:rsidRPr="000D17F3" w:rsidRDefault="000420EB" w:rsidP="000D17F3">
      <w:pPr>
        <w:pStyle w:val="ListParagraph"/>
        <w:widowControl w:val="0"/>
        <w:numPr>
          <w:ilvl w:val="0"/>
          <w:numId w:val="41"/>
        </w:numPr>
        <w:tabs>
          <w:tab w:val="left" w:pos="0"/>
          <w:tab w:val="left" w:pos="298"/>
        </w:tabs>
        <w:ind w:left="0" w:firstLine="426"/>
        <w:jc w:val="both"/>
        <w:rPr>
          <w:lang w:eastAsia="ru-RU"/>
        </w:rPr>
      </w:pPr>
      <w:r w:rsidRPr="000B5953">
        <w:rPr>
          <w:lang w:eastAsia="ru-RU"/>
        </w:rPr>
        <w:t>Щоденник практики, у якому заповнені, підписані та оцінені керівником практики</w:t>
      </w:r>
      <w:r w:rsidRPr="000D17F3">
        <w:rPr>
          <w:lang w:eastAsia="ru-RU"/>
        </w:rPr>
        <w:t xml:space="preserve"> від бази практики, керівником практики від кафедри усі розділи. </w:t>
      </w:r>
    </w:p>
    <w:p w:rsidR="000420EB" w:rsidRPr="00283517" w:rsidRDefault="000420EB" w:rsidP="00C514DF">
      <w:pPr>
        <w:widowControl w:val="0"/>
        <w:tabs>
          <w:tab w:val="left" w:pos="298"/>
          <w:tab w:val="left" w:pos="709"/>
        </w:tabs>
        <w:spacing w:after="0" w:line="240" w:lineRule="auto"/>
        <w:ind w:firstLine="709"/>
        <w:jc w:val="both"/>
        <w:rPr>
          <w:rFonts w:ascii="Times New Roman" w:hAnsi="Times New Roman"/>
          <w:sz w:val="24"/>
          <w:szCs w:val="24"/>
          <w:lang w:eastAsia="ru-RU"/>
        </w:rPr>
      </w:pPr>
      <w:r w:rsidRPr="00283517">
        <w:rPr>
          <w:rFonts w:ascii="Times New Roman" w:hAnsi="Times New Roman"/>
          <w:sz w:val="24"/>
          <w:szCs w:val="24"/>
          <w:lang w:eastAsia="ru-RU"/>
        </w:rPr>
        <w:t xml:space="preserve">Завершений та відповідно оформлений звіт про проходження виробничої практики разом з іншими документами, установленими факультетом (Щоденник та ін.) здобувач подає керівнику практики від університету для перевірки і написання відгуку.  У процесі проходження практики здобувачі заповнюють усі розділи Щоденника практики згідно з Додатком </w:t>
      </w:r>
      <w:r>
        <w:rPr>
          <w:rFonts w:ascii="Times New Roman" w:hAnsi="Times New Roman"/>
          <w:b/>
          <w:sz w:val="24"/>
          <w:szCs w:val="24"/>
          <w:lang w:eastAsia="ru-RU"/>
        </w:rPr>
        <w:t>4</w:t>
      </w:r>
      <w:r w:rsidRPr="00283517">
        <w:rPr>
          <w:rFonts w:ascii="Times New Roman" w:hAnsi="Times New Roman"/>
          <w:sz w:val="24"/>
          <w:szCs w:val="24"/>
          <w:lang w:eastAsia="ru-RU"/>
        </w:rPr>
        <w:t xml:space="preserve">. </w:t>
      </w:r>
    </w:p>
    <w:p w:rsidR="000420EB" w:rsidRDefault="000420EB" w:rsidP="00C514DF">
      <w:pPr>
        <w:widowControl w:val="0"/>
        <w:tabs>
          <w:tab w:val="left" w:pos="298"/>
          <w:tab w:val="left" w:pos="709"/>
        </w:tabs>
        <w:spacing w:after="0" w:line="240" w:lineRule="auto"/>
        <w:ind w:firstLine="709"/>
        <w:jc w:val="both"/>
        <w:rPr>
          <w:rFonts w:ascii="Times New Roman" w:hAnsi="Times New Roman"/>
          <w:sz w:val="24"/>
          <w:szCs w:val="24"/>
          <w:lang w:eastAsia="ru-RU"/>
        </w:rPr>
      </w:pPr>
      <w:r w:rsidRPr="00283517">
        <w:rPr>
          <w:rFonts w:ascii="Times New Roman" w:hAnsi="Times New Roman"/>
          <w:sz w:val="24"/>
          <w:szCs w:val="24"/>
          <w:lang w:eastAsia="ru-RU"/>
        </w:rPr>
        <w:t>При наявності суттєвих недоліків та зауважень звіт повертається здобувачеві на доопрацювання. Після отримання позитивного відгуку в зазначений кафедрою час здобувач з’являється на захист.</w:t>
      </w:r>
    </w:p>
    <w:p w:rsidR="000420EB" w:rsidRDefault="000420EB" w:rsidP="00C514DF">
      <w:pPr>
        <w:widowControl w:val="0"/>
        <w:tabs>
          <w:tab w:val="left" w:pos="298"/>
          <w:tab w:val="left" w:pos="709"/>
        </w:tabs>
        <w:spacing w:after="0" w:line="240" w:lineRule="auto"/>
        <w:ind w:firstLine="709"/>
        <w:jc w:val="both"/>
        <w:rPr>
          <w:rFonts w:ascii="Times New Roman" w:hAnsi="Times New Roman"/>
          <w:sz w:val="24"/>
          <w:szCs w:val="24"/>
          <w:lang w:eastAsia="ru-RU"/>
        </w:rPr>
      </w:pPr>
    </w:p>
    <w:p w:rsidR="000420EB" w:rsidRPr="004600C3" w:rsidRDefault="000420EB" w:rsidP="00C514DF">
      <w:pPr>
        <w:spacing w:after="0" w:line="240" w:lineRule="auto"/>
        <w:ind w:firstLine="720"/>
        <w:jc w:val="both"/>
        <w:rPr>
          <w:rFonts w:ascii="Times New Roman" w:hAnsi="Times New Roman"/>
          <w:sz w:val="24"/>
          <w:szCs w:val="24"/>
          <w:lang w:eastAsia="ru-RU"/>
        </w:rPr>
      </w:pPr>
      <w:r w:rsidRPr="004600C3">
        <w:rPr>
          <w:rFonts w:ascii="Times New Roman" w:hAnsi="Times New Roman"/>
          <w:sz w:val="24"/>
          <w:szCs w:val="24"/>
          <w:lang w:eastAsia="ru-RU"/>
        </w:rPr>
        <w:t>Форми контролю</w:t>
      </w:r>
      <w:r w:rsidRPr="004600C3">
        <w:rPr>
          <w:rFonts w:ascii="Times New Roman" w:hAnsi="Times New Roman"/>
          <w:b/>
          <w:sz w:val="24"/>
          <w:szCs w:val="24"/>
          <w:lang w:eastAsia="ru-RU"/>
        </w:rPr>
        <w:t xml:space="preserve"> </w:t>
      </w:r>
      <w:r w:rsidRPr="004600C3">
        <w:rPr>
          <w:rFonts w:ascii="Times New Roman" w:hAnsi="Times New Roman"/>
          <w:sz w:val="24"/>
          <w:szCs w:val="24"/>
          <w:lang w:eastAsia="ru-RU"/>
        </w:rPr>
        <w:t>охоплюють поточний та підсумковий контроль знань здобувача.</w:t>
      </w:r>
    </w:p>
    <w:p w:rsidR="000420EB" w:rsidRPr="00BE19BD" w:rsidRDefault="000420EB" w:rsidP="00C514DF">
      <w:pPr>
        <w:spacing w:after="0" w:line="240" w:lineRule="auto"/>
        <w:ind w:firstLine="720"/>
        <w:jc w:val="both"/>
        <w:rPr>
          <w:rFonts w:ascii="Times New Roman" w:hAnsi="Times New Roman"/>
          <w:sz w:val="24"/>
          <w:szCs w:val="24"/>
          <w:lang w:eastAsia="ru-RU"/>
        </w:rPr>
      </w:pPr>
      <w:r w:rsidRPr="004600C3">
        <w:rPr>
          <w:rFonts w:ascii="Times New Roman" w:hAnsi="Times New Roman"/>
          <w:i/>
          <w:sz w:val="24"/>
          <w:szCs w:val="24"/>
          <w:lang w:eastAsia="ru-RU"/>
        </w:rPr>
        <w:t>Поточний контроль</w:t>
      </w:r>
      <w:r w:rsidRPr="004600C3">
        <w:rPr>
          <w:rFonts w:ascii="Times New Roman" w:hAnsi="Times New Roman"/>
          <w:sz w:val="24"/>
          <w:szCs w:val="24"/>
          <w:lang w:eastAsia="ru-RU"/>
        </w:rPr>
        <w:t xml:space="preserve"> здійснюється з метою перевірки досягнення програмних результатів за окремими темами </w:t>
      </w:r>
      <w:r>
        <w:rPr>
          <w:rFonts w:ascii="Times New Roman" w:hAnsi="Times New Roman"/>
          <w:sz w:val="24"/>
          <w:szCs w:val="24"/>
          <w:lang w:eastAsia="ru-RU"/>
        </w:rPr>
        <w:t xml:space="preserve">програми практики </w:t>
      </w:r>
      <w:r w:rsidRPr="004600C3">
        <w:rPr>
          <w:rFonts w:ascii="Times New Roman" w:hAnsi="Times New Roman"/>
          <w:sz w:val="24"/>
          <w:szCs w:val="24"/>
          <w:lang w:eastAsia="ru-RU"/>
        </w:rPr>
        <w:t xml:space="preserve">під час </w:t>
      </w:r>
      <w:r>
        <w:rPr>
          <w:rFonts w:ascii="Times New Roman" w:hAnsi="Times New Roman"/>
          <w:sz w:val="24"/>
          <w:szCs w:val="24"/>
          <w:lang w:eastAsia="ru-RU"/>
        </w:rPr>
        <w:t>написання звіту з практики</w:t>
      </w:r>
      <w:r w:rsidRPr="004600C3">
        <w:rPr>
          <w:rFonts w:ascii="Times New Roman" w:hAnsi="Times New Roman"/>
          <w:sz w:val="24"/>
          <w:szCs w:val="24"/>
          <w:lang w:eastAsia="ru-RU"/>
        </w:rPr>
        <w:t xml:space="preserve"> з урахуванням самостійної роботи здобувача за допомогою різноманітних засобів контролю. </w:t>
      </w:r>
      <w:r w:rsidRPr="00BE19BD">
        <w:rPr>
          <w:rFonts w:ascii="Times New Roman" w:hAnsi="Times New Roman"/>
          <w:sz w:val="24"/>
          <w:szCs w:val="24"/>
          <w:lang w:eastAsia="ru-RU"/>
        </w:rPr>
        <w:t>Загальн</w:t>
      </w:r>
      <w:r>
        <w:rPr>
          <w:rFonts w:ascii="Times New Roman" w:hAnsi="Times New Roman"/>
          <w:sz w:val="24"/>
          <w:szCs w:val="24"/>
          <w:lang w:eastAsia="ru-RU"/>
        </w:rPr>
        <w:t>ою</w:t>
      </w:r>
      <w:r w:rsidRPr="00BE19BD">
        <w:rPr>
          <w:rFonts w:ascii="Times New Roman" w:hAnsi="Times New Roman"/>
          <w:sz w:val="24"/>
          <w:szCs w:val="24"/>
          <w:lang w:eastAsia="ru-RU"/>
        </w:rPr>
        <w:t xml:space="preserve"> і характерн</w:t>
      </w:r>
      <w:r>
        <w:rPr>
          <w:rFonts w:ascii="Times New Roman" w:hAnsi="Times New Roman"/>
          <w:sz w:val="24"/>
          <w:szCs w:val="24"/>
          <w:lang w:eastAsia="ru-RU"/>
        </w:rPr>
        <w:t>ою</w:t>
      </w:r>
      <w:r w:rsidRPr="00BE19BD">
        <w:rPr>
          <w:rFonts w:ascii="Times New Roman" w:hAnsi="Times New Roman"/>
          <w:sz w:val="24"/>
          <w:szCs w:val="24"/>
          <w:lang w:eastAsia="ru-RU"/>
        </w:rPr>
        <w:t xml:space="preserve"> форм</w:t>
      </w:r>
      <w:r>
        <w:rPr>
          <w:rFonts w:ascii="Times New Roman" w:hAnsi="Times New Roman"/>
          <w:sz w:val="24"/>
          <w:szCs w:val="24"/>
          <w:lang w:eastAsia="ru-RU"/>
        </w:rPr>
        <w:t>ою</w:t>
      </w:r>
      <w:r w:rsidRPr="00BE19BD">
        <w:rPr>
          <w:rFonts w:ascii="Times New Roman" w:hAnsi="Times New Roman"/>
          <w:sz w:val="24"/>
          <w:szCs w:val="24"/>
          <w:lang w:eastAsia="ru-RU"/>
        </w:rPr>
        <w:t xml:space="preserve"> звітності здобувача з практики </w:t>
      </w:r>
      <w:r>
        <w:rPr>
          <w:rFonts w:ascii="Times New Roman" w:hAnsi="Times New Roman"/>
          <w:sz w:val="24"/>
          <w:szCs w:val="24"/>
          <w:lang w:eastAsia="ru-RU"/>
        </w:rPr>
        <w:t>є</w:t>
      </w:r>
      <w:r w:rsidRPr="00BE19BD">
        <w:rPr>
          <w:rFonts w:ascii="Times New Roman" w:hAnsi="Times New Roman"/>
          <w:sz w:val="24"/>
          <w:szCs w:val="24"/>
          <w:lang w:eastAsia="ru-RU"/>
        </w:rPr>
        <w:t xml:space="preserve"> подання письмового звіту, підписаного і оціненого безпосередньо керівником від бази практики.</w:t>
      </w:r>
    </w:p>
    <w:p w:rsidR="000420EB" w:rsidRPr="00BE19BD" w:rsidRDefault="000420EB" w:rsidP="00C514DF">
      <w:pPr>
        <w:autoSpaceDE w:val="0"/>
        <w:autoSpaceDN w:val="0"/>
        <w:adjustRightInd w:val="0"/>
        <w:spacing w:after="0" w:line="240" w:lineRule="auto"/>
        <w:ind w:firstLine="709"/>
        <w:jc w:val="both"/>
        <w:rPr>
          <w:rFonts w:ascii="Times New Roman" w:hAnsi="Times New Roman"/>
          <w:sz w:val="24"/>
          <w:szCs w:val="24"/>
          <w:lang w:eastAsia="uk-UA"/>
        </w:rPr>
      </w:pPr>
      <w:r w:rsidRPr="001E77BD">
        <w:rPr>
          <w:rFonts w:ascii="Times New Roman" w:hAnsi="Times New Roman"/>
          <w:i/>
          <w:sz w:val="24"/>
          <w:szCs w:val="24"/>
          <w:lang w:eastAsia="uk-UA"/>
        </w:rPr>
        <w:t>Підсумковий контроль</w:t>
      </w:r>
      <w:r w:rsidRPr="00BE19BD">
        <w:rPr>
          <w:rFonts w:ascii="Times New Roman" w:hAnsi="Times New Roman"/>
          <w:sz w:val="24"/>
          <w:szCs w:val="24"/>
          <w:lang w:eastAsia="uk-UA"/>
        </w:rPr>
        <w:t xml:space="preserve"> здійснюється комісією, яку призначає завідувач кафедри. До складу комісії входять відповідальні особи від структурного підрозділу (факультету), керівники практики від кафедри, керівники практики від баз практики (за можливістю), викладачі кафедри, які викладали </w:t>
      </w:r>
      <w:r w:rsidRPr="00BE19BD">
        <w:rPr>
          <w:rFonts w:ascii="Times New Roman" w:hAnsi="Times New Roman"/>
          <w:color w:val="000000"/>
          <w:sz w:val="24"/>
          <w:szCs w:val="24"/>
          <w:lang w:eastAsia="uk-UA"/>
        </w:rPr>
        <w:t>здобувачам</w:t>
      </w:r>
      <w:r w:rsidRPr="00BE19BD">
        <w:rPr>
          <w:rFonts w:ascii="Times New Roman" w:hAnsi="Times New Roman"/>
          <w:sz w:val="24"/>
          <w:szCs w:val="24"/>
          <w:lang w:eastAsia="uk-UA"/>
        </w:rPr>
        <w:t xml:space="preserve"> дисципліни професійної підготовки. </w:t>
      </w:r>
    </w:p>
    <w:p w:rsidR="000420EB" w:rsidRPr="00BE19BD" w:rsidRDefault="000420EB" w:rsidP="00C514DF">
      <w:pPr>
        <w:autoSpaceDE w:val="0"/>
        <w:autoSpaceDN w:val="0"/>
        <w:adjustRightInd w:val="0"/>
        <w:spacing w:after="0" w:line="240" w:lineRule="auto"/>
        <w:ind w:firstLine="709"/>
        <w:jc w:val="both"/>
        <w:rPr>
          <w:rFonts w:ascii="Times New Roman" w:hAnsi="Times New Roman"/>
          <w:sz w:val="24"/>
          <w:szCs w:val="24"/>
          <w:lang w:eastAsia="uk-UA"/>
        </w:rPr>
      </w:pPr>
      <w:r w:rsidRPr="00BE19BD">
        <w:rPr>
          <w:rFonts w:ascii="Times New Roman" w:hAnsi="Times New Roman"/>
          <w:sz w:val="24"/>
          <w:szCs w:val="24"/>
          <w:lang w:eastAsia="uk-UA"/>
        </w:rPr>
        <w:t xml:space="preserve">Комісія може заслуховувати звіт про проходження практики здобувачів вищої освіти на базах практики в останні дні її проходження, або на кафедрі протягом перших п’яти днів після її завершення, або перших десяти днів семестру, який починається після практики, яка за графіком практик організовувалася в літній період. Результати підсумкового контролю заносяться у відомість обліку успішності, залікову книжку здобувача вищої освіти. </w:t>
      </w:r>
    </w:p>
    <w:p w:rsidR="000420EB" w:rsidRPr="00BE19BD" w:rsidRDefault="000420EB" w:rsidP="00C514DF">
      <w:pPr>
        <w:autoSpaceDE w:val="0"/>
        <w:autoSpaceDN w:val="0"/>
        <w:adjustRightInd w:val="0"/>
        <w:spacing w:after="0" w:line="240" w:lineRule="auto"/>
        <w:ind w:firstLine="709"/>
        <w:jc w:val="both"/>
        <w:rPr>
          <w:rFonts w:ascii="Times New Roman" w:hAnsi="Times New Roman"/>
          <w:sz w:val="24"/>
          <w:szCs w:val="24"/>
          <w:lang w:eastAsia="uk-UA"/>
        </w:rPr>
      </w:pPr>
      <w:r w:rsidRPr="00BE19BD">
        <w:rPr>
          <w:rFonts w:ascii="Times New Roman" w:hAnsi="Times New Roman"/>
          <w:sz w:val="24"/>
          <w:szCs w:val="24"/>
          <w:lang w:eastAsia="uk-UA"/>
        </w:rPr>
        <w:t xml:space="preserve">Практикант, який не виконав програму практики, може пройти практику повторно в позанавчальний час, крім тих випадків, коли практика проходила в останній семестр перед атестацією. У разі, якщо специфіка практики не дає можливості повторного проходження, такий </w:t>
      </w:r>
      <w:r w:rsidRPr="00BE19BD">
        <w:rPr>
          <w:rFonts w:ascii="Times New Roman" w:hAnsi="Times New Roman"/>
          <w:color w:val="000000"/>
          <w:sz w:val="24"/>
          <w:szCs w:val="24"/>
          <w:lang w:eastAsia="uk-UA"/>
        </w:rPr>
        <w:t>здобувач</w:t>
      </w:r>
      <w:r w:rsidRPr="00BE19BD">
        <w:rPr>
          <w:rFonts w:ascii="Times New Roman" w:hAnsi="Times New Roman"/>
          <w:sz w:val="24"/>
          <w:szCs w:val="24"/>
          <w:lang w:eastAsia="uk-UA"/>
        </w:rPr>
        <w:t xml:space="preserve"> відраховується з університету. </w:t>
      </w:r>
    </w:p>
    <w:p w:rsidR="000420EB" w:rsidRPr="00BE19BD" w:rsidRDefault="000420EB" w:rsidP="00C514DF">
      <w:pPr>
        <w:autoSpaceDE w:val="0"/>
        <w:autoSpaceDN w:val="0"/>
        <w:adjustRightInd w:val="0"/>
        <w:spacing w:after="0" w:line="240" w:lineRule="auto"/>
        <w:ind w:firstLine="709"/>
        <w:jc w:val="both"/>
        <w:rPr>
          <w:rFonts w:ascii="Times New Roman" w:hAnsi="Times New Roman"/>
          <w:sz w:val="24"/>
          <w:szCs w:val="24"/>
          <w:lang w:eastAsia="uk-UA"/>
        </w:rPr>
      </w:pPr>
      <w:r w:rsidRPr="00BE19BD">
        <w:rPr>
          <w:rFonts w:ascii="Times New Roman" w:hAnsi="Times New Roman"/>
          <w:sz w:val="24"/>
          <w:szCs w:val="24"/>
          <w:lang w:eastAsia="uk-UA"/>
        </w:rPr>
        <w:t>Підсумки кожної практики обговорюються на засіданнях кафедр, а загальні підсумки практики підводяться на вченій раді факультету.</w:t>
      </w:r>
    </w:p>
    <w:p w:rsidR="000420EB" w:rsidRPr="00BE19BD" w:rsidRDefault="000420EB" w:rsidP="00C514DF">
      <w:pPr>
        <w:autoSpaceDE w:val="0"/>
        <w:autoSpaceDN w:val="0"/>
        <w:adjustRightInd w:val="0"/>
        <w:spacing w:after="0" w:line="240" w:lineRule="auto"/>
        <w:ind w:firstLine="709"/>
        <w:jc w:val="both"/>
        <w:rPr>
          <w:rFonts w:ascii="Times New Roman" w:hAnsi="Times New Roman"/>
          <w:sz w:val="24"/>
          <w:szCs w:val="24"/>
          <w:lang w:eastAsia="uk-UA"/>
        </w:rPr>
      </w:pPr>
      <w:r w:rsidRPr="00BE19BD">
        <w:rPr>
          <w:rFonts w:ascii="Times New Roman" w:hAnsi="Times New Roman"/>
          <w:sz w:val="24"/>
          <w:szCs w:val="24"/>
          <w:lang w:eastAsia="uk-UA"/>
        </w:rPr>
        <w:t xml:space="preserve">Звітна документація з практики зберігається на кафедрі протягом трьох календарних років. </w:t>
      </w:r>
    </w:p>
    <w:p w:rsidR="000420EB" w:rsidRPr="00BE19BD" w:rsidRDefault="000420EB" w:rsidP="00AD7F77">
      <w:pPr>
        <w:widowControl w:val="0"/>
        <w:tabs>
          <w:tab w:val="left" w:pos="298"/>
        </w:tabs>
        <w:spacing w:after="0" w:line="240" w:lineRule="auto"/>
        <w:ind w:firstLine="720"/>
        <w:jc w:val="both"/>
        <w:rPr>
          <w:rFonts w:ascii="Times New Roman" w:hAnsi="Times New Roman"/>
          <w:sz w:val="24"/>
          <w:szCs w:val="24"/>
          <w:lang w:eastAsia="ru-RU"/>
        </w:rPr>
      </w:pPr>
      <w:r w:rsidRPr="00BE19BD">
        <w:rPr>
          <w:rFonts w:ascii="Times New Roman" w:hAnsi="Times New Roman"/>
          <w:i/>
          <w:sz w:val="24"/>
          <w:szCs w:val="24"/>
          <w:lang w:eastAsia="ru-RU"/>
        </w:rPr>
        <w:t xml:space="preserve">Дедлайни та перескладання. </w:t>
      </w:r>
      <w:r w:rsidRPr="00BE19BD">
        <w:rPr>
          <w:rFonts w:ascii="Times New Roman" w:hAnsi="Times New Roman"/>
          <w:sz w:val="24"/>
          <w:szCs w:val="24"/>
          <w:lang w:eastAsia="ru-RU"/>
        </w:rPr>
        <w:t>Роботи, які здаються із порушенням оголошених термінів виконання без поважних причин, оцінюються на нижчу оцінку (мінус 1 бал за кожен день порушення дедлайну).</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i/>
          <w:sz w:val="24"/>
          <w:szCs w:val="24"/>
          <w:lang w:eastAsia="ru-RU"/>
        </w:rPr>
        <w:t>Академічна доброчесність.</w:t>
      </w:r>
      <w:r w:rsidRPr="00BE19BD">
        <w:rPr>
          <w:rFonts w:ascii="Times New Roman" w:hAnsi="Times New Roman"/>
          <w:sz w:val="24"/>
          <w:szCs w:val="24"/>
          <w:lang w:eastAsia="ru-RU"/>
        </w:rPr>
        <w:t xml:space="preserve"> Здобувачі повинні самостійно виконувати навчальні завдання. Письмові роботи перевіряються на плагіат і допускаються до захисту із текстовими запозиченнями не більше 20%.  </w:t>
      </w:r>
    </w:p>
    <w:p w:rsidR="000420EB" w:rsidRPr="00283517" w:rsidRDefault="000420EB" w:rsidP="00C514DF">
      <w:pPr>
        <w:widowControl w:val="0"/>
        <w:tabs>
          <w:tab w:val="left" w:pos="298"/>
          <w:tab w:val="left" w:pos="709"/>
        </w:tabs>
        <w:spacing w:after="0" w:line="240" w:lineRule="auto"/>
        <w:ind w:firstLine="709"/>
        <w:jc w:val="both"/>
        <w:rPr>
          <w:rFonts w:ascii="Times New Roman" w:hAnsi="Times New Roman"/>
          <w:sz w:val="24"/>
          <w:szCs w:val="24"/>
          <w:lang w:eastAsia="ru-RU"/>
        </w:rPr>
      </w:pPr>
    </w:p>
    <w:p w:rsidR="000420EB" w:rsidRPr="00476EAF" w:rsidRDefault="000420EB" w:rsidP="00C514DF">
      <w:pPr>
        <w:pStyle w:val="ListParagraph"/>
        <w:widowControl w:val="0"/>
        <w:numPr>
          <w:ilvl w:val="0"/>
          <w:numId w:val="39"/>
        </w:numPr>
        <w:tabs>
          <w:tab w:val="left" w:pos="540"/>
        </w:tabs>
        <w:jc w:val="center"/>
        <w:rPr>
          <w:lang w:eastAsia="ru-RU"/>
        </w:rPr>
      </w:pPr>
      <w:r w:rsidRPr="00476EAF">
        <w:rPr>
          <w:b/>
          <w:bCs/>
        </w:rPr>
        <w:t xml:space="preserve">Критерії оцінювання </w:t>
      </w:r>
    </w:p>
    <w:p w:rsidR="000420EB" w:rsidRPr="008D3F2D" w:rsidRDefault="000420EB" w:rsidP="00C514DF">
      <w:pPr>
        <w:spacing w:after="0" w:line="240" w:lineRule="auto"/>
        <w:ind w:firstLine="709"/>
        <w:jc w:val="both"/>
        <w:rPr>
          <w:rFonts w:ascii="Times New Roman" w:hAnsi="Times New Roman"/>
          <w:b/>
          <w:i/>
          <w:sz w:val="24"/>
          <w:szCs w:val="24"/>
          <w:lang w:eastAsia="ru-RU"/>
        </w:rPr>
      </w:pPr>
      <w:r w:rsidRPr="008D3F2D">
        <w:rPr>
          <w:rFonts w:ascii="Times New Roman" w:hAnsi="Times New Roman"/>
          <w:b/>
          <w:i/>
          <w:sz w:val="24"/>
          <w:szCs w:val="24"/>
          <w:lang w:eastAsia="ru-RU"/>
        </w:rPr>
        <w:t>Критерії оцінювання:</w:t>
      </w:r>
    </w:p>
    <w:p w:rsidR="000420EB" w:rsidRPr="008D3F2D" w:rsidRDefault="000420EB" w:rsidP="00C514DF">
      <w:pPr>
        <w:spacing w:after="0" w:line="240" w:lineRule="auto"/>
        <w:ind w:firstLine="709"/>
        <w:jc w:val="both"/>
        <w:rPr>
          <w:rFonts w:ascii="Times New Roman" w:hAnsi="Times New Roman"/>
          <w:sz w:val="24"/>
          <w:szCs w:val="24"/>
          <w:lang w:eastAsia="ru-RU"/>
        </w:rPr>
      </w:pPr>
      <w:r w:rsidRPr="008D3F2D">
        <w:rPr>
          <w:rFonts w:ascii="Times New Roman" w:hAnsi="Times New Roman"/>
          <w:i/>
          <w:sz w:val="24"/>
          <w:szCs w:val="24"/>
          <w:lang w:eastAsia="ru-RU"/>
        </w:rPr>
        <w:t>при усних відповідях:</w:t>
      </w:r>
      <w:r w:rsidRPr="008D3F2D">
        <w:rPr>
          <w:rFonts w:ascii="Times New Roman" w:hAnsi="Times New Roman"/>
          <w:sz w:val="24"/>
          <w:szCs w:val="24"/>
          <w:lang w:eastAsia="ru-RU"/>
        </w:rPr>
        <w:t xml:space="preserve"> повнота розкриття питання; логіка викладання матеріалу; використання різноманітних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 </w:t>
      </w:r>
    </w:p>
    <w:p w:rsidR="000420EB" w:rsidRPr="008D3F2D" w:rsidRDefault="000420EB" w:rsidP="00C514DF">
      <w:pPr>
        <w:spacing w:after="0" w:line="240" w:lineRule="auto"/>
        <w:ind w:firstLine="709"/>
        <w:jc w:val="both"/>
        <w:rPr>
          <w:rFonts w:ascii="Times New Roman" w:hAnsi="Times New Roman"/>
          <w:sz w:val="24"/>
          <w:szCs w:val="24"/>
          <w:lang w:eastAsia="ru-RU"/>
        </w:rPr>
      </w:pPr>
      <w:r w:rsidRPr="008D3F2D">
        <w:rPr>
          <w:rFonts w:ascii="Times New Roman" w:hAnsi="Times New Roman"/>
          <w:i/>
          <w:sz w:val="24"/>
          <w:szCs w:val="24"/>
          <w:lang w:eastAsia="ru-RU"/>
        </w:rPr>
        <w:t>при виконанні письмової роботи:</w:t>
      </w:r>
      <w:r w:rsidRPr="008D3F2D">
        <w:rPr>
          <w:rFonts w:ascii="Times New Roman" w:hAnsi="Times New Roman"/>
          <w:sz w:val="24"/>
          <w:szCs w:val="24"/>
          <w:lang w:eastAsia="ru-RU"/>
        </w:rPr>
        <w:t xml:space="preserve"> повнота розкриття питань, аргументованість і логіка викладення матеріалу, використання різноманітних джерел, законодавчих актів, фактичного матеріалу тощо; правильність проведення розрахунків; цілісність, системність, логічність, уміння формулювати висновки; акуратність оформлення письмової роботи. </w:t>
      </w:r>
    </w:p>
    <w:p w:rsidR="000420EB" w:rsidRPr="008D3F2D" w:rsidRDefault="000420EB" w:rsidP="00C514DF">
      <w:pPr>
        <w:spacing w:after="0" w:line="240" w:lineRule="auto"/>
        <w:ind w:firstLine="709"/>
        <w:jc w:val="both"/>
        <w:rPr>
          <w:rFonts w:ascii="Times New Roman" w:hAnsi="Times New Roman"/>
          <w:sz w:val="24"/>
          <w:szCs w:val="24"/>
          <w:lang w:eastAsia="ru-RU"/>
        </w:rPr>
      </w:pPr>
      <w:r w:rsidRPr="008D3F2D">
        <w:rPr>
          <w:rFonts w:ascii="Times New Roman" w:hAnsi="Times New Roman"/>
          <w:sz w:val="24"/>
          <w:szCs w:val="24"/>
          <w:lang w:eastAsia="ru-RU"/>
        </w:rPr>
        <w:t>Вищими балами оцінюється самостійний обґрунтований погляд здобувача щодо конкретної практичної ситуації або проблеми.</w:t>
      </w:r>
    </w:p>
    <w:p w:rsidR="000420EB" w:rsidRPr="008D3F2D" w:rsidRDefault="000420EB" w:rsidP="00C514DF">
      <w:pPr>
        <w:spacing w:after="0" w:line="240" w:lineRule="auto"/>
        <w:ind w:firstLine="709"/>
        <w:jc w:val="both"/>
        <w:rPr>
          <w:rFonts w:ascii="Times New Roman" w:hAnsi="Times New Roman"/>
          <w:b/>
          <w:i/>
          <w:sz w:val="24"/>
          <w:szCs w:val="24"/>
          <w:lang w:eastAsia="ru-RU"/>
        </w:rPr>
      </w:pPr>
      <w:r w:rsidRPr="008D3F2D">
        <w:rPr>
          <w:rFonts w:ascii="Times New Roman" w:hAnsi="Times New Roman"/>
          <w:b/>
          <w:i/>
          <w:sz w:val="24"/>
          <w:szCs w:val="24"/>
          <w:lang w:eastAsia="ru-RU"/>
        </w:rPr>
        <w:t>Засоби оцінювання:</w:t>
      </w:r>
    </w:p>
    <w:p w:rsidR="000420EB" w:rsidRPr="008D3F2D" w:rsidRDefault="000420EB" w:rsidP="00C514DF">
      <w:pPr>
        <w:spacing w:after="0" w:line="240" w:lineRule="auto"/>
        <w:ind w:firstLine="709"/>
        <w:jc w:val="both"/>
        <w:rPr>
          <w:rFonts w:ascii="Times New Roman" w:hAnsi="Times New Roman"/>
          <w:sz w:val="24"/>
          <w:szCs w:val="24"/>
          <w:lang w:eastAsia="ru-RU"/>
        </w:rPr>
      </w:pPr>
      <w:r w:rsidRPr="008D3F2D">
        <w:rPr>
          <w:rFonts w:ascii="Times New Roman" w:hAnsi="Times New Roman"/>
          <w:sz w:val="24"/>
          <w:szCs w:val="24"/>
          <w:lang w:eastAsia="ru-RU"/>
        </w:rPr>
        <w:t>– індивідуальне опитування;</w:t>
      </w:r>
    </w:p>
    <w:p w:rsidR="000420EB" w:rsidRPr="008D3F2D" w:rsidRDefault="000420EB" w:rsidP="00C514DF">
      <w:pPr>
        <w:spacing w:after="0" w:line="240" w:lineRule="auto"/>
        <w:ind w:firstLine="709"/>
        <w:jc w:val="both"/>
        <w:rPr>
          <w:rFonts w:ascii="Times New Roman" w:hAnsi="Times New Roman"/>
          <w:sz w:val="24"/>
          <w:szCs w:val="24"/>
          <w:lang w:eastAsia="ru-RU"/>
        </w:rPr>
      </w:pPr>
      <w:r w:rsidRPr="008D3F2D">
        <w:rPr>
          <w:rFonts w:ascii="Times New Roman" w:hAnsi="Times New Roman"/>
          <w:sz w:val="24"/>
          <w:szCs w:val="24"/>
          <w:lang w:eastAsia="ru-RU"/>
        </w:rPr>
        <w:t>– презентація результатів виконання індивідуальних та командних завдань (наукових, розрахункових, аналітичних та інших);</w:t>
      </w:r>
    </w:p>
    <w:p w:rsidR="000420EB" w:rsidRPr="008D3F2D" w:rsidRDefault="000420EB" w:rsidP="00C514DF">
      <w:pPr>
        <w:spacing w:after="0" w:line="240" w:lineRule="auto"/>
        <w:ind w:firstLine="709"/>
        <w:jc w:val="both"/>
        <w:rPr>
          <w:rFonts w:ascii="Times New Roman" w:hAnsi="Times New Roman"/>
          <w:sz w:val="24"/>
          <w:szCs w:val="24"/>
          <w:lang w:eastAsia="ru-RU"/>
        </w:rPr>
      </w:pPr>
      <w:r w:rsidRPr="008D3F2D">
        <w:rPr>
          <w:rFonts w:ascii="Times New Roman" w:hAnsi="Times New Roman"/>
          <w:sz w:val="24"/>
          <w:szCs w:val="24"/>
          <w:lang w:eastAsia="ru-RU"/>
        </w:rPr>
        <w:t>– підсумковий контроль – (захист).</w:t>
      </w:r>
    </w:p>
    <w:p w:rsidR="000420EB" w:rsidRPr="008D3F2D" w:rsidRDefault="000420EB" w:rsidP="00C514DF">
      <w:pPr>
        <w:spacing w:after="0" w:line="240" w:lineRule="auto"/>
        <w:ind w:firstLine="567"/>
        <w:jc w:val="both"/>
        <w:rPr>
          <w:rFonts w:ascii="Times New Roman" w:hAnsi="Times New Roman"/>
          <w:sz w:val="24"/>
          <w:szCs w:val="24"/>
          <w:lang w:eastAsia="ru-RU"/>
        </w:rPr>
      </w:pPr>
      <w:r w:rsidRPr="008D3F2D">
        <w:rPr>
          <w:rFonts w:ascii="Times New Roman" w:hAnsi="Times New Roman"/>
          <w:b/>
          <w:bCs/>
          <w:i/>
          <w:sz w:val="24"/>
          <w:szCs w:val="24"/>
          <w:lang w:eastAsia="ru-RU"/>
        </w:rPr>
        <w:t>Методом оцінювання</w:t>
      </w:r>
      <w:r w:rsidRPr="008D3F2D">
        <w:rPr>
          <w:rFonts w:ascii="Times New Roman" w:hAnsi="Times New Roman"/>
          <w:bCs/>
          <w:sz w:val="24"/>
          <w:szCs w:val="24"/>
          <w:lang w:eastAsia="ru-RU"/>
        </w:rPr>
        <w:t xml:space="preserve"> є публічний захист звіту</w:t>
      </w:r>
      <w:r w:rsidRPr="008D3F2D">
        <w:rPr>
          <w:rFonts w:ascii="Times New Roman" w:hAnsi="Times New Roman"/>
          <w:sz w:val="24"/>
          <w:szCs w:val="24"/>
          <w:lang w:eastAsia="ru-RU"/>
        </w:rPr>
        <w:t xml:space="preserve"> в присутності комісії та одногрупників.</w:t>
      </w:r>
    </w:p>
    <w:p w:rsidR="000420EB" w:rsidRPr="008D3F2D" w:rsidRDefault="000420EB" w:rsidP="00C514DF">
      <w:pPr>
        <w:spacing w:after="0" w:line="240" w:lineRule="auto"/>
        <w:ind w:firstLine="567"/>
        <w:jc w:val="both"/>
        <w:rPr>
          <w:rFonts w:ascii="Times New Roman" w:hAnsi="Times New Roman"/>
          <w:sz w:val="24"/>
          <w:szCs w:val="24"/>
          <w:lang w:eastAsia="ru-RU"/>
        </w:rPr>
      </w:pPr>
      <w:r w:rsidRPr="008D3F2D">
        <w:rPr>
          <w:rFonts w:ascii="Times New Roman" w:hAnsi="Times New Roman"/>
          <w:sz w:val="24"/>
          <w:szCs w:val="24"/>
          <w:lang w:eastAsia="ru-RU"/>
        </w:rPr>
        <w:t>Загальна кількість балів за проходження виробничої практики та оформлення і представлення звіту складає 100 балів.</w:t>
      </w:r>
    </w:p>
    <w:p w:rsidR="000420EB" w:rsidRDefault="000420EB" w:rsidP="00C514DF">
      <w:pPr>
        <w:spacing w:after="0" w:line="240" w:lineRule="auto"/>
        <w:ind w:firstLine="709"/>
        <w:jc w:val="both"/>
        <w:rPr>
          <w:rFonts w:ascii="Times New Roman" w:hAnsi="Times New Roman"/>
          <w:sz w:val="24"/>
          <w:szCs w:val="24"/>
        </w:rPr>
      </w:pPr>
      <w:r w:rsidRPr="008D3F2D">
        <w:rPr>
          <w:rFonts w:ascii="Times New Roman" w:hAnsi="Times New Roman"/>
          <w:sz w:val="24"/>
          <w:szCs w:val="24"/>
        </w:rPr>
        <w:t>При оцінці звіту з виробничої практики береться до уваги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8421"/>
        <w:gridCol w:w="1278"/>
      </w:tblGrid>
      <w:tr w:rsidR="000420EB" w:rsidRPr="00DE1D2A" w:rsidTr="00CC6B1B">
        <w:tc>
          <w:tcPr>
            <w:tcW w:w="29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 xml:space="preserve"> № з/п</w:t>
            </w:r>
          </w:p>
        </w:tc>
        <w:tc>
          <w:tcPr>
            <w:tcW w:w="4085" w:type="pct"/>
          </w:tcPr>
          <w:p w:rsidR="000420EB" w:rsidRPr="008D3F2D" w:rsidRDefault="000420EB" w:rsidP="00CC6B1B">
            <w:pPr>
              <w:spacing w:after="0" w:line="240" w:lineRule="auto"/>
              <w:jc w:val="center"/>
              <w:rPr>
                <w:rFonts w:ascii="Times New Roman" w:hAnsi="Times New Roman"/>
                <w:b/>
                <w:sz w:val="24"/>
                <w:szCs w:val="24"/>
                <w:lang w:eastAsia="ru-RU"/>
              </w:rPr>
            </w:pPr>
            <w:r w:rsidRPr="008D3F2D">
              <w:rPr>
                <w:rFonts w:ascii="Times New Roman" w:hAnsi="Times New Roman"/>
                <w:b/>
                <w:sz w:val="24"/>
                <w:szCs w:val="24"/>
                <w:lang w:eastAsia="ru-RU"/>
              </w:rPr>
              <w:t>Види оцінювання</w:t>
            </w:r>
          </w:p>
        </w:tc>
        <w:tc>
          <w:tcPr>
            <w:tcW w:w="620" w:type="pct"/>
          </w:tcPr>
          <w:p w:rsidR="000420EB" w:rsidRPr="008D3F2D" w:rsidRDefault="000420EB" w:rsidP="00CC6B1B">
            <w:pPr>
              <w:spacing w:after="0" w:line="240" w:lineRule="auto"/>
              <w:jc w:val="center"/>
              <w:rPr>
                <w:rFonts w:ascii="Times New Roman" w:hAnsi="Times New Roman"/>
                <w:b/>
                <w:sz w:val="24"/>
                <w:szCs w:val="24"/>
                <w:lang w:eastAsia="ru-RU"/>
              </w:rPr>
            </w:pPr>
            <w:r w:rsidRPr="008D3F2D">
              <w:rPr>
                <w:rFonts w:ascii="Times New Roman" w:hAnsi="Times New Roman"/>
                <w:b/>
                <w:sz w:val="24"/>
                <w:szCs w:val="24"/>
                <w:lang w:eastAsia="ru-RU"/>
              </w:rPr>
              <w:t>Бали</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i/>
                <w:sz w:val="24"/>
                <w:szCs w:val="24"/>
                <w:lang w:eastAsia="ru-RU"/>
              </w:rPr>
            </w:pPr>
            <w:r w:rsidRPr="008D3F2D">
              <w:rPr>
                <w:rFonts w:ascii="Times New Roman" w:hAnsi="Times New Roman"/>
                <w:i/>
                <w:sz w:val="24"/>
                <w:szCs w:val="24"/>
                <w:lang w:eastAsia="ru-RU"/>
              </w:rPr>
              <w:t>1</w:t>
            </w:r>
          </w:p>
        </w:tc>
        <w:tc>
          <w:tcPr>
            <w:tcW w:w="4085" w:type="pct"/>
          </w:tcPr>
          <w:p w:rsidR="000420EB" w:rsidRPr="008D3F2D" w:rsidRDefault="000420EB" w:rsidP="00CC6B1B">
            <w:pPr>
              <w:spacing w:after="0" w:line="240" w:lineRule="auto"/>
              <w:jc w:val="both"/>
              <w:rPr>
                <w:rFonts w:ascii="Times New Roman" w:hAnsi="Times New Roman"/>
                <w:b/>
                <w:i/>
                <w:sz w:val="24"/>
                <w:szCs w:val="24"/>
                <w:lang w:eastAsia="ru-RU"/>
              </w:rPr>
            </w:pPr>
            <w:r w:rsidRPr="008D3F2D">
              <w:rPr>
                <w:rFonts w:ascii="Times New Roman" w:hAnsi="Times New Roman"/>
                <w:b/>
                <w:i/>
                <w:sz w:val="24"/>
                <w:szCs w:val="24"/>
                <w:lang w:eastAsia="ru-RU"/>
              </w:rPr>
              <w:t>Своєчасність та якість роботи</w:t>
            </w:r>
          </w:p>
        </w:tc>
        <w:tc>
          <w:tcPr>
            <w:tcW w:w="620" w:type="pct"/>
          </w:tcPr>
          <w:p w:rsidR="000420EB" w:rsidRPr="008D3F2D" w:rsidRDefault="000420EB" w:rsidP="00CC6B1B">
            <w:pPr>
              <w:spacing w:after="0" w:line="240" w:lineRule="auto"/>
              <w:jc w:val="center"/>
              <w:rPr>
                <w:rFonts w:ascii="Times New Roman" w:hAnsi="Times New Roman"/>
                <w:b/>
                <w:i/>
                <w:sz w:val="24"/>
                <w:szCs w:val="24"/>
                <w:lang w:eastAsia="ru-RU"/>
              </w:rPr>
            </w:pPr>
            <w:r w:rsidRPr="008D3F2D">
              <w:rPr>
                <w:rFonts w:ascii="Times New Roman" w:hAnsi="Times New Roman"/>
                <w:b/>
                <w:i/>
                <w:sz w:val="24"/>
                <w:szCs w:val="24"/>
                <w:lang w:eastAsia="ru-RU"/>
              </w:rPr>
              <w:t>60</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1.1.</w:t>
            </w:r>
          </w:p>
        </w:tc>
        <w:tc>
          <w:tcPr>
            <w:tcW w:w="408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 xml:space="preserve">Дотримання календарного плану та термінів здачі звіту </w:t>
            </w:r>
          </w:p>
        </w:tc>
        <w:tc>
          <w:tcPr>
            <w:tcW w:w="620" w:type="pct"/>
          </w:tcPr>
          <w:p w:rsidR="000420EB" w:rsidRPr="008D3F2D" w:rsidRDefault="000420EB" w:rsidP="00CC6B1B">
            <w:pPr>
              <w:spacing w:after="0" w:line="240" w:lineRule="auto"/>
              <w:jc w:val="center"/>
              <w:rPr>
                <w:rFonts w:ascii="Times New Roman" w:hAnsi="Times New Roman"/>
                <w:sz w:val="24"/>
                <w:szCs w:val="24"/>
                <w:lang w:eastAsia="ru-RU"/>
              </w:rPr>
            </w:pPr>
            <w:r w:rsidRPr="008D3F2D">
              <w:rPr>
                <w:rFonts w:ascii="Times New Roman" w:hAnsi="Times New Roman"/>
                <w:sz w:val="24"/>
                <w:szCs w:val="24"/>
                <w:lang w:eastAsia="ru-RU"/>
              </w:rPr>
              <w:t>5</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1.2.</w:t>
            </w:r>
          </w:p>
        </w:tc>
        <w:tc>
          <w:tcPr>
            <w:tcW w:w="408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Якість оформлення звіту</w:t>
            </w:r>
          </w:p>
        </w:tc>
        <w:tc>
          <w:tcPr>
            <w:tcW w:w="620" w:type="pct"/>
          </w:tcPr>
          <w:p w:rsidR="000420EB" w:rsidRPr="008D3F2D" w:rsidRDefault="000420EB" w:rsidP="00CC6B1B">
            <w:pPr>
              <w:spacing w:after="0" w:line="240" w:lineRule="auto"/>
              <w:jc w:val="center"/>
              <w:rPr>
                <w:rFonts w:ascii="Times New Roman" w:hAnsi="Times New Roman"/>
                <w:sz w:val="24"/>
                <w:szCs w:val="24"/>
                <w:lang w:eastAsia="ru-RU"/>
              </w:rPr>
            </w:pPr>
            <w:r w:rsidRPr="008D3F2D">
              <w:rPr>
                <w:rFonts w:ascii="Times New Roman" w:hAnsi="Times New Roman"/>
                <w:sz w:val="24"/>
                <w:szCs w:val="24"/>
                <w:lang w:eastAsia="ru-RU"/>
              </w:rPr>
              <w:t>5</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1.3.</w:t>
            </w:r>
          </w:p>
        </w:tc>
        <w:tc>
          <w:tcPr>
            <w:tcW w:w="408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Наявність достовірних джерел інформації у додатках та посилань на них у звіті</w:t>
            </w:r>
          </w:p>
        </w:tc>
        <w:tc>
          <w:tcPr>
            <w:tcW w:w="620" w:type="pct"/>
          </w:tcPr>
          <w:p w:rsidR="000420EB" w:rsidRPr="008D3F2D" w:rsidRDefault="000420EB" w:rsidP="00CC6B1B">
            <w:pPr>
              <w:spacing w:after="0" w:line="240" w:lineRule="auto"/>
              <w:jc w:val="center"/>
              <w:rPr>
                <w:rFonts w:ascii="Times New Roman" w:hAnsi="Times New Roman"/>
                <w:sz w:val="24"/>
                <w:szCs w:val="24"/>
                <w:lang w:eastAsia="ru-RU"/>
              </w:rPr>
            </w:pPr>
            <w:r w:rsidRPr="008D3F2D">
              <w:rPr>
                <w:rFonts w:ascii="Times New Roman" w:hAnsi="Times New Roman"/>
                <w:sz w:val="24"/>
                <w:szCs w:val="24"/>
                <w:lang w:eastAsia="ru-RU"/>
              </w:rPr>
              <w:t>10</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1.4.</w:t>
            </w:r>
          </w:p>
        </w:tc>
        <w:tc>
          <w:tcPr>
            <w:tcW w:w="408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Повнота і правильність необхідних розрахунків</w:t>
            </w:r>
          </w:p>
        </w:tc>
        <w:tc>
          <w:tcPr>
            <w:tcW w:w="620" w:type="pct"/>
          </w:tcPr>
          <w:p w:rsidR="000420EB" w:rsidRPr="008D3F2D" w:rsidRDefault="000420EB" w:rsidP="00CC6B1B">
            <w:pPr>
              <w:spacing w:after="0" w:line="240" w:lineRule="auto"/>
              <w:jc w:val="center"/>
              <w:rPr>
                <w:rFonts w:ascii="Times New Roman" w:hAnsi="Times New Roman"/>
                <w:sz w:val="24"/>
                <w:szCs w:val="24"/>
                <w:lang w:eastAsia="ru-RU"/>
              </w:rPr>
            </w:pPr>
            <w:r w:rsidRPr="008D3F2D">
              <w:rPr>
                <w:rFonts w:ascii="Times New Roman" w:hAnsi="Times New Roman"/>
                <w:sz w:val="24"/>
                <w:szCs w:val="24"/>
                <w:lang w:eastAsia="ru-RU"/>
              </w:rPr>
              <w:t>15</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1.5.</w:t>
            </w:r>
          </w:p>
        </w:tc>
        <w:tc>
          <w:tcPr>
            <w:tcW w:w="408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Повнота і правильність відображення господарських операцій в обліку (в журналах реєстрації господарських операцій)</w:t>
            </w:r>
          </w:p>
        </w:tc>
        <w:tc>
          <w:tcPr>
            <w:tcW w:w="620" w:type="pct"/>
          </w:tcPr>
          <w:p w:rsidR="000420EB" w:rsidRPr="008D3F2D" w:rsidRDefault="000420EB" w:rsidP="00CC6B1B">
            <w:pPr>
              <w:spacing w:after="0" w:line="240" w:lineRule="auto"/>
              <w:jc w:val="center"/>
              <w:rPr>
                <w:rFonts w:ascii="Times New Roman" w:hAnsi="Times New Roman"/>
                <w:sz w:val="24"/>
                <w:szCs w:val="24"/>
                <w:lang w:eastAsia="ru-RU"/>
              </w:rPr>
            </w:pPr>
            <w:r w:rsidRPr="008D3F2D">
              <w:rPr>
                <w:rFonts w:ascii="Times New Roman" w:hAnsi="Times New Roman"/>
                <w:sz w:val="24"/>
                <w:szCs w:val="24"/>
                <w:lang w:eastAsia="ru-RU"/>
              </w:rPr>
              <w:t>20</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1.6.</w:t>
            </w:r>
          </w:p>
        </w:tc>
        <w:tc>
          <w:tcPr>
            <w:tcW w:w="4085" w:type="pct"/>
          </w:tcPr>
          <w:p w:rsidR="000420EB" w:rsidRPr="008D3F2D" w:rsidRDefault="000420EB" w:rsidP="00CC6B1B">
            <w:pPr>
              <w:spacing w:after="0" w:line="240" w:lineRule="auto"/>
              <w:jc w:val="both"/>
              <w:rPr>
                <w:rFonts w:ascii="Times New Roman" w:hAnsi="Times New Roman"/>
                <w:sz w:val="24"/>
                <w:szCs w:val="24"/>
                <w:lang w:eastAsia="ru-RU"/>
              </w:rPr>
            </w:pPr>
            <w:r w:rsidRPr="008D3F2D">
              <w:rPr>
                <w:rFonts w:ascii="Times New Roman" w:hAnsi="Times New Roman"/>
                <w:sz w:val="24"/>
                <w:szCs w:val="24"/>
                <w:lang w:eastAsia="ru-RU"/>
              </w:rPr>
              <w:t>Якість пропозицій щодо ведення обліку на підприємстві</w:t>
            </w:r>
          </w:p>
        </w:tc>
        <w:tc>
          <w:tcPr>
            <w:tcW w:w="620" w:type="pct"/>
          </w:tcPr>
          <w:p w:rsidR="000420EB" w:rsidRPr="008D3F2D" w:rsidRDefault="000420EB" w:rsidP="00CC6B1B">
            <w:pPr>
              <w:spacing w:after="0" w:line="240" w:lineRule="auto"/>
              <w:jc w:val="center"/>
              <w:rPr>
                <w:rFonts w:ascii="Times New Roman" w:hAnsi="Times New Roman"/>
                <w:sz w:val="24"/>
                <w:szCs w:val="24"/>
                <w:lang w:eastAsia="ru-RU"/>
              </w:rPr>
            </w:pPr>
            <w:r w:rsidRPr="008D3F2D">
              <w:rPr>
                <w:rFonts w:ascii="Times New Roman" w:hAnsi="Times New Roman"/>
                <w:sz w:val="24"/>
                <w:szCs w:val="24"/>
                <w:lang w:eastAsia="ru-RU"/>
              </w:rPr>
              <w:t>5</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i/>
                <w:sz w:val="24"/>
                <w:szCs w:val="24"/>
                <w:lang w:eastAsia="ru-RU"/>
              </w:rPr>
            </w:pPr>
            <w:r w:rsidRPr="008D3F2D">
              <w:rPr>
                <w:rFonts w:ascii="Times New Roman" w:hAnsi="Times New Roman"/>
                <w:i/>
                <w:sz w:val="24"/>
                <w:szCs w:val="24"/>
                <w:lang w:eastAsia="ru-RU"/>
              </w:rPr>
              <w:t>2.</w:t>
            </w:r>
          </w:p>
        </w:tc>
        <w:tc>
          <w:tcPr>
            <w:tcW w:w="4085" w:type="pct"/>
          </w:tcPr>
          <w:p w:rsidR="000420EB" w:rsidRPr="008D3F2D" w:rsidRDefault="000420EB" w:rsidP="00CC6B1B">
            <w:pPr>
              <w:spacing w:after="0" w:line="240" w:lineRule="auto"/>
              <w:jc w:val="both"/>
              <w:rPr>
                <w:rFonts w:ascii="Times New Roman" w:hAnsi="Times New Roman"/>
                <w:b/>
                <w:i/>
                <w:sz w:val="24"/>
                <w:szCs w:val="24"/>
                <w:lang w:eastAsia="ru-RU"/>
              </w:rPr>
            </w:pPr>
            <w:r w:rsidRPr="008D3F2D">
              <w:rPr>
                <w:rFonts w:ascii="Times New Roman" w:hAnsi="Times New Roman"/>
                <w:b/>
                <w:i/>
                <w:sz w:val="24"/>
                <w:szCs w:val="24"/>
                <w:lang w:eastAsia="ru-RU"/>
              </w:rPr>
              <w:t xml:space="preserve">Захист </w:t>
            </w:r>
          </w:p>
        </w:tc>
        <w:tc>
          <w:tcPr>
            <w:tcW w:w="620" w:type="pct"/>
          </w:tcPr>
          <w:p w:rsidR="000420EB" w:rsidRPr="008D3F2D" w:rsidRDefault="000420EB" w:rsidP="00CC6B1B">
            <w:pPr>
              <w:spacing w:after="0" w:line="240" w:lineRule="auto"/>
              <w:jc w:val="center"/>
              <w:rPr>
                <w:rFonts w:ascii="Times New Roman" w:hAnsi="Times New Roman"/>
                <w:b/>
                <w:i/>
                <w:sz w:val="24"/>
                <w:szCs w:val="24"/>
                <w:lang w:eastAsia="ru-RU"/>
              </w:rPr>
            </w:pPr>
            <w:r w:rsidRPr="008D3F2D">
              <w:rPr>
                <w:rFonts w:ascii="Times New Roman" w:hAnsi="Times New Roman"/>
                <w:b/>
                <w:i/>
                <w:sz w:val="24"/>
                <w:szCs w:val="24"/>
                <w:lang w:eastAsia="ru-RU"/>
              </w:rPr>
              <w:t>40</w:t>
            </w:r>
          </w:p>
        </w:tc>
      </w:tr>
      <w:tr w:rsidR="000420EB" w:rsidRPr="00DE1D2A" w:rsidTr="00CC6B1B">
        <w:tc>
          <w:tcPr>
            <w:tcW w:w="295" w:type="pct"/>
          </w:tcPr>
          <w:p w:rsidR="000420EB" w:rsidRPr="008D3F2D" w:rsidRDefault="000420EB" w:rsidP="00CC6B1B">
            <w:pPr>
              <w:spacing w:after="0" w:line="240" w:lineRule="auto"/>
              <w:jc w:val="both"/>
              <w:rPr>
                <w:rFonts w:ascii="Times New Roman" w:hAnsi="Times New Roman"/>
                <w:b/>
                <w:sz w:val="24"/>
                <w:szCs w:val="24"/>
                <w:lang w:eastAsia="ru-RU"/>
              </w:rPr>
            </w:pPr>
          </w:p>
        </w:tc>
        <w:tc>
          <w:tcPr>
            <w:tcW w:w="4085" w:type="pct"/>
          </w:tcPr>
          <w:p w:rsidR="000420EB" w:rsidRPr="008D3F2D" w:rsidRDefault="000420EB" w:rsidP="00CC6B1B">
            <w:pPr>
              <w:spacing w:after="0" w:line="240" w:lineRule="auto"/>
              <w:jc w:val="both"/>
              <w:rPr>
                <w:rFonts w:ascii="Times New Roman" w:hAnsi="Times New Roman"/>
                <w:b/>
                <w:sz w:val="24"/>
                <w:szCs w:val="24"/>
                <w:lang w:eastAsia="ru-RU"/>
              </w:rPr>
            </w:pPr>
            <w:r w:rsidRPr="008D3F2D">
              <w:rPr>
                <w:rFonts w:ascii="Times New Roman" w:hAnsi="Times New Roman"/>
                <w:b/>
                <w:sz w:val="24"/>
                <w:szCs w:val="24"/>
                <w:lang w:eastAsia="ru-RU"/>
              </w:rPr>
              <w:t xml:space="preserve">Разом </w:t>
            </w:r>
          </w:p>
        </w:tc>
        <w:tc>
          <w:tcPr>
            <w:tcW w:w="620" w:type="pct"/>
          </w:tcPr>
          <w:p w:rsidR="000420EB" w:rsidRPr="008D3F2D" w:rsidRDefault="000420EB" w:rsidP="00CC6B1B">
            <w:pPr>
              <w:spacing w:after="0" w:line="240" w:lineRule="auto"/>
              <w:jc w:val="center"/>
              <w:rPr>
                <w:rFonts w:ascii="Times New Roman" w:hAnsi="Times New Roman"/>
                <w:b/>
                <w:sz w:val="24"/>
                <w:szCs w:val="24"/>
                <w:lang w:eastAsia="ru-RU"/>
              </w:rPr>
            </w:pPr>
            <w:r w:rsidRPr="008D3F2D">
              <w:rPr>
                <w:rFonts w:ascii="Times New Roman" w:hAnsi="Times New Roman"/>
                <w:b/>
                <w:sz w:val="24"/>
                <w:szCs w:val="24"/>
                <w:lang w:eastAsia="ru-RU"/>
              </w:rPr>
              <w:t>100</w:t>
            </w:r>
          </w:p>
        </w:tc>
      </w:tr>
    </w:tbl>
    <w:p w:rsidR="000420EB" w:rsidRPr="008D3F2D" w:rsidRDefault="000420EB" w:rsidP="00C514DF">
      <w:pPr>
        <w:shd w:val="clear" w:color="auto" w:fill="FFFFFF"/>
        <w:spacing w:after="0" w:line="240" w:lineRule="auto"/>
        <w:ind w:firstLine="397"/>
        <w:jc w:val="both"/>
        <w:rPr>
          <w:rFonts w:ascii="Times New Roman" w:hAnsi="Times New Roman"/>
          <w:sz w:val="24"/>
          <w:szCs w:val="24"/>
          <w:lang w:eastAsia="ru-RU"/>
        </w:rPr>
      </w:pPr>
    </w:p>
    <w:p w:rsidR="000420EB" w:rsidRPr="008D3F2D" w:rsidRDefault="000420EB" w:rsidP="00C514DF">
      <w:pPr>
        <w:shd w:val="clear" w:color="auto" w:fill="FFFFFF"/>
        <w:spacing w:after="0" w:line="240" w:lineRule="auto"/>
        <w:ind w:firstLine="397"/>
        <w:jc w:val="both"/>
        <w:rPr>
          <w:rFonts w:ascii="Times New Roman" w:hAnsi="Times New Roman"/>
          <w:sz w:val="24"/>
          <w:szCs w:val="24"/>
          <w:lang w:eastAsia="ru-RU"/>
        </w:rPr>
      </w:pPr>
      <w:r w:rsidRPr="008D3F2D">
        <w:rPr>
          <w:rFonts w:ascii="Times New Roman" w:hAnsi="Times New Roman"/>
          <w:sz w:val="24"/>
          <w:szCs w:val="24"/>
          <w:lang w:eastAsia="ru-RU"/>
        </w:rPr>
        <w:t xml:space="preserve">Загальну оцінку виставляє комісія, до складу якої входять ведучі викладачі кафедри із спеціальних дисциплін. При виставленні загальної оцінки комісія враховує оцінку керівника від бази практики;  оцінки за зміст та оформлення, які виставляє керівник від кафедри, а також відповідь здобувача при захисті звіту. </w:t>
      </w:r>
    </w:p>
    <w:p w:rsidR="000420EB" w:rsidRDefault="000420EB" w:rsidP="00C514DF">
      <w:pPr>
        <w:widowControl w:val="0"/>
        <w:autoSpaceDE w:val="0"/>
        <w:autoSpaceDN w:val="0"/>
        <w:adjustRightInd w:val="0"/>
        <w:spacing w:after="0" w:line="240" w:lineRule="auto"/>
        <w:ind w:firstLine="709"/>
        <w:jc w:val="center"/>
        <w:rPr>
          <w:rFonts w:ascii="Times New Roman" w:hAnsi="Times New Roman"/>
          <w:sz w:val="24"/>
          <w:szCs w:val="24"/>
          <w:u w:val="single"/>
          <w:lang w:eastAsia="ru-RU"/>
        </w:rPr>
      </w:pPr>
    </w:p>
    <w:p w:rsidR="000420EB" w:rsidRPr="00BE19BD" w:rsidRDefault="000420EB" w:rsidP="00C514DF">
      <w:pPr>
        <w:widowControl w:val="0"/>
        <w:autoSpaceDE w:val="0"/>
        <w:autoSpaceDN w:val="0"/>
        <w:adjustRightInd w:val="0"/>
        <w:spacing w:after="0" w:line="240" w:lineRule="auto"/>
        <w:ind w:firstLine="709"/>
        <w:jc w:val="center"/>
        <w:rPr>
          <w:rFonts w:ascii="Times New Roman" w:hAnsi="Times New Roman"/>
          <w:sz w:val="24"/>
          <w:szCs w:val="24"/>
          <w:u w:val="single"/>
          <w:lang w:eastAsia="ru-RU"/>
        </w:rPr>
      </w:pPr>
      <w:r w:rsidRPr="00BE19BD">
        <w:rPr>
          <w:rFonts w:ascii="Times New Roman" w:hAnsi="Times New Roman"/>
          <w:sz w:val="24"/>
          <w:szCs w:val="24"/>
          <w:u w:val="single"/>
          <w:lang w:eastAsia="ru-RU"/>
        </w:rPr>
        <w:t>Критерії оцінки розділів звіту про практику (за кожний розділ)</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І. </w:t>
      </w:r>
      <w:r w:rsidRPr="00BE19BD">
        <w:rPr>
          <w:rFonts w:ascii="Times New Roman" w:hAnsi="Times New Roman"/>
          <w:i/>
          <w:sz w:val="24"/>
          <w:szCs w:val="24"/>
          <w:lang w:eastAsia="ru-RU"/>
        </w:rPr>
        <w:t>Найвища якість розділу звіту</w:t>
      </w:r>
      <w:r w:rsidRPr="00BE19BD">
        <w:rPr>
          <w:rFonts w:ascii="Times New Roman" w:hAnsi="Times New Roman"/>
          <w:sz w:val="24"/>
          <w:szCs w:val="24"/>
          <w:lang w:eastAsia="ru-RU"/>
        </w:rPr>
        <w:t xml:space="preserve">  повинна відповідати таким вимогам:</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1) повне та вичерпне викладення змісту роботи, яка проводилася здобувачем під час опрацювання відповідного розділу;</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2) повний склад додатків, які вимагаються відповідним розділом практики (копії документів, аналітичні та статистичні матеріали тощо); допускається представлення не менше 75% додатків, передбачених програмою, з причин, які не залежать від здобувача;</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3) актуальність і достовірність поданої у звіті інформації. </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II. </w:t>
      </w:r>
      <w:r w:rsidRPr="00BE19BD">
        <w:rPr>
          <w:rFonts w:ascii="Times New Roman" w:hAnsi="Times New Roman"/>
          <w:i/>
          <w:sz w:val="24"/>
          <w:szCs w:val="24"/>
          <w:lang w:eastAsia="ru-RU"/>
        </w:rPr>
        <w:t>Посередня якість розділу звіту</w:t>
      </w:r>
      <w:r w:rsidRPr="00BE19BD">
        <w:rPr>
          <w:rFonts w:ascii="Times New Roman" w:hAnsi="Times New Roman"/>
          <w:sz w:val="24"/>
          <w:szCs w:val="24"/>
          <w:lang w:eastAsia="ru-RU"/>
        </w:rPr>
        <w:t xml:space="preserve"> визначається у випадку, якщо наявний хоча б один із зазначених нижче пунктів: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1) неповне викладення змісту роботи або неповна відповідність змісту роботи вимогам програми практики (50-75% охоплення зазначених у програмі проходження практики питань);</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2) неповний склад додатків, які вимагаються відповідним розділом практики (50-75% необхідних додатків);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3) неактуальність поданої у звіті інформації.</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III. </w:t>
      </w:r>
      <w:r w:rsidRPr="00BE19BD">
        <w:rPr>
          <w:rFonts w:ascii="Times New Roman" w:hAnsi="Times New Roman"/>
          <w:i/>
          <w:sz w:val="24"/>
          <w:szCs w:val="24"/>
          <w:lang w:eastAsia="ru-RU"/>
        </w:rPr>
        <w:t>Незадовільна якість розділу звіту</w:t>
      </w:r>
      <w:r w:rsidRPr="00BE19BD">
        <w:rPr>
          <w:rFonts w:ascii="Times New Roman" w:hAnsi="Times New Roman"/>
          <w:sz w:val="24"/>
          <w:szCs w:val="24"/>
          <w:lang w:eastAsia="ru-RU"/>
        </w:rPr>
        <w:t xml:space="preserve"> визначається у випадку, якщо наявний хоча б один із зазначених нижче пунктів: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1) одночасно присутні два чи більше критеріїв, що </w:t>
      </w:r>
      <w:r>
        <w:rPr>
          <w:rFonts w:ascii="Times New Roman" w:hAnsi="Times New Roman"/>
          <w:sz w:val="24"/>
          <w:szCs w:val="24"/>
          <w:lang w:eastAsia="ru-RU"/>
        </w:rPr>
        <w:t xml:space="preserve">не </w:t>
      </w:r>
      <w:r w:rsidRPr="00BE19BD">
        <w:rPr>
          <w:rFonts w:ascii="Times New Roman" w:hAnsi="Times New Roman"/>
          <w:sz w:val="24"/>
          <w:szCs w:val="24"/>
          <w:lang w:eastAsia="ru-RU"/>
        </w:rPr>
        <w:t>відповідають оцінці в 5 балів;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2) неповне викладення змісту роботи або неповна відповідність змісту роботи вимогам програми практики (менше 50% охоплення зазначених у програмі проходження практики питань);</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3) неповний склад додатків, які вимагаються відповідним розділом практики (менше 50% необхідних додатків);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4) недостовірність поданої у звіті інформації.</w:t>
      </w:r>
    </w:p>
    <w:p w:rsidR="000420EB" w:rsidRPr="00BE19BD" w:rsidRDefault="000420EB" w:rsidP="00C514DF">
      <w:pPr>
        <w:widowControl w:val="0"/>
        <w:autoSpaceDE w:val="0"/>
        <w:autoSpaceDN w:val="0"/>
        <w:adjustRightInd w:val="0"/>
        <w:spacing w:after="0" w:line="240" w:lineRule="auto"/>
        <w:ind w:firstLine="709"/>
        <w:jc w:val="center"/>
        <w:rPr>
          <w:rFonts w:ascii="Times New Roman" w:hAnsi="Times New Roman"/>
          <w:sz w:val="24"/>
          <w:szCs w:val="24"/>
          <w:u w:val="single"/>
          <w:lang w:eastAsia="ru-RU"/>
        </w:rPr>
      </w:pPr>
      <w:r w:rsidRPr="00BE19BD">
        <w:rPr>
          <w:rFonts w:ascii="Times New Roman" w:hAnsi="Times New Roman"/>
          <w:sz w:val="24"/>
          <w:szCs w:val="24"/>
          <w:u w:val="single"/>
          <w:lang w:eastAsia="ru-RU"/>
        </w:rPr>
        <w:t xml:space="preserve">Критерії оцінки захисту звіту </w:t>
      </w:r>
      <w:bookmarkStart w:id="3" w:name="_GoBack"/>
      <w:bookmarkEnd w:id="3"/>
      <w:r w:rsidRPr="00BE19BD">
        <w:rPr>
          <w:rFonts w:ascii="Times New Roman" w:hAnsi="Times New Roman"/>
          <w:sz w:val="24"/>
          <w:szCs w:val="24"/>
          <w:u w:val="single"/>
          <w:lang w:eastAsia="ru-RU"/>
        </w:rPr>
        <w:t>про практику</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i/>
          <w:sz w:val="24"/>
          <w:szCs w:val="24"/>
          <w:lang w:eastAsia="ru-RU"/>
        </w:rPr>
        <w:t>І. Найвища якість захисту звіту про практику</w:t>
      </w:r>
      <w:r w:rsidRPr="00BE19BD">
        <w:rPr>
          <w:rFonts w:ascii="Times New Roman" w:hAnsi="Times New Roman"/>
          <w:sz w:val="24"/>
          <w:szCs w:val="24"/>
          <w:lang w:eastAsia="ru-RU"/>
        </w:rPr>
        <w:t>, яка оцінюється в 40 балів, повинна відповідати таким вимогам:</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1) вільне володіння змістом роботи, яка проводилася на практиці;</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2) повне знання відповідного законодавчого та інструктивного матеріалу;</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3) уміння здобувача відповідати на проблемні питання, пов'язані із змістом роботи на ділянках, передбачених програмою практики.</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i/>
          <w:sz w:val="24"/>
          <w:szCs w:val="24"/>
          <w:lang w:eastAsia="ru-RU"/>
        </w:rPr>
        <w:t>II. Захист звіту про практику оцінюється в 20 балів</w:t>
      </w:r>
      <w:r w:rsidRPr="00BE19BD">
        <w:rPr>
          <w:rFonts w:ascii="Times New Roman" w:hAnsi="Times New Roman"/>
          <w:sz w:val="24"/>
          <w:szCs w:val="24"/>
          <w:lang w:eastAsia="ru-RU"/>
        </w:rPr>
        <w:t>, якщо відносно захисту на найвищий бал немає відповідності хоча б одному з пунктів, зазначених вище.</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i/>
          <w:sz w:val="24"/>
          <w:szCs w:val="24"/>
          <w:lang w:eastAsia="ru-RU"/>
        </w:rPr>
        <w:t>ІІІ. Відповідь на питання оцінюється в 0 балів</w:t>
      </w:r>
      <w:r w:rsidRPr="00BE19BD">
        <w:rPr>
          <w:rFonts w:ascii="Times New Roman" w:hAnsi="Times New Roman"/>
          <w:sz w:val="24"/>
          <w:szCs w:val="24"/>
          <w:lang w:eastAsia="ru-RU"/>
        </w:rPr>
        <w:t>, якщо:</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1) відносно відповіді на найвищий бал не зроблено розкриття двох чи більше пунктів, зазначених у вимогах до нього;</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2) характер відповідей дає підставу стверджувати, що особа, яка захищає звіт про практику, неправильно зрозуміла зміст практики і тому не відповідає на питання по суті, припустилася грубих помилок у змісті відповіді.</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Під час оцінки звіту про практику в цілому додатково враховуються і впливають на загальну суму балів допущені недоліки та помилки, якими вважаються:</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неохайне оформлення роботи (вживання незагальноприйнятих скорочень, рукописний варіант звіту, незрозумілий почерк, використання олівців замість чітких чорнил) (мінус 5 балів);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помилки в оформленні звіту про практику порівняно з діючими вимогами (мінус 5 балів).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Під час оцінки звіту про практику в цілому додатково враховується і впливає на загальну суму балів трудова дисципліна здобувача під час проходження практики. При порушенні графіку і змісту проходження практики (зафіксованому у відповідному журналі) викладач може знизити оцінку:</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за одноразову відсутність без поважних причин на базі практики у встановлений робочий час (мінус 5 балів за кожний факт порушення);</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за несвоєчасність представлення на кафедру інформації про початок практики (мінус 10 балів);</w:t>
      </w:r>
    </w:p>
    <w:p w:rsidR="000420EB" w:rsidRPr="00BE19BD" w:rsidRDefault="000420EB" w:rsidP="00C514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E19BD">
        <w:rPr>
          <w:rFonts w:ascii="Times New Roman" w:hAnsi="Times New Roman"/>
          <w:sz w:val="24"/>
          <w:szCs w:val="24"/>
          <w:lang w:eastAsia="ru-RU"/>
        </w:rPr>
        <w:t xml:space="preserve">- за несвоєчасність представлення на кафедру звіту </w:t>
      </w:r>
      <w:r>
        <w:rPr>
          <w:rFonts w:ascii="Times New Roman" w:hAnsi="Times New Roman"/>
          <w:sz w:val="24"/>
          <w:szCs w:val="24"/>
          <w:lang w:eastAsia="ru-RU"/>
        </w:rPr>
        <w:t>з</w:t>
      </w:r>
      <w:r w:rsidRPr="00BE19BD">
        <w:rPr>
          <w:rFonts w:ascii="Times New Roman" w:hAnsi="Times New Roman"/>
          <w:sz w:val="24"/>
          <w:szCs w:val="24"/>
          <w:lang w:eastAsia="ru-RU"/>
        </w:rPr>
        <w:t xml:space="preserve"> </w:t>
      </w:r>
      <w:r>
        <w:rPr>
          <w:rFonts w:ascii="Times New Roman" w:hAnsi="Times New Roman"/>
          <w:sz w:val="24"/>
          <w:szCs w:val="24"/>
          <w:lang w:eastAsia="ru-RU"/>
        </w:rPr>
        <w:t xml:space="preserve">виробничої </w:t>
      </w:r>
      <w:r w:rsidRPr="00BE19BD">
        <w:rPr>
          <w:rFonts w:ascii="Times New Roman" w:hAnsi="Times New Roman"/>
          <w:sz w:val="24"/>
          <w:szCs w:val="24"/>
          <w:lang w:eastAsia="ru-RU"/>
        </w:rPr>
        <w:t>практик</w:t>
      </w:r>
      <w:r>
        <w:rPr>
          <w:rFonts w:ascii="Times New Roman" w:hAnsi="Times New Roman"/>
          <w:sz w:val="24"/>
          <w:szCs w:val="24"/>
          <w:lang w:eastAsia="ru-RU"/>
        </w:rPr>
        <w:t>и</w:t>
      </w:r>
      <w:r w:rsidRPr="00BE19BD">
        <w:rPr>
          <w:rFonts w:ascii="Times New Roman" w:hAnsi="Times New Roman"/>
          <w:sz w:val="24"/>
          <w:szCs w:val="24"/>
          <w:lang w:eastAsia="ru-RU"/>
        </w:rPr>
        <w:t xml:space="preserve"> (мінус 5 балів).</w:t>
      </w:r>
    </w:p>
    <w:p w:rsidR="000420EB" w:rsidRDefault="000420EB" w:rsidP="00C514DF">
      <w:pPr>
        <w:autoSpaceDE w:val="0"/>
        <w:autoSpaceDN w:val="0"/>
        <w:adjustRightInd w:val="0"/>
        <w:spacing w:after="0" w:line="240" w:lineRule="auto"/>
        <w:ind w:firstLine="567"/>
        <w:jc w:val="both"/>
        <w:rPr>
          <w:rFonts w:ascii="Times New Roman" w:hAnsi="Times New Roman"/>
          <w:sz w:val="24"/>
          <w:szCs w:val="24"/>
          <w:lang w:eastAsia="uk-UA"/>
        </w:rPr>
      </w:pPr>
    </w:p>
    <w:p w:rsidR="000420EB" w:rsidRPr="0051019B" w:rsidRDefault="000420EB" w:rsidP="0051019B">
      <w:pPr>
        <w:spacing w:after="0" w:line="240" w:lineRule="auto"/>
        <w:jc w:val="center"/>
        <w:rPr>
          <w:rFonts w:ascii="Times New Roman" w:hAnsi="Times New Roman"/>
          <w:b/>
          <w:sz w:val="24"/>
          <w:szCs w:val="24"/>
          <w:shd w:val="clear" w:color="auto" w:fill="FFFFFF"/>
          <w:lang w:eastAsia="uk-UA"/>
        </w:rPr>
      </w:pPr>
      <w:r w:rsidRPr="0051019B">
        <w:rPr>
          <w:rFonts w:ascii="Times New Roman" w:hAnsi="Times New Roman"/>
          <w:b/>
          <w:sz w:val="24"/>
          <w:szCs w:val="24"/>
          <w:shd w:val="clear" w:color="auto" w:fill="FFFFFF"/>
          <w:lang w:eastAsia="uk-UA"/>
        </w:rPr>
        <w:t xml:space="preserve">Шкала оцінювання: національна та </w:t>
      </w:r>
      <w:r w:rsidRPr="0051019B">
        <w:rPr>
          <w:rFonts w:ascii="Times New Roman" w:hAnsi="Times New Roman"/>
          <w:b/>
          <w:spacing w:val="-8"/>
          <w:sz w:val="24"/>
          <w:szCs w:val="24"/>
          <w:shd w:val="clear" w:color="auto" w:fill="FFFFFF"/>
          <w:lang w:eastAsia="uk-UA"/>
        </w:rPr>
        <w:t>EСTS</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1"/>
        <w:gridCol w:w="2317"/>
        <w:gridCol w:w="3685"/>
      </w:tblGrid>
      <w:tr w:rsidR="000420EB" w:rsidRPr="00DE1D2A" w:rsidTr="0075739E">
        <w:tc>
          <w:tcPr>
            <w:tcW w:w="3921" w:type="dxa"/>
            <w:vMerge w:val="restart"/>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 xml:space="preserve">Оцінка за </w:t>
            </w:r>
          </w:p>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національною шкалою</w:t>
            </w:r>
          </w:p>
        </w:tc>
        <w:tc>
          <w:tcPr>
            <w:tcW w:w="6002" w:type="dxa"/>
            <w:gridSpan w:val="2"/>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 xml:space="preserve">Оцінка за шкалою </w:t>
            </w:r>
            <w:r w:rsidRPr="0051019B">
              <w:rPr>
                <w:rFonts w:ascii="Times New Roman" w:hAnsi="Times New Roman"/>
                <w:b/>
                <w:spacing w:val="-8"/>
                <w:sz w:val="28"/>
                <w:szCs w:val="28"/>
                <w:lang w:eastAsia="ru-RU"/>
              </w:rPr>
              <w:t>EСTS</w:t>
            </w:r>
          </w:p>
        </w:tc>
      </w:tr>
      <w:tr w:rsidR="000420EB" w:rsidRPr="00DE1D2A" w:rsidTr="00ED4083">
        <w:tc>
          <w:tcPr>
            <w:tcW w:w="3921" w:type="dxa"/>
            <w:vMerge/>
          </w:tcPr>
          <w:p w:rsidR="000420EB" w:rsidRPr="0051019B" w:rsidRDefault="000420EB" w:rsidP="0051019B">
            <w:pPr>
              <w:tabs>
                <w:tab w:val="left" w:pos="0"/>
              </w:tabs>
              <w:spacing w:after="0" w:line="240" w:lineRule="auto"/>
              <w:jc w:val="center"/>
              <w:rPr>
                <w:rFonts w:ascii="Times New Roman" w:hAnsi="Times New Roman"/>
                <w:b/>
                <w:sz w:val="24"/>
                <w:szCs w:val="24"/>
                <w:lang w:val="ru-RU" w:eastAsia="ru-RU"/>
              </w:rPr>
            </w:pP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Оцінка (бали)</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Пояснення</w:t>
            </w:r>
          </w:p>
        </w:tc>
      </w:tr>
      <w:tr w:rsidR="000420EB" w:rsidRPr="00DE1D2A" w:rsidTr="00ED4083">
        <w:tc>
          <w:tcPr>
            <w:tcW w:w="3921" w:type="dxa"/>
            <w:vAlign w:val="center"/>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відмінно</w:t>
            </w: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А (90-100)</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відмінно</w:t>
            </w:r>
          </w:p>
        </w:tc>
      </w:tr>
      <w:tr w:rsidR="000420EB" w:rsidRPr="00DE1D2A" w:rsidTr="00ED4083">
        <w:tc>
          <w:tcPr>
            <w:tcW w:w="3921" w:type="dxa"/>
            <w:vMerge w:val="restart"/>
            <w:vAlign w:val="center"/>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добре</w:t>
            </w: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В (80-89)</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дуже добре</w:t>
            </w:r>
          </w:p>
        </w:tc>
      </w:tr>
      <w:tr w:rsidR="000420EB" w:rsidRPr="00DE1D2A" w:rsidTr="00ED4083">
        <w:tc>
          <w:tcPr>
            <w:tcW w:w="3921" w:type="dxa"/>
            <w:vMerge/>
            <w:vAlign w:val="center"/>
          </w:tcPr>
          <w:p w:rsidR="000420EB" w:rsidRPr="0051019B" w:rsidRDefault="000420EB" w:rsidP="0051019B">
            <w:pPr>
              <w:tabs>
                <w:tab w:val="left" w:pos="0"/>
              </w:tabs>
              <w:spacing w:after="0" w:line="240" w:lineRule="auto"/>
              <w:jc w:val="center"/>
              <w:rPr>
                <w:rFonts w:ascii="Times New Roman" w:hAnsi="Times New Roman"/>
                <w:b/>
                <w:sz w:val="24"/>
                <w:szCs w:val="24"/>
                <w:lang w:val="ru-RU" w:eastAsia="ru-RU"/>
              </w:rPr>
            </w:pP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С (70-79)</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добре</w:t>
            </w:r>
          </w:p>
        </w:tc>
      </w:tr>
      <w:tr w:rsidR="000420EB" w:rsidRPr="00DE1D2A" w:rsidTr="00ED4083">
        <w:tc>
          <w:tcPr>
            <w:tcW w:w="3921" w:type="dxa"/>
            <w:vMerge w:val="restart"/>
            <w:vAlign w:val="center"/>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задовільно</w:t>
            </w: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Д (60-69)</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задовільно</w:t>
            </w:r>
          </w:p>
        </w:tc>
      </w:tr>
      <w:tr w:rsidR="000420EB" w:rsidRPr="00DE1D2A" w:rsidTr="00ED4083">
        <w:tc>
          <w:tcPr>
            <w:tcW w:w="3921" w:type="dxa"/>
            <w:vMerge/>
            <w:vAlign w:val="center"/>
          </w:tcPr>
          <w:p w:rsidR="000420EB" w:rsidRPr="0051019B" w:rsidRDefault="000420EB" w:rsidP="0051019B">
            <w:pPr>
              <w:tabs>
                <w:tab w:val="left" w:pos="0"/>
              </w:tabs>
              <w:spacing w:after="0" w:line="240" w:lineRule="auto"/>
              <w:jc w:val="center"/>
              <w:rPr>
                <w:rFonts w:ascii="Times New Roman" w:hAnsi="Times New Roman"/>
                <w:b/>
                <w:sz w:val="24"/>
                <w:szCs w:val="24"/>
                <w:lang w:val="ru-RU" w:eastAsia="ru-RU"/>
              </w:rPr>
            </w:pP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Е (50-59)</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достатньо</w:t>
            </w:r>
          </w:p>
        </w:tc>
      </w:tr>
      <w:tr w:rsidR="000420EB" w:rsidRPr="00DE1D2A" w:rsidTr="00ED4083">
        <w:tc>
          <w:tcPr>
            <w:tcW w:w="3921" w:type="dxa"/>
            <w:vMerge w:val="restart"/>
            <w:vAlign w:val="center"/>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незадовільно</w:t>
            </w: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FХ (35-49)</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незадовільно з можливістю повторного складання</w:t>
            </w:r>
          </w:p>
        </w:tc>
      </w:tr>
      <w:tr w:rsidR="000420EB" w:rsidRPr="00DE1D2A" w:rsidTr="00ED4083">
        <w:tc>
          <w:tcPr>
            <w:tcW w:w="3921" w:type="dxa"/>
            <w:vMerge/>
          </w:tcPr>
          <w:p w:rsidR="000420EB" w:rsidRPr="0051019B" w:rsidRDefault="000420EB" w:rsidP="0051019B">
            <w:pPr>
              <w:tabs>
                <w:tab w:val="left" w:pos="0"/>
              </w:tabs>
              <w:spacing w:after="0" w:line="240" w:lineRule="auto"/>
              <w:jc w:val="center"/>
              <w:rPr>
                <w:rFonts w:ascii="Times New Roman" w:hAnsi="Times New Roman"/>
                <w:b/>
                <w:sz w:val="24"/>
                <w:szCs w:val="24"/>
                <w:lang w:val="ru-RU" w:eastAsia="ru-RU"/>
              </w:rPr>
            </w:pPr>
          </w:p>
        </w:tc>
        <w:tc>
          <w:tcPr>
            <w:tcW w:w="2317" w:type="dxa"/>
          </w:tcPr>
          <w:p w:rsidR="000420EB" w:rsidRPr="0051019B" w:rsidRDefault="000420EB" w:rsidP="0051019B">
            <w:pPr>
              <w:tabs>
                <w:tab w:val="left" w:pos="0"/>
              </w:tabs>
              <w:spacing w:after="0" w:line="240" w:lineRule="auto"/>
              <w:jc w:val="center"/>
              <w:rPr>
                <w:rFonts w:ascii="Times New Roman" w:hAnsi="Times New Roman"/>
                <w:b/>
                <w:sz w:val="24"/>
                <w:szCs w:val="24"/>
                <w:lang w:val="ru-RU" w:eastAsia="ru-RU"/>
              </w:rPr>
            </w:pPr>
            <w:r w:rsidRPr="0051019B">
              <w:rPr>
                <w:rFonts w:ascii="Times New Roman" w:hAnsi="Times New Roman"/>
                <w:b/>
                <w:sz w:val="24"/>
                <w:szCs w:val="24"/>
                <w:lang w:eastAsia="ru-RU"/>
              </w:rPr>
              <w:t>F (1-34)</w:t>
            </w:r>
          </w:p>
        </w:tc>
        <w:tc>
          <w:tcPr>
            <w:tcW w:w="3685" w:type="dxa"/>
          </w:tcPr>
          <w:p w:rsidR="000420EB" w:rsidRPr="0051019B" w:rsidRDefault="000420EB" w:rsidP="0051019B">
            <w:pPr>
              <w:tabs>
                <w:tab w:val="left" w:pos="0"/>
              </w:tabs>
              <w:spacing w:after="0" w:line="240" w:lineRule="auto"/>
              <w:jc w:val="center"/>
              <w:rPr>
                <w:rFonts w:ascii="Times New Roman" w:hAnsi="Times New Roman"/>
                <w:b/>
                <w:sz w:val="24"/>
                <w:szCs w:val="24"/>
                <w:lang w:eastAsia="ru-RU"/>
              </w:rPr>
            </w:pPr>
            <w:r w:rsidRPr="0051019B">
              <w:rPr>
                <w:rFonts w:ascii="Times New Roman" w:hAnsi="Times New Roman"/>
                <w:b/>
                <w:sz w:val="24"/>
                <w:szCs w:val="24"/>
                <w:lang w:eastAsia="ru-RU"/>
              </w:rPr>
              <w:t>незадовільно з обов’язковим повторним курсом</w:t>
            </w:r>
          </w:p>
        </w:tc>
      </w:tr>
    </w:tbl>
    <w:p w:rsidR="000420EB" w:rsidRDefault="000420EB" w:rsidP="00C514DF">
      <w:pPr>
        <w:autoSpaceDE w:val="0"/>
        <w:autoSpaceDN w:val="0"/>
        <w:adjustRightInd w:val="0"/>
        <w:spacing w:after="0" w:line="240" w:lineRule="auto"/>
        <w:ind w:firstLine="567"/>
        <w:jc w:val="both"/>
        <w:rPr>
          <w:rFonts w:ascii="Times New Roman" w:hAnsi="Times New Roman"/>
          <w:sz w:val="24"/>
          <w:szCs w:val="24"/>
          <w:lang w:val="ru-RU" w:eastAsia="uk-UA"/>
        </w:rPr>
      </w:pPr>
    </w:p>
    <w:p w:rsidR="000420EB" w:rsidRPr="00F54106" w:rsidRDefault="000420EB" w:rsidP="00F54106">
      <w:pPr>
        <w:spacing w:after="0" w:line="240" w:lineRule="auto"/>
        <w:jc w:val="center"/>
        <w:rPr>
          <w:rFonts w:ascii="Times New Roman" w:hAnsi="Times New Roman"/>
          <w:b/>
          <w:bCs/>
          <w:color w:val="000000"/>
          <w:kern w:val="24"/>
          <w:sz w:val="24"/>
          <w:szCs w:val="24"/>
        </w:rPr>
      </w:pPr>
      <w:r w:rsidRPr="00F54106">
        <w:rPr>
          <w:rFonts w:ascii="Times New Roman" w:hAnsi="Times New Roman"/>
          <w:b/>
          <w:bCs/>
          <w:color w:val="000000"/>
          <w:kern w:val="24"/>
          <w:sz w:val="24"/>
          <w:szCs w:val="24"/>
        </w:rPr>
        <w:t>Рекомендована література</w:t>
      </w:r>
    </w:p>
    <w:p w:rsidR="000420EB" w:rsidRPr="00BE19BD" w:rsidRDefault="000420EB" w:rsidP="00C2639A">
      <w:pPr>
        <w:spacing w:after="0" w:line="240" w:lineRule="auto"/>
        <w:jc w:val="center"/>
        <w:rPr>
          <w:rFonts w:ascii="Times New Roman" w:hAnsi="Times New Roman"/>
          <w:b/>
          <w:bCs/>
          <w:color w:val="000000"/>
          <w:spacing w:val="-6"/>
          <w:kern w:val="24"/>
          <w:sz w:val="24"/>
          <w:szCs w:val="24"/>
          <w:lang w:eastAsia="uk-UA"/>
        </w:rPr>
      </w:pPr>
      <w:r w:rsidRPr="00BE19BD">
        <w:rPr>
          <w:rFonts w:ascii="Times New Roman" w:hAnsi="Times New Roman"/>
          <w:b/>
          <w:bCs/>
          <w:color w:val="000000"/>
          <w:kern w:val="24"/>
          <w:sz w:val="24"/>
          <w:szCs w:val="24"/>
          <w:lang w:eastAsia="uk-UA"/>
        </w:rPr>
        <w:t xml:space="preserve">8.1. </w:t>
      </w:r>
      <w:r w:rsidRPr="00BE19BD">
        <w:rPr>
          <w:rFonts w:ascii="Times New Roman" w:hAnsi="Times New Roman"/>
          <w:b/>
          <w:sz w:val="24"/>
          <w:szCs w:val="24"/>
          <w:lang w:eastAsia="ru-RU"/>
        </w:rPr>
        <w:t>Базова (основна) література</w:t>
      </w:r>
    </w:p>
    <w:p w:rsidR="000420EB" w:rsidRPr="00BE19BD" w:rsidRDefault="000420EB" w:rsidP="00BE19BD">
      <w:pPr>
        <w:spacing w:after="0" w:line="240" w:lineRule="auto"/>
        <w:jc w:val="center"/>
        <w:rPr>
          <w:rFonts w:ascii="Times New Roman" w:hAnsi="Times New Roman"/>
          <w:sz w:val="28"/>
          <w:szCs w:val="28"/>
          <w:lang w:eastAsia="uk-UA"/>
        </w:rPr>
      </w:pP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highlight w:val="white"/>
          <w:lang w:eastAsia="ru-RU"/>
        </w:rPr>
      </w:pPr>
      <w:r w:rsidRPr="00610259">
        <w:rPr>
          <w:rFonts w:ascii="Times New Roman" w:hAnsi="Times New Roman"/>
          <w:bCs/>
          <w:sz w:val="24"/>
          <w:szCs w:val="24"/>
          <w:shd w:val="clear" w:color="auto" w:fill="FFFFFF"/>
          <w:lang w:eastAsia="ru-RU"/>
        </w:rPr>
        <w:t xml:space="preserve">Бухгалтерський облік: підручник / </w:t>
      </w:r>
      <w:r w:rsidRPr="00610259">
        <w:rPr>
          <w:rFonts w:ascii="Times New Roman" w:hAnsi="Times New Roman"/>
          <w:sz w:val="24"/>
          <w:szCs w:val="24"/>
          <w:lang w:eastAsia="ru-RU"/>
        </w:rPr>
        <w:t>Я. Д. Крупка та ін. Тернопіль : ТНЕУ,</w:t>
      </w:r>
      <w:r w:rsidRPr="00610259">
        <w:rPr>
          <w:rFonts w:ascii="Times New Roman" w:hAnsi="Times New Roman"/>
          <w:bCs/>
          <w:sz w:val="24"/>
          <w:szCs w:val="24"/>
          <w:shd w:val="clear" w:color="auto" w:fill="FFFFFF"/>
          <w:lang w:eastAsia="ru-RU"/>
        </w:rPr>
        <w:t xml:space="preserve"> 2018. 460 с.</w:t>
      </w:r>
    </w:p>
    <w:p w:rsidR="000420EB" w:rsidRPr="00610259" w:rsidRDefault="000420EB" w:rsidP="00166D88">
      <w:pPr>
        <w:numPr>
          <w:ilvl w:val="0"/>
          <w:numId w:val="13"/>
        </w:numPr>
        <w:tabs>
          <w:tab w:val="left" w:pos="567"/>
        </w:tabs>
        <w:spacing w:after="0" w:line="240" w:lineRule="auto"/>
        <w:ind w:left="426" w:hanging="426"/>
        <w:contextualSpacing/>
        <w:jc w:val="both"/>
        <w:rPr>
          <w:rFonts w:ascii="Times New Roman" w:hAnsi="Times New Roman"/>
          <w:sz w:val="24"/>
          <w:szCs w:val="24"/>
          <w:lang w:val="ru-RU" w:eastAsia="ru-RU"/>
        </w:rPr>
      </w:pPr>
      <w:r w:rsidRPr="00610259">
        <w:rPr>
          <w:rFonts w:ascii="Times New Roman" w:hAnsi="Times New Roman"/>
          <w:sz w:val="24"/>
          <w:szCs w:val="24"/>
          <w:lang w:val="ru-RU" w:eastAsia="ru-RU"/>
        </w:rPr>
        <w:t>Верига Ю.А., Гладких Т.В., Орищенко М.М.</w:t>
      </w:r>
      <w:r w:rsidRPr="00610259">
        <w:rPr>
          <w:rFonts w:ascii="Times New Roman" w:hAnsi="Times New Roman"/>
          <w:sz w:val="24"/>
          <w:szCs w:val="24"/>
          <w:lang w:eastAsia="ru-RU"/>
        </w:rPr>
        <w:t xml:space="preserve"> </w:t>
      </w:r>
      <w:r w:rsidRPr="00610259">
        <w:rPr>
          <w:rFonts w:ascii="Times New Roman" w:hAnsi="Times New Roman"/>
          <w:sz w:val="24"/>
          <w:szCs w:val="24"/>
          <w:lang w:val="ru-RU" w:eastAsia="ru-RU"/>
        </w:rPr>
        <w:t>Фінансовий облік. Навч</w:t>
      </w:r>
      <w:r w:rsidRPr="00610259">
        <w:rPr>
          <w:rFonts w:ascii="Times New Roman" w:hAnsi="Times New Roman"/>
          <w:sz w:val="24"/>
          <w:szCs w:val="24"/>
          <w:lang w:eastAsia="ru-RU"/>
        </w:rPr>
        <w:t xml:space="preserve">. </w:t>
      </w:r>
      <w:r w:rsidRPr="00610259">
        <w:rPr>
          <w:rFonts w:ascii="Times New Roman" w:hAnsi="Times New Roman"/>
          <w:sz w:val="24"/>
          <w:szCs w:val="24"/>
          <w:lang w:val="ru-RU" w:eastAsia="ru-RU"/>
        </w:rPr>
        <w:t>посіб</w:t>
      </w:r>
      <w:r w:rsidRPr="00610259">
        <w:rPr>
          <w:rFonts w:ascii="Times New Roman" w:hAnsi="Times New Roman"/>
          <w:sz w:val="24"/>
          <w:szCs w:val="24"/>
          <w:lang w:eastAsia="ru-RU"/>
        </w:rPr>
        <w:t>.</w:t>
      </w:r>
      <w:r w:rsidRPr="00610259">
        <w:rPr>
          <w:rFonts w:ascii="Times New Roman" w:hAnsi="Times New Roman"/>
          <w:sz w:val="24"/>
          <w:szCs w:val="24"/>
          <w:lang w:val="ru-RU" w:eastAsia="ru-RU"/>
        </w:rPr>
        <w:t xml:space="preserve"> К</w:t>
      </w:r>
      <w:r w:rsidRPr="00610259">
        <w:rPr>
          <w:rFonts w:ascii="Times New Roman" w:hAnsi="Times New Roman"/>
          <w:sz w:val="24"/>
          <w:szCs w:val="24"/>
          <w:lang w:eastAsia="ru-RU"/>
        </w:rPr>
        <w:t>иїв</w:t>
      </w:r>
      <w:r w:rsidRPr="00610259">
        <w:rPr>
          <w:rFonts w:ascii="Times New Roman" w:hAnsi="Times New Roman"/>
          <w:sz w:val="24"/>
          <w:szCs w:val="24"/>
          <w:lang w:val="ru-RU" w:eastAsia="ru-RU"/>
        </w:rPr>
        <w:t xml:space="preserve">.: </w:t>
      </w:r>
      <w:r w:rsidRPr="00610259">
        <w:rPr>
          <w:rFonts w:ascii="Times New Roman" w:hAnsi="Times New Roman"/>
          <w:sz w:val="24"/>
          <w:szCs w:val="24"/>
          <w:lang w:eastAsia="ru-RU"/>
        </w:rPr>
        <w:t>ЦУЛ</w:t>
      </w:r>
      <w:r w:rsidRPr="00610259">
        <w:rPr>
          <w:rFonts w:ascii="Times New Roman" w:hAnsi="Times New Roman"/>
          <w:sz w:val="24"/>
          <w:szCs w:val="24"/>
          <w:lang w:val="ru-RU" w:eastAsia="ru-RU"/>
        </w:rPr>
        <w:t xml:space="preserve">. 2019. 438 с. </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sz w:val="24"/>
          <w:szCs w:val="24"/>
          <w:lang w:eastAsia="ru-RU"/>
        </w:rPr>
        <w:t>Височан О. С., Височан О. О. Фінансовий облік : навч. посіб. Львів : Сорока Т. Б., 2016. 449 с.</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bCs/>
          <w:color w:val="000000"/>
          <w:kern w:val="24"/>
          <w:sz w:val="24"/>
          <w:szCs w:val="24"/>
          <w:lang w:eastAsia="uk-UA"/>
        </w:rPr>
        <w:t>Глушач Ю.С. Фінансова</w:t>
      </w:r>
      <w:r w:rsidRPr="00610259">
        <w:rPr>
          <w:rFonts w:ascii="Times New Roman" w:hAnsi="Times New Roman"/>
          <w:b/>
          <w:bCs/>
          <w:color w:val="000000"/>
          <w:kern w:val="24"/>
          <w:sz w:val="24"/>
          <w:szCs w:val="24"/>
          <w:lang w:eastAsia="uk-UA"/>
        </w:rPr>
        <w:t xml:space="preserve"> </w:t>
      </w:r>
      <w:r w:rsidRPr="00610259">
        <w:rPr>
          <w:rFonts w:ascii="Times New Roman" w:hAnsi="Times New Roman"/>
          <w:bCs/>
          <w:color w:val="000000"/>
          <w:kern w:val="24"/>
          <w:sz w:val="24"/>
          <w:szCs w:val="24"/>
          <w:lang w:eastAsia="uk-UA"/>
        </w:rPr>
        <w:t>звітність за П(С)БО: навч.-метод. посіб. Х. : ХНУ імені В. Н. Каразіна, 2018. 88 с.</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sz w:val="24"/>
          <w:szCs w:val="24"/>
          <w:lang w:eastAsia="ru-RU"/>
        </w:rPr>
        <w:t>Гордієнко Н. І. Фінансовий облік: навч. посіб. 2-е вид., доп. Харків : ХНУМГ ім. О. М. Бекетова, 2015. 284 с.</w:t>
      </w:r>
    </w:p>
    <w:p w:rsidR="000420EB" w:rsidRDefault="000420EB" w:rsidP="00FA63C7">
      <w:pPr>
        <w:numPr>
          <w:ilvl w:val="0"/>
          <w:numId w:val="13"/>
        </w:numPr>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bCs/>
          <w:color w:val="000000"/>
          <w:kern w:val="24"/>
          <w:sz w:val="24"/>
          <w:szCs w:val="24"/>
          <w:lang w:eastAsia="uk-UA"/>
        </w:rPr>
        <w:t>Звітність підприємств : підручник / Боднар М. І. та ін.  Київ: ЦУЛ , 2015. 570 с.</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lang w:eastAsia="ru-RU"/>
        </w:rPr>
      </w:pPr>
      <w:r w:rsidRPr="00C25C61">
        <w:rPr>
          <w:rFonts w:ascii="Times New Roman" w:hAnsi="Times New Roman"/>
          <w:sz w:val="24"/>
          <w:szCs w:val="24"/>
          <w:lang w:eastAsia="ru-RU"/>
        </w:rPr>
        <w:t>Іщенко Я.П., Подолянчук О.А., Коваль Н.І. Фінансовий облік 1: підручник</w:t>
      </w:r>
      <w:r w:rsidRPr="00610259">
        <w:rPr>
          <w:rFonts w:ascii="Times New Roman" w:hAnsi="Times New Roman"/>
          <w:sz w:val="24"/>
          <w:szCs w:val="24"/>
          <w:lang w:eastAsia="ru-RU"/>
        </w:rPr>
        <w:t xml:space="preserve">. </w:t>
      </w:r>
      <w:r w:rsidRPr="00C25C61">
        <w:rPr>
          <w:rFonts w:ascii="Times New Roman" w:hAnsi="Times New Roman"/>
          <w:sz w:val="24"/>
          <w:szCs w:val="24"/>
          <w:lang w:eastAsia="ru-RU"/>
        </w:rPr>
        <w:t>Вінниця</w:t>
      </w:r>
      <w:r w:rsidRPr="00610259">
        <w:rPr>
          <w:rFonts w:ascii="Times New Roman" w:hAnsi="Times New Roman"/>
          <w:sz w:val="24"/>
          <w:szCs w:val="24"/>
          <w:lang w:eastAsia="ru-RU"/>
        </w:rPr>
        <w:t xml:space="preserve"> </w:t>
      </w:r>
      <w:r w:rsidRPr="00C25C61">
        <w:rPr>
          <w:rFonts w:ascii="Times New Roman" w:hAnsi="Times New Roman"/>
          <w:sz w:val="24"/>
          <w:szCs w:val="24"/>
          <w:lang w:eastAsia="ru-RU"/>
        </w:rPr>
        <w:t>: Видавництво ФОП Кушнір Ю. В. 2020. 496 с.</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shd w:val="clear" w:color="auto" w:fill="F9F9F9"/>
          <w:lang w:eastAsia="ru-RU"/>
        </w:rPr>
      </w:pPr>
      <w:r w:rsidRPr="00610259">
        <w:rPr>
          <w:rFonts w:ascii="Times New Roman" w:hAnsi="Times New Roman"/>
          <w:sz w:val="24"/>
          <w:szCs w:val="24"/>
          <w:shd w:val="clear" w:color="auto" w:fill="F9F9F9"/>
          <w:lang w:eastAsia="ru-RU"/>
        </w:rPr>
        <w:t>Лисиченко О.О., Атамас П.Й., Атамас О.П. Фінансовий облік : навч. посіб. / за ред. П. Й. Атамаса.  Київ : ЦУЛ, 2019. 356 с.</w:t>
      </w:r>
    </w:p>
    <w:p w:rsidR="000420EB" w:rsidRPr="00610259" w:rsidRDefault="000420EB" w:rsidP="00166D88">
      <w:pPr>
        <w:numPr>
          <w:ilvl w:val="0"/>
          <w:numId w:val="13"/>
        </w:numPr>
        <w:shd w:val="clear" w:color="auto" w:fill="FFFFFF"/>
        <w:spacing w:after="0" w:line="240" w:lineRule="auto"/>
        <w:ind w:left="426" w:hanging="426"/>
        <w:contextualSpacing/>
        <w:jc w:val="both"/>
        <w:rPr>
          <w:rFonts w:ascii="Times New Roman" w:hAnsi="Times New Roman"/>
          <w:sz w:val="24"/>
          <w:szCs w:val="24"/>
          <w:shd w:val="clear" w:color="auto" w:fill="F9F9F9"/>
          <w:lang w:eastAsia="ru-RU"/>
        </w:rPr>
      </w:pPr>
      <w:r w:rsidRPr="00610259">
        <w:rPr>
          <w:rFonts w:ascii="Times New Roman" w:hAnsi="Times New Roman"/>
          <w:sz w:val="24"/>
          <w:szCs w:val="24"/>
          <w:shd w:val="clear" w:color="auto" w:fill="FFFFFF"/>
          <w:lang w:eastAsia="ru-RU"/>
        </w:rPr>
        <w:t>Облік і оподаткування у питаннях та відповідях : навч.</w:t>
      </w:r>
      <w:r w:rsidRPr="00610259">
        <w:rPr>
          <w:rFonts w:ascii="Times New Roman" w:hAnsi="Times New Roman"/>
          <w:b/>
          <w:bCs/>
          <w:sz w:val="24"/>
          <w:szCs w:val="24"/>
          <w:shd w:val="clear" w:color="auto" w:fill="FFFFFF"/>
          <w:lang w:eastAsia="ru-RU"/>
        </w:rPr>
        <w:t>-</w:t>
      </w:r>
      <w:r w:rsidRPr="00610259">
        <w:rPr>
          <w:rFonts w:ascii="Times New Roman" w:hAnsi="Times New Roman"/>
          <w:sz w:val="24"/>
          <w:szCs w:val="24"/>
          <w:shd w:val="clear" w:color="auto" w:fill="FFFFFF"/>
          <w:lang w:eastAsia="ru-RU"/>
        </w:rPr>
        <w:t>метод. посіб. / Є.В.</w:t>
      </w:r>
      <w:r w:rsidRPr="00610259">
        <w:rPr>
          <w:rFonts w:ascii="Times New Roman" w:hAnsi="Times New Roman"/>
          <w:sz w:val="24"/>
          <w:szCs w:val="24"/>
          <w:shd w:val="clear" w:color="auto" w:fill="F9F9F9"/>
          <w:lang w:eastAsia="ru-RU"/>
        </w:rPr>
        <w:t xml:space="preserve"> </w:t>
      </w:r>
      <w:r w:rsidRPr="00610259">
        <w:rPr>
          <w:rFonts w:ascii="Times New Roman" w:hAnsi="Times New Roman"/>
          <w:sz w:val="24"/>
          <w:szCs w:val="24"/>
          <w:shd w:val="clear" w:color="auto" w:fill="FFFFFF"/>
          <w:lang w:eastAsia="ru-RU"/>
        </w:rPr>
        <w:t>Калюга, та ін. К. : ЦП «Компринт», 2017.</w:t>
      </w:r>
      <w:r w:rsidRPr="00610259">
        <w:rPr>
          <w:rFonts w:ascii="Times New Roman" w:hAnsi="Times New Roman"/>
          <w:sz w:val="24"/>
          <w:szCs w:val="24"/>
          <w:shd w:val="clear" w:color="auto" w:fill="F9F9F9"/>
          <w:lang w:eastAsia="ru-RU"/>
        </w:rPr>
        <w:t xml:space="preserve"> 346 с.</w:t>
      </w:r>
    </w:p>
    <w:p w:rsidR="000420EB" w:rsidRDefault="000420EB" w:rsidP="00C25C61">
      <w:pPr>
        <w:numPr>
          <w:ilvl w:val="0"/>
          <w:numId w:val="13"/>
        </w:numPr>
        <w:spacing w:after="0" w:line="240" w:lineRule="auto"/>
        <w:ind w:left="426" w:hanging="426"/>
        <w:contextualSpacing/>
        <w:jc w:val="both"/>
        <w:rPr>
          <w:rFonts w:ascii="Times New Roman" w:hAnsi="Times New Roman"/>
          <w:sz w:val="24"/>
          <w:szCs w:val="24"/>
          <w:lang w:eastAsia="ru-RU"/>
        </w:rPr>
      </w:pPr>
      <w:r w:rsidRPr="00FA63C7">
        <w:rPr>
          <w:rFonts w:ascii="Times New Roman" w:hAnsi="Times New Roman"/>
          <w:bCs/>
          <w:color w:val="000000"/>
          <w:kern w:val="24"/>
          <w:sz w:val="24"/>
          <w:szCs w:val="24"/>
          <w:lang w:eastAsia="uk-UA"/>
        </w:rPr>
        <w:t>Пантелеєв В. П., Юрченко О. А., Курило Г. М., Безверхий К. В. Звітність підприємств : навч. посіб. / за заг. ред. В. П. Пантелеєва. К. : ДП «Інформ.-аналіт. агентство», 2017. 432 с.</w:t>
      </w:r>
    </w:p>
    <w:p w:rsidR="000420EB" w:rsidRPr="00C25C61" w:rsidRDefault="000420EB" w:rsidP="00C25C61">
      <w:pPr>
        <w:numPr>
          <w:ilvl w:val="0"/>
          <w:numId w:val="13"/>
        </w:numPr>
        <w:spacing w:after="0" w:line="240" w:lineRule="auto"/>
        <w:ind w:left="426" w:hanging="426"/>
        <w:contextualSpacing/>
        <w:jc w:val="both"/>
        <w:rPr>
          <w:rFonts w:ascii="Times New Roman" w:hAnsi="Times New Roman"/>
          <w:sz w:val="24"/>
          <w:szCs w:val="24"/>
          <w:lang w:eastAsia="ru-RU"/>
        </w:rPr>
      </w:pPr>
      <w:r w:rsidRPr="00C25C61">
        <w:rPr>
          <w:rFonts w:ascii="Times New Roman" w:hAnsi="Times New Roman"/>
          <w:sz w:val="24"/>
          <w:szCs w:val="24"/>
          <w:lang w:eastAsia="ru-RU"/>
        </w:rPr>
        <w:t>Пархоменко В.М., Малюга Н.М., Пилипенко О.І., Боримська К.П., Шкуліпа Л.В. Розвиток бухгалтерського обліку в системі фінансово-економічної безпеки суб’єктів господарювання: теорія та методологія: монографія / за ред. Н.М. Малюги.  Київ: НАСОА, 2020. 233 с.</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shd w:val="clear" w:color="auto" w:fill="F9F9F9"/>
          <w:lang w:eastAsia="ru-RU"/>
        </w:rPr>
      </w:pPr>
      <w:r w:rsidRPr="00610259">
        <w:rPr>
          <w:rFonts w:ascii="Times New Roman" w:hAnsi="Times New Roman"/>
          <w:sz w:val="24"/>
          <w:szCs w:val="24"/>
          <w:shd w:val="clear" w:color="auto" w:fill="F9F9F9"/>
          <w:lang w:eastAsia="ru-RU"/>
        </w:rPr>
        <w:t>Плиса В. Й., Плиса З. П. Облік і аудит : навч. посіб. 2-ге вид. Львів : АТБ, 2018. 685 с.</w:t>
      </w:r>
    </w:p>
    <w:p w:rsidR="000420EB" w:rsidRPr="00610259" w:rsidRDefault="000420EB" w:rsidP="00166D88">
      <w:pPr>
        <w:numPr>
          <w:ilvl w:val="0"/>
          <w:numId w:val="13"/>
        </w:numPr>
        <w:shd w:val="clear" w:color="auto" w:fill="FFFFFF"/>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sz w:val="24"/>
          <w:szCs w:val="24"/>
          <w:lang w:eastAsia="ru-RU"/>
        </w:rPr>
        <w:t>Позняковская Н.М., Довгалець Ю.В. Фінансовий облік. Частина 1: Навч. посіб. К. : Видавничий дім «Кондор», 2017. 274 с.</w:t>
      </w:r>
    </w:p>
    <w:p w:rsidR="000420EB" w:rsidRPr="00610259" w:rsidRDefault="000420EB" w:rsidP="00166D88">
      <w:pPr>
        <w:numPr>
          <w:ilvl w:val="0"/>
          <w:numId w:val="13"/>
        </w:numPr>
        <w:shd w:val="clear" w:color="auto" w:fill="FFFFFF"/>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sz w:val="24"/>
          <w:szCs w:val="24"/>
          <w:lang w:eastAsia="ru-RU"/>
        </w:rPr>
        <w:t>Сук Л.К., Сук П.Л. Фінансовий облік: Навч. посіб.  К. : Знання, 2015. 647 с.</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sz w:val="24"/>
          <w:szCs w:val="24"/>
          <w:lang w:eastAsia="ru-RU"/>
        </w:rPr>
        <w:t>Фатенок-Ткачук А. О.  Фінансовий облік І, ІІ : навч. посіб. 2-е вид., доп. Луцьк : Вежа-Друк, 2016. 540 с.</w:t>
      </w:r>
    </w:p>
    <w:p w:rsidR="000420EB" w:rsidRPr="00610259" w:rsidRDefault="000420EB" w:rsidP="00166D88">
      <w:pPr>
        <w:numPr>
          <w:ilvl w:val="0"/>
          <w:numId w:val="13"/>
        </w:numPr>
        <w:spacing w:after="0" w:line="240" w:lineRule="auto"/>
        <w:ind w:left="426" w:hanging="426"/>
        <w:contextualSpacing/>
        <w:jc w:val="both"/>
        <w:rPr>
          <w:rFonts w:ascii="Times New Roman" w:hAnsi="Times New Roman"/>
          <w:sz w:val="24"/>
          <w:szCs w:val="24"/>
          <w:lang w:eastAsia="ru-RU"/>
        </w:rPr>
      </w:pPr>
      <w:r w:rsidRPr="00610259">
        <w:rPr>
          <w:rFonts w:ascii="Times New Roman" w:hAnsi="Times New Roman"/>
          <w:bCs/>
          <w:sz w:val="24"/>
          <w:szCs w:val="24"/>
          <w:shd w:val="clear" w:color="auto" w:fill="FFFFFF"/>
          <w:lang w:eastAsia="ru-RU"/>
        </w:rPr>
        <w:t>Фінансовий облік: підручник / Я. Д. Крупка та ін. 2-ге вид. Тернопіль : ЗУНУ, 2020.  482 с.</w:t>
      </w:r>
    </w:p>
    <w:p w:rsidR="000420EB" w:rsidRPr="00BE19BD" w:rsidRDefault="000420EB" w:rsidP="00166D88">
      <w:pPr>
        <w:spacing w:after="0" w:line="240" w:lineRule="auto"/>
        <w:ind w:left="426"/>
        <w:contextualSpacing/>
        <w:jc w:val="both"/>
        <w:rPr>
          <w:rFonts w:ascii="Times New Roman" w:hAnsi="Times New Roman"/>
          <w:sz w:val="28"/>
          <w:szCs w:val="28"/>
        </w:rPr>
      </w:pPr>
    </w:p>
    <w:p w:rsidR="000420EB" w:rsidRPr="00356E30" w:rsidRDefault="000420EB" w:rsidP="00356E30">
      <w:pPr>
        <w:pStyle w:val="ListParagraph"/>
        <w:numPr>
          <w:ilvl w:val="1"/>
          <w:numId w:val="34"/>
        </w:numPr>
        <w:jc w:val="center"/>
        <w:rPr>
          <w:b/>
          <w:lang w:eastAsia="ru-RU"/>
        </w:rPr>
      </w:pPr>
      <w:r>
        <w:rPr>
          <w:b/>
          <w:lang w:eastAsia="ru-RU"/>
        </w:rPr>
        <w:t xml:space="preserve"> </w:t>
      </w:r>
      <w:r w:rsidRPr="00356E30">
        <w:rPr>
          <w:b/>
          <w:lang w:eastAsia="ru-RU"/>
        </w:rPr>
        <w:t>Допоміжна література</w:t>
      </w:r>
    </w:p>
    <w:p w:rsidR="000420EB" w:rsidRPr="00BE19BD" w:rsidRDefault="000420EB" w:rsidP="00BE19BD">
      <w:pPr>
        <w:numPr>
          <w:ilvl w:val="0"/>
          <w:numId w:val="16"/>
        </w:numPr>
        <w:tabs>
          <w:tab w:val="num" w:pos="426"/>
        </w:tabs>
        <w:spacing w:after="0" w:line="240" w:lineRule="auto"/>
        <w:ind w:left="425" w:hanging="425"/>
        <w:jc w:val="both"/>
        <w:rPr>
          <w:rFonts w:ascii="Times New Roman" w:hAnsi="Times New Roman"/>
          <w:sz w:val="24"/>
          <w:szCs w:val="24"/>
          <w:lang w:eastAsia="ru-RU"/>
        </w:rPr>
      </w:pPr>
      <w:r w:rsidRPr="00BE19BD">
        <w:rPr>
          <w:rFonts w:ascii="Times New Roman" w:hAnsi="Times New Roman"/>
          <w:sz w:val="24"/>
          <w:szCs w:val="24"/>
          <w:lang w:eastAsia="ru-RU"/>
        </w:rPr>
        <w:t>Бухгалтерський облік у документах : навч. посіб. / за ред. Л.М. Чернелевського. К. : Пектораль, 2005.  396 с.</w:t>
      </w:r>
    </w:p>
    <w:p w:rsidR="000420EB" w:rsidRPr="00BE19BD" w:rsidRDefault="000420EB" w:rsidP="00BE19BD">
      <w:pPr>
        <w:numPr>
          <w:ilvl w:val="0"/>
          <w:numId w:val="16"/>
        </w:numPr>
        <w:tabs>
          <w:tab w:val="num" w:pos="426"/>
        </w:tabs>
        <w:spacing w:after="0" w:line="240" w:lineRule="auto"/>
        <w:ind w:left="425" w:hanging="425"/>
        <w:jc w:val="both"/>
        <w:rPr>
          <w:rFonts w:ascii="Times New Roman" w:hAnsi="Times New Roman"/>
          <w:sz w:val="24"/>
          <w:szCs w:val="24"/>
          <w:lang w:eastAsia="ru-RU"/>
        </w:rPr>
      </w:pPr>
      <w:r w:rsidRPr="00BE19BD">
        <w:rPr>
          <w:rFonts w:ascii="Times New Roman" w:hAnsi="Times New Roman"/>
          <w:sz w:val="24"/>
          <w:szCs w:val="24"/>
          <w:lang w:eastAsia="ru-RU"/>
        </w:rPr>
        <w:t>Кім Г., Сопко В.В., Кім С.Г. Бухгалтерський облік: первинні документи та порядок їх заповнення : навч. посіб.  Київ : ЦУЛ, 2004. 440 с.</w:t>
      </w:r>
    </w:p>
    <w:p w:rsidR="000420EB" w:rsidRDefault="000420EB" w:rsidP="00BE19BD">
      <w:pPr>
        <w:numPr>
          <w:ilvl w:val="0"/>
          <w:numId w:val="16"/>
        </w:numPr>
        <w:tabs>
          <w:tab w:val="num" w:pos="426"/>
        </w:tabs>
        <w:spacing w:after="0" w:line="240" w:lineRule="auto"/>
        <w:ind w:left="425" w:hanging="425"/>
        <w:jc w:val="both"/>
        <w:rPr>
          <w:rFonts w:ascii="Times New Roman" w:hAnsi="Times New Roman"/>
          <w:sz w:val="24"/>
          <w:szCs w:val="24"/>
          <w:lang w:eastAsia="ru-RU"/>
        </w:rPr>
      </w:pPr>
      <w:r w:rsidRPr="00BE19BD">
        <w:rPr>
          <w:rFonts w:ascii="Times New Roman" w:hAnsi="Times New Roman"/>
          <w:sz w:val="24"/>
          <w:szCs w:val="24"/>
          <w:lang w:eastAsia="ru-RU"/>
        </w:rPr>
        <w:t>Фінансовий облік: первинна документація та облікова реєстрація : навч. посіб. / М.Р. Лучко та ін. К. : Знання, 2005.319 с.</w:t>
      </w:r>
    </w:p>
    <w:p w:rsidR="000420EB" w:rsidRPr="00BE19BD" w:rsidRDefault="000420EB" w:rsidP="00356E30">
      <w:pPr>
        <w:spacing w:after="0" w:line="240" w:lineRule="auto"/>
        <w:ind w:left="425"/>
        <w:jc w:val="both"/>
        <w:rPr>
          <w:rFonts w:ascii="Times New Roman" w:hAnsi="Times New Roman"/>
          <w:sz w:val="24"/>
          <w:szCs w:val="24"/>
          <w:lang w:eastAsia="ru-RU"/>
        </w:rPr>
      </w:pPr>
    </w:p>
    <w:p w:rsidR="000420EB" w:rsidRPr="00356E30" w:rsidRDefault="000420EB" w:rsidP="00356E30">
      <w:pPr>
        <w:pStyle w:val="ListParagraph"/>
        <w:numPr>
          <w:ilvl w:val="1"/>
          <w:numId w:val="34"/>
        </w:numPr>
        <w:jc w:val="center"/>
        <w:rPr>
          <w:b/>
          <w:lang w:eastAsia="ru-RU"/>
        </w:rPr>
      </w:pPr>
      <w:r>
        <w:rPr>
          <w:b/>
          <w:lang w:eastAsia="ru-RU"/>
        </w:rPr>
        <w:t xml:space="preserve"> </w:t>
      </w:r>
      <w:r w:rsidRPr="00356E30">
        <w:rPr>
          <w:b/>
          <w:lang w:eastAsia="ru-RU"/>
        </w:rPr>
        <w:t>Законодавчі та нормативні акти</w:t>
      </w:r>
    </w:p>
    <w:p w:rsidR="000420EB" w:rsidRPr="00FA63C7" w:rsidRDefault="000420EB" w:rsidP="008A7AE7">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BE19BD">
        <w:rPr>
          <w:rFonts w:ascii="Times New Roman" w:hAnsi="Times New Roman"/>
          <w:sz w:val="24"/>
          <w:szCs w:val="24"/>
          <w:lang w:eastAsia="ru-RU"/>
        </w:rPr>
        <w:t xml:space="preserve">Інструкція зі статистики заробітної плати : затв. наказом Державного комітету статистики України </w:t>
      </w:r>
      <w:r w:rsidRPr="00FA63C7">
        <w:rPr>
          <w:rFonts w:ascii="Times New Roman" w:hAnsi="Times New Roman"/>
          <w:sz w:val="24"/>
          <w:szCs w:val="24"/>
          <w:lang w:eastAsia="ru-RU"/>
        </w:rPr>
        <w:t xml:space="preserve">від 13.01.2004 р. № 5. </w:t>
      </w:r>
      <w:r w:rsidRPr="00FA63C7">
        <w:rPr>
          <w:rFonts w:ascii="Times New Roman" w:eastAsia="ArialMT" w:hAnsi="Times New Roman"/>
          <w:sz w:val="24"/>
          <w:szCs w:val="24"/>
          <w:lang w:val="en-US" w:eastAsia="ru-RU"/>
        </w:rPr>
        <w:t>URL</w:t>
      </w:r>
      <w:r w:rsidRPr="00FA63C7">
        <w:rPr>
          <w:rFonts w:ascii="Times New Roman" w:hAnsi="Times New Roman"/>
          <w:sz w:val="24"/>
          <w:szCs w:val="24"/>
          <w:lang w:val="ru-RU" w:eastAsia="ru-RU"/>
        </w:rPr>
        <w:t>:</w:t>
      </w:r>
      <w:r w:rsidRPr="00FA63C7">
        <w:rPr>
          <w:rFonts w:ascii="Times New Roman" w:hAnsi="Times New Roman"/>
          <w:sz w:val="24"/>
          <w:szCs w:val="24"/>
          <w:lang w:eastAsia="ru-RU"/>
        </w:rPr>
        <w:t xml:space="preserve"> </w:t>
      </w:r>
      <w:hyperlink r:id="rId9" w:history="1">
        <w:r w:rsidRPr="00FA63C7">
          <w:rPr>
            <w:rFonts w:ascii="Times New Roman" w:hAnsi="Times New Roman"/>
            <w:color w:val="0000FF"/>
            <w:sz w:val="24"/>
            <w:szCs w:val="24"/>
            <w:u w:val="single"/>
            <w:lang w:eastAsia="ru-RU"/>
          </w:rPr>
          <w:t>http://zakon.rada.gov.ua/laws/show/z0114-04</w:t>
        </w:r>
      </w:hyperlink>
      <w:r w:rsidRPr="00FA63C7">
        <w:rPr>
          <w:rFonts w:ascii="Times New Roman" w:hAnsi="Times New Roman"/>
          <w:sz w:val="24"/>
          <w:szCs w:val="24"/>
          <w:lang w:eastAsia="ru-RU"/>
        </w:rPr>
        <w:t xml:space="preserve">  </w:t>
      </w:r>
    </w:p>
    <w:p w:rsidR="000420EB" w:rsidRPr="00FA63C7" w:rsidRDefault="000420EB" w:rsidP="008A7AE7">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FA63C7">
        <w:rPr>
          <w:rFonts w:ascii="Times New Roman" w:hAnsi="Times New Roman"/>
          <w:sz w:val="24"/>
          <w:szCs w:val="24"/>
        </w:rPr>
        <w:t xml:space="preserve">Інструкція про безготівкові розрахунки в Україні в національній валюті користувачів платіжних послуг: затв. Постановою Правління НБУ від 29.07.2022 р. № 163. URL : </w:t>
      </w:r>
      <w:hyperlink r:id="rId10" w:anchor="Text" w:history="1">
        <w:r w:rsidRPr="00FA63C7">
          <w:rPr>
            <w:rStyle w:val="Hyperlink"/>
            <w:rFonts w:ascii="Times New Roman" w:hAnsi="Times New Roman"/>
            <w:sz w:val="24"/>
            <w:szCs w:val="24"/>
          </w:rPr>
          <w:t>https://zakon.rada.gov.ua/laws/show/v0163500-22#Text</w:t>
        </w:r>
      </w:hyperlink>
      <w:r w:rsidRPr="00FA63C7">
        <w:rPr>
          <w:rFonts w:ascii="Times New Roman" w:hAnsi="Times New Roman"/>
          <w:sz w:val="24"/>
          <w:szCs w:val="24"/>
        </w:rPr>
        <w:t xml:space="preserve"> </w:t>
      </w:r>
    </w:p>
    <w:p w:rsidR="000420EB" w:rsidRPr="00FA63C7" w:rsidRDefault="000420EB" w:rsidP="008A7AE7">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FA63C7">
        <w:rPr>
          <w:rFonts w:ascii="Times New Roman" w:hAnsi="Times New Roman"/>
          <w:sz w:val="24"/>
          <w:szCs w:val="24"/>
          <w:lang w:eastAsia="ru-RU"/>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 затв. Наказом Міністерства фінансів України від 30.11.99 р. № 291 </w:t>
      </w:r>
      <w:r w:rsidRPr="00FA63C7">
        <w:rPr>
          <w:rFonts w:ascii="Times New Roman" w:eastAsia="ArialMT" w:hAnsi="Times New Roman"/>
          <w:sz w:val="24"/>
          <w:szCs w:val="24"/>
          <w:lang w:val="en-US" w:eastAsia="ru-RU"/>
        </w:rPr>
        <w:t>URL</w:t>
      </w:r>
      <w:r w:rsidRPr="00FA63C7">
        <w:rPr>
          <w:rFonts w:ascii="Times New Roman" w:hAnsi="Times New Roman"/>
          <w:sz w:val="24"/>
          <w:szCs w:val="24"/>
          <w:lang w:val="ru-RU" w:eastAsia="ru-RU"/>
        </w:rPr>
        <w:t>:</w:t>
      </w:r>
      <w:r w:rsidRPr="00FA63C7">
        <w:rPr>
          <w:rFonts w:ascii="Times New Roman" w:hAnsi="Times New Roman"/>
          <w:sz w:val="24"/>
          <w:szCs w:val="24"/>
          <w:lang w:eastAsia="ru-RU"/>
        </w:rPr>
        <w:t xml:space="preserve"> </w:t>
      </w:r>
      <w:hyperlink r:id="rId11" w:history="1">
        <w:r w:rsidRPr="00FA63C7">
          <w:rPr>
            <w:rFonts w:ascii="Times New Roman" w:hAnsi="Times New Roman"/>
            <w:color w:val="0000FF"/>
            <w:sz w:val="24"/>
            <w:szCs w:val="24"/>
            <w:u w:val="single"/>
            <w:lang w:eastAsia="ru-RU"/>
          </w:rPr>
          <w:t>http://zakon.rada.gov.ua/laws/show/z0893-99</w:t>
        </w:r>
      </w:hyperlink>
      <w:r w:rsidRPr="00FA63C7">
        <w:rPr>
          <w:rFonts w:ascii="Times New Roman" w:hAnsi="Times New Roman"/>
          <w:sz w:val="24"/>
          <w:szCs w:val="24"/>
          <w:lang w:eastAsia="ru-RU"/>
        </w:rPr>
        <w:t xml:space="preserve"> </w:t>
      </w:r>
    </w:p>
    <w:p w:rsidR="000420EB" w:rsidRPr="00FA63C7" w:rsidRDefault="000420EB" w:rsidP="00AE404A">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FA63C7">
        <w:rPr>
          <w:rFonts w:ascii="Times New Roman" w:hAnsi="Times New Roman"/>
          <w:sz w:val="24"/>
          <w:szCs w:val="24"/>
        </w:rPr>
        <w:t xml:space="preserve">Інструкція про порядок відкриття та закриття рахунків користувачам надавачами платіжних послуг з обслуговування рахунків : затв. Постановою Правління НБУ від 29.07.2022 р. № 162. URL : </w:t>
      </w:r>
      <w:hyperlink r:id="rId12" w:anchor="Text" w:history="1">
        <w:r w:rsidRPr="00FA63C7">
          <w:rPr>
            <w:rStyle w:val="Hyperlink"/>
            <w:rFonts w:ascii="Times New Roman" w:hAnsi="Times New Roman"/>
            <w:sz w:val="24"/>
            <w:szCs w:val="24"/>
          </w:rPr>
          <w:t>https://zakon.rada.gov.ua/laws/show/v0162500-22#Text</w:t>
        </w:r>
      </w:hyperlink>
      <w:r w:rsidRPr="00FA63C7">
        <w:rPr>
          <w:rFonts w:ascii="Times New Roman" w:hAnsi="Times New Roman"/>
          <w:sz w:val="24"/>
          <w:szCs w:val="24"/>
        </w:rPr>
        <w:t xml:space="preserve"> </w:t>
      </w:r>
    </w:p>
    <w:p w:rsidR="000420EB" w:rsidRPr="00FA63C7" w:rsidRDefault="000420EB" w:rsidP="00AE404A">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FA63C7">
        <w:rPr>
          <w:rFonts w:ascii="Times New Roman" w:hAnsi="Times New Roman"/>
          <w:sz w:val="24"/>
          <w:szCs w:val="24"/>
        </w:rPr>
        <w:t xml:space="preserve">Інструкція про службові відрядження в межах України та за кордон : затв. Наказом Міністерства фінансів України від 13 березня 1998 р. № 59 (в редакції Наказу Міністерства фінансів України від 31.10.2023 р. № 608). URL : </w:t>
      </w:r>
      <w:hyperlink r:id="rId13" w:anchor="Text" w:history="1">
        <w:r w:rsidRPr="00FA63C7">
          <w:rPr>
            <w:rStyle w:val="Hyperlink"/>
            <w:rFonts w:ascii="Times New Roman" w:hAnsi="Times New Roman"/>
            <w:sz w:val="24"/>
            <w:szCs w:val="24"/>
          </w:rPr>
          <w:t>https://zakon.rada.gov.ua/laws/show/z0218-98#Text</w:t>
        </w:r>
      </w:hyperlink>
      <w:r w:rsidRPr="00FA63C7">
        <w:rPr>
          <w:rFonts w:ascii="Times New Roman" w:hAnsi="Times New Roman"/>
          <w:sz w:val="24"/>
          <w:szCs w:val="24"/>
        </w:rPr>
        <w:t xml:space="preserve"> </w:t>
      </w:r>
    </w:p>
    <w:p w:rsidR="000420EB" w:rsidRPr="00FA63C7" w:rsidRDefault="000420EB" w:rsidP="00CC6B1B">
      <w:pPr>
        <w:numPr>
          <w:ilvl w:val="0"/>
          <w:numId w:val="22"/>
        </w:numPr>
        <w:tabs>
          <w:tab w:val="left" w:pos="426"/>
          <w:tab w:val="left" w:pos="851"/>
        </w:tabs>
        <w:spacing w:after="0" w:line="240" w:lineRule="auto"/>
        <w:ind w:left="426" w:hanging="426"/>
        <w:jc w:val="both"/>
        <w:rPr>
          <w:rFonts w:ascii="Times New Roman" w:hAnsi="Times New Roman"/>
          <w:color w:val="FF0000"/>
          <w:sz w:val="24"/>
          <w:szCs w:val="24"/>
          <w:lang w:eastAsia="ru-RU"/>
        </w:rPr>
      </w:pPr>
      <w:r w:rsidRPr="00FA63C7">
        <w:rPr>
          <w:rFonts w:ascii="Times New Roman" w:hAnsi="Times New Roman"/>
          <w:sz w:val="24"/>
          <w:szCs w:val="24"/>
        </w:rPr>
        <w:t xml:space="preserve">Кодекс законів про працю України : Закон України від 10.12.1971 р. № 322-VIII. URL : </w:t>
      </w:r>
      <w:hyperlink r:id="rId14" w:anchor="Text" w:history="1">
        <w:r w:rsidRPr="00FA63C7">
          <w:rPr>
            <w:rStyle w:val="Hyperlink"/>
            <w:rFonts w:ascii="Times New Roman" w:hAnsi="Times New Roman"/>
            <w:sz w:val="24"/>
            <w:szCs w:val="24"/>
          </w:rPr>
          <w:t>https://zakon.rada.gov.ua/laws/show/322-08#Text</w:t>
        </w:r>
      </w:hyperlink>
      <w:r w:rsidRPr="00FA63C7">
        <w:rPr>
          <w:rFonts w:ascii="Times New Roman" w:hAnsi="Times New Roman"/>
          <w:sz w:val="24"/>
          <w:szCs w:val="24"/>
        </w:rPr>
        <w:t xml:space="preserve"> </w:t>
      </w:r>
    </w:p>
    <w:p w:rsidR="000420EB" w:rsidRPr="00FA63C7" w:rsidRDefault="000420EB" w:rsidP="00CC6B1B">
      <w:pPr>
        <w:numPr>
          <w:ilvl w:val="0"/>
          <w:numId w:val="22"/>
        </w:numPr>
        <w:tabs>
          <w:tab w:val="left" w:pos="426"/>
          <w:tab w:val="left" w:pos="851"/>
        </w:tabs>
        <w:spacing w:after="0" w:line="240" w:lineRule="auto"/>
        <w:ind w:left="426" w:hanging="426"/>
        <w:jc w:val="both"/>
        <w:rPr>
          <w:rFonts w:ascii="Times New Roman" w:hAnsi="Times New Roman"/>
          <w:color w:val="FF0000"/>
          <w:sz w:val="24"/>
          <w:szCs w:val="24"/>
          <w:lang w:eastAsia="ru-RU"/>
        </w:rPr>
      </w:pPr>
      <w:r w:rsidRPr="00FA63C7">
        <w:rPr>
          <w:rFonts w:ascii="Times New Roman" w:hAnsi="Times New Roman"/>
          <w:sz w:val="24"/>
          <w:szCs w:val="24"/>
          <w:lang w:eastAsia="ru-RU"/>
        </w:rPr>
        <w:t>Методичні рекомендації з бухгалтерського обліку запасів : затв. Наказом Міністерства фінансів України від 10.01.2007 р. № 2.</w:t>
      </w:r>
      <w:r w:rsidRPr="00FA63C7">
        <w:t xml:space="preserve"> </w:t>
      </w:r>
      <w:r w:rsidRPr="00FA63C7">
        <w:rPr>
          <w:rFonts w:ascii="Times New Roman" w:hAnsi="Times New Roman"/>
          <w:sz w:val="24"/>
          <w:szCs w:val="24"/>
          <w:lang w:eastAsia="ru-RU"/>
        </w:rPr>
        <w:t xml:space="preserve">URL :  </w:t>
      </w:r>
      <w:hyperlink r:id="rId15" w:anchor="Text" w:history="1">
        <w:r w:rsidRPr="00FA63C7">
          <w:rPr>
            <w:rStyle w:val="Hyperlink"/>
            <w:rFonts w:ascii="Times New Roman" w:hAnsi="Times New Roman"/>
            <w:sz w:val="24"/>
            <w:szCs w:val="24"/>
            <w:lang w:eastAsia="ru-RU"/>
          </w:rPr>
          <w:t>https://zakon.rada.gov.ua/rada/show/v0002201-07#Text</w:t>
        </w:r>
      </w:hyperlink>
      <w:r w:rsidRPr="00FA63C7">
        <w:rPr>
          <w:rFonts w:ascii="Times New Roman" w:hAnsi="Times New Roman"/>
          <w:color w:val="FF0000"/>
          <w:sz w:val="24"/>
          <w:szCs w:val="24"/>
          <w:lang w:eastAsia="ru-RU"/>
        </w:rPr>
        <w:t xml:space="preserve"> </w:t>
      </w:r>
    </w:p>
    <w:p w:rsidR="000420EB" w:rsidRPr="00FA63C7" w:rsidRDefault="000420EB" w:rsidP="00CC6B1B">
      <w:pPr>
        <w:numPr>
          <w:ilvl w:val="0"/>
          <w:numId w:val="22"/>
        </w:numPr>
        <w:tabs>
          <w:tab w:val="left" w:pos="426"/>
          <w:tab w:val="left" w:pos="851"/>
        </w:tabs>
        <w:spacing w:after="0" w:line="240" w:lineRule="auto"/>
        <w:ind w:left="426" w:hanging="426"/>
        <w:jc w:val="both"/>
        <w:rPr>
          <w:rFonts w:ascii="Times New Roman" w:hAnsi="Times New Roman"/>
          <w:color w:val="FF0000"/>
          <w:sz w:val="24"/>
          <w:szCs w:val="24"/>
          <w:lang w:eastAsia="ru-RU"/>
        </w:rPr>
      </w:pPr>
      <w:r w:rsidRPr="00FA63C7">
        <w:rPr>
          <w:rFonts w:ascii="Times New Roman" w:hAnsi="Times New Roman"/>
          <w:sz w:val="24"/>
          <w:szCs w:val="24"/>
          <w:lang w:eastAsia="ru-RU"/>
        </w:rPr>
        <w:t xml:space="preserve">Методичні рекомендації з бухгалтерського обліку нематеріальних активів : затв. Наказом Міністерства фінансів України від 16.11.2009 р. № 1327. </w:t>
      </w:r>
      <w:r w:rsidRPr="00FA63C7">
        <w:rPr>
          <w:rFonts w:ascii="Times New Roman" w:hAnsi="Times New Roman"/>
          <w:sz w:val="24"/>
          <w:szCs w:val="24"/>
        </w:rPr>
        <w:t xml:space="preserve">URL : </w:t>
      </w:r>
      <w:hyperlink r:id="rId16" w:anchor="Text" w:history="1">
        <w:r w:rsidRPr="00FA63C7">
          <w:rPr>
            <w:rStyle w:val="Hyperlink"/>
            <w:rFonts w:ascii="Times New Roman" w:hAnsi="Times New Roman"/>
            <w:sz w:val="24"/>
            <w:szCs w:val="24"/>
          </w:rPr>
          <w:t>https://zakon.rada.gov.ua/rada/show/v1327201-09#Text</w:t>
        </w:r>
      </w:hyperlink>
      <w:r w:rsidRPr="00FA63C7">
        <w:rPr>
          <w:rFonts w:ascii="Times New Roman" w:hAnsi="Times New Roman"/>
          <w:sz w:val="24"/>
          <w:szCs w:val="24"/>
        </w:rPr>
        <w:t xml:space="preserve"> </w:t>
      </w:r>
    </w:p>
    <w:p w:rsidR="000420EB" w:rsidRPr="00EE01A0" w:rsidRDefault="000420EB" w:rsidP="00EE01A0">
      <w:pPr>
        <w:numPr>
          <w:ilvl w:val="0"/>
          <w:numId w:val="22"/>
        </w:numPr>
        <w:tabs>
          <w:tab w:val="left" w:pos="426"/>
          <w:tab w:val="left" w:pos="851"/>
        </w:tabs>
        <w:spacing w:after="0" w:line="240" w:lineRule="auto"/>
        <w:ind w:left="426" w:hanging="426"/>
        <w:jc w:val="both"/>
        <w:rPr>
          <w:rFonts w:ascii="Times New Roman" w:hAnsi="Times New Roman"/>
          <w:color w:val="FF0000"/>
          <w:sz w:val="24"/>
          <w:szCs w:val="24"/>
          <w:lang w:eastAsia="ru-RU"/>
        </w:rPr>
      </w:pPr>
      <w:r w:rsidRPr="00EE01A0">
        <w:rPr>
          <w:rFonts w:ascii="Times New Roman" w:hAnsi="Times New Roman"/>
          <w:sz w:val="24"/>
          <w:szCs w:val="24"/>
          <w:lang w:eastAsia="ru-RU"/>
        </w:rPr>
        <w:t xml:space="preserve">Методичні рекомендації з бухгалтерського обліку основних засобів : затв. Наказом Міністерства фінансів України від 30.09.2003 р. № 561. </w:t>
      </w:r>
      <w:r w:rsidRPr="00EE01A0">
        <w:rPr>
          <w:rFonts w:ascii="Times New Roman" w:hAnsi="Times New Roman"/>
          <w:sz w:val="24"/>
          <w:szCs w:val="24"/>
        </w:rPr>
        <w:t xml:space="preserve">URL : </w:t>
      </w:r>
      <w:hyperlink r:id="rId17" w:anchor="Text" w:history="1">
        <w:r w:rsidRPr="00EE01A0">
          <w:rPr>
            <w:rStyle w:val="Hyperlink"/>
            <w:rFonts w:ascii="Times New Roman" w:hAnsi="Times New Roman"/>
            <w:sz w:val="24"/>
            <w:szCs w:val="24"/>
          </w:rPr>
          <w:t>https://zakon.rada.gov.ua/rada/show/v0561201-03#Text</w:t>
        </w:r>
      </w:hyperlink>
      <w:r w:rsidRPr="00EE01A0">
        <w:rPr>
          <w:rFonts w:ascii="Times New Roman" w:hAnsi="Times New Roman"/>
          <w:sz w:val="24"/>
          <w:szCs w:val="24"/>
        </w:rPr>
        <w:t xml:space="preserve"> </w:t>
      </w:r>
    </w:p>
    <w:p w:rsidR="000420EB" w:rsidRPr="00EE01A0" w:rsidRDefault="000420EB" w:rsidP="00EE01A0">
      <w:pPr>
        <w:numPr>
          <w:ilvl w:val="0"/>
          <w:numId w:val="22"/>
        </w:numPr>
        <w:tabs>
          <w:tab w:val="left" w:pos="426"/>
          <w:tab w:val="left" w:pos="851"/>
        </w:tabs>
        <w:spacing w:after="0" w:line="240" w:lineRule="auto"/>
        <w:ind w:left="426" w:hanging="426"/>
        <w:jc w:val="both"/>
        <w:rPr>
          <w:rFonts w:ascii="Times New Roman" w:hAnsi="Times New Roman"/>
          <w:color w:val="FF0000"/>
          <w:sz w:val="24"/>
          <w:szCs w:val="24"/>
          <w:lang w:eastAsia="ru-RU"/>
        </w:rPr>
      </w:pPr>
      <w:r w:rsidRPr="00EE01A0">
        <w:rPr>
          <w:rFonts w:ascii="Times New Roman" w:hAnsi="Times New Roman"/>
          <w:sz w:val="24"/>
          <w:szCs w:val="24"/>
          <w:lang w:eastAsia="ru-RU"/>
        </w:rPr>
        <w:t xml:space="preserve">Методичні рекомендації по застосуванню регістрів бухгалтерського обліку : затв. Наказом Міністерства фінансів України від 29.12.2000 р. № 356. </w:t>
      </w:r>
      <w:r w:rsidRPr="00EE01A0">
        <w:rPr>
          <w:rFonts w:ascii="Times New Roman" w:eastAsia="ArialMT" w:hAnsi="Times New Roman"/>
          <w:sz w:val="24"/>
          <w:szCs w:val="24"/>
          <w:lang w:val="en-US" w:eastAsia="ru-RU"/>
        </w:rPr>
        <w:t>URL</w:t>
      </w:r>
      <w:r w:rsidRPr="00113061">
        <w:rPr>
          <w:rFonts w:ascii="Times New Roman" w:hAnsi="Times New Roman"/>
          <w:sz w:val="24"/>
          <w:szCs w:val="24"/>
          <w:lang w:val="ru-RU" w:eastAsia="ru-RU"/>
        </w:rPr>
        <w:t>:</w:t>
      </w:r>
      <w:r w:rsidRPr="00EE01A0">
        <w:rPr>
          <w:rFonts w:ascii="Times New Roman" w:hAnsi="Times New Roman"/>
          <w:sz w:val="24"/>
          <w:szCs w:val="24"/>
          <w:lang w:eastAsia="ru-RU"/>
        </w:rPr>
        <w:t xml:space="preserve"> </w:t>
      </w:r>
      <w:hyperlink r:id="rId18" w:anchor="Text" w:history="1">
        <w:r w:rsidRPr="00EE01A0">
          <w:rPr>
            <w:rStyle w:val="Hyperlink"/>
            <w:rFonts w:ascii="Times New Roman" w:hAnsi="Times New Roman"/>
            <w:sz w:val="24"/>
            <w:szCs w:val="24"/>
          </w:rPr>
          <w:t>https://zakon.rada.gov.ua/rada/show/v0356201-00#Text</w:t>
        </w:r>
      </w:hyperlink>
      <w:r w:rsidRPr="00EE01A0">
        <w:rPr>
          <w:rFonts w:ascii="Times New Roman" w:hAnsi="Times New Roman"/>
          <w:sz w:val="24"/>
          <w:szCs w:val="24"/>
        </w:rPr>
        <w:t xml:space="preserve"> </w:t>
      </w:r>
    </w:p>
    <w:p w:rsidR="000420EB" w:rsidRPr="00EE01A0" w:rsidRDefault="000420EB" w:rsidP="00CC6B1B">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EE01A0">
        <w:rPr>
          <w:rFonts w:ascii="Times New Roman" w:hAnsi="Times New Roman"/>
          <w:sz w:val="24"/>
          <w:szCs w:val="24"/>
          <w:lang w:eastAsia="ru-RU"/>
        </w:rPr>
        <w:t xml:space="preserve">Методичні рекомендації щодо облікової політики підприємства : затв. Наказом Міністерства фінансів України від 27.06.2013 р. № 635. </w:t>
      </w:r>
      <w:r w:rsidRPr="00EE01A0">
        <w:rPr>
          <w:rFonts w:ascii="Times New Roman" w:hAnsi="Times New Roman"/>
          <w:sz w:val="24"/>
          <w:szCs w:val="24"/>
        </w:rPr>
        <w:t xml:space="preserve">URL : </w:t>
      </w:r>
      <w:hyperlink r:id="rId19" w:anchor="Text" w:history="1">
        <w:r w:rsidRPr="00EE01A0">
          <w:rPr>
            <w:rStyle w:val="Hyperlink"/>
            <w:rFonts w:ascii="Times New Roman" w:hAnsi="Times New Roman"/>
            <w:sz w:val="24"/>
            <w:szCs w:val="24"/>
          </w:rPr>
          <w:t>https://zakon.rada.gov.ua/rada/show/v0635201-13#Text</w:t>
        </w:r>
      </w:hyperlink>
      <w:r w:rsidRPr="00EE01A0">
        <w:rPr>
          <w:rFonts w:ascii="Times New Roman" w:hAnsi="Times New Roman"/>
          <w:sz w:val="24"/>
          <w:szCs w:val="24"/>
        </w:rPr>
        <w:t xml:space="preserve"> </w:t>
      </w:r>
    </w:p>
    <w:p w:rsidR="000420EB" w:rsidRPr="00FA63C7" w:rsidRDefault="000420EB" w:rsidP="007C55F8">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EE01A0">
        <w:rPr>
          <w:rFonts w:ascii="Times New Roman" w:hAnsi="Times New Roman"/>
          <w:color w:val="000000"/>
          <w:sz w:val="24"/>
          <w:szCs w:val="24"/>
          <w:lang w:eastAsia="ru-RU"/>
        </w:rPr>
        <w:t>Національні</w:t>
      </w:r>
      <w:r w:rsidRPr="00FA63C7">
        <w:rPr>
          <w:rFonts w:ascii="Times New Roman" w:hAnsi="Times New Roman"/>
          <w:color w:val="000000"/>
          <w:sz w:val="24"/>
          <w:szCs w:val="24"/>
          <w:lang w:eastAsia="ru-RU"/>
        </w:rPr>
        <w:t xml:space="preserve"> положення (стандарти) бухгалтерського обліку (1, 2, 6-34). URL: </w:t>
      </w:r>
      <w:hyperlink r:id="rId20" w:history="1">
        <w:r w:rsidRPr="00FA63C7">
          <w:rPr>
            <w:rStyle w:val="Hyperlink"/>
            <w:rFonts w:ascii="Times New Roman" w:hAnsi="Times New Roman"/>
            <w:sz w:val="24"/>
            <w:szCs w:val="24"/>
            <w:lang w:eastAsia="ru-RU"/>
          </w:rPr>
          <w:t>https://mof.gov.ua/uk/nacionalni-polozhennja1</w:t>
        </w:r>
      </w:hyperlink>
      <w:r w:rsidRPr="00FA63C7">
        <w:rPr>
          <w:rFonts w:ascii="Times New Roman" w:hAnsi="Times New Roman"/>
          <w:color w:val="000000"/>
          <w:sz w:val="24"/>
          <w:szCs w:val="24"/>
          <w:lang w:eastAsia="ru-RU"/>
        </w:rPr>
        <w:t xml:space="preserve"> </w:t>
      </w:r>
    </w:p>
    <w:p w:rsidR="000420EB" w:rsidRPr="00FA63C7" w:rsidRDefault="000420EB" w:rsidP="00324B66">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FA63C7">
        <w:rPr>
          <w:rFonts w:ascii="Times New Roman" w:hAnsi="Times New Roman"/>
          <w:sz w:val="24"/>
          <w:szCs w:val="24"/>
          <w:lang w:eastAsia="ru-RU"/>
        </w:rPr>
        <w:t>План рахунків бухгалтерського обліку активів, капіталу, зобов’язань і господарських операцій підприємств і організацій</w:t>
      </w:r>
      <w:r>
        <w:rPr>
          <w:rFonts w:ascii="Times New Roman" w:hAnsi="Times New Roman"/>
          <w:sz w:val="24"/>
          <w:szCs w:val="24"/>
          <w:lang w:eastAsia="ru-RU"/>
        </w:rPr>
        <w:t xml:space="preserve"> :</w:t>
      </w:r>
      <w:r w:rsidRPr="00FA63C7">
        <w:rPr>
          <w:rFonts w:ascii="Times New Roman" w:hAnsi="Times New Roman"/>
          <w:sz w:val="24"/>
          <w:szCs w:val="24"/>
          <w:lang w:eastAsia="ru-RU"/>
        </w:rPr>
        <w:t xml:space="preserve"> </w:t>
      </w:r>
      <w:r>
        <w:rPr>
          <w:rFonts w:ascii="Times New Roman" w:hAnsi="Times New Roman"/>
          <w:sz w:val="24"/>
          <w:szCs w:val="24"/>
          <w:lang w:eastAsia="ru-RU"/>
        </w:rPr>
        <w:t>з</w:t>
      </w:r>
      <w:r w:rsidRPr="00FA63C7">
        <w:rPr>
          <w:rFonts w:ascii="Times New Roman" w:hAnsi="Times New Roman"/>
          <w:sz w:val="24"/>
          <w:szCs w:val="24"/>
          <w:lang w:eastAsia="ru-RU"/>
        </w:rPr>
        <w:t>атв</w:t>
      </w:r>
      <w:r>
        <w:rPr>
          <w:rFonts w:ascii="Times New Roman" w:hAnsi="Times New Roman"/>
          <w:sz w:val="24"/>
          <w:szCs w:val="24"/>
          <w:lang w:eastAsia="ru-RU"/>
        </w:rPr>
        <w:t>. Н</w:t>
      </w:r>
      <w:r w:rsidRPr="00FA63C7">
        <w:rPr>
          <w:rFonts w:ascii="Times New Roman" w:hAnsi="Times New Roman"/>
          <w:sz w:val="24"/>
          <w:szCs w:val="24"/>
          <w:lang w:eastAsia="ru-RU"/>
        </w:rPr>
        <w:t xml:space="preserve">аказом Міністерства фінансів України від 30.11.1999 р. № 291. </w:t>
      </w:r>
      <w:r w:rsidRPr="00FA63C7">
        <w:rPr>
          <w:rFonts w:ascii="Times New Roman" w:eastAsia="ArialMT" w:hAnsi="Times New Roman"/>
          <w:sz w:val="24"/>
          <w:szCs w:val="24"/>
          <w:lang w:val="en-US" w:eastAsia="ru-RU"/>
        </w:rPr>
        <w:t>URL</w:t>
      </w:r>
      <w:r w:rsidRPr="00CF3006">
        <w:rPr>
          <w:rFonts w:ascii="Times New Roman" w:hAnsi="Times New Roman"/>
          <w:sz w:val="24"/>
          <w:szCs w:val="24"/>
          <w:lang w:eastAsia="ru-RU"/>
        </w:rPr>
        <w:t>:</w:t>
      </w:r>
      <w:r w:rsidRPr="00FA63C7">
        <w:rPr>
          <w:rFonts w:ascii="Times New Roman" w:hAnsi="Times New Roman"/>
          <w:sz w:val="24"/>
          <w:szCs w:val="24"/>
          <w:lang w:eastAsia="ru-RU"/>
        </w:rPr>
        <w:t xml:space="preserve"> </w:t>
      </w:r>
      <w:hyperlink r:id="rId21" w:history="1">
        <w:r w:rsidRPr="00FA63C7">
          <w:rPr>
            <w:rFonts w:ascii="Times New Roman" w:hAnsi="Times New Roman"/>
            <w:color w:val="0000FF"/>
            <w:sz w:val="24"/>
            <w:szCs w:val="24"/>
            <w:u w:val="single"/>
            <w:lang w:eastAsia="ru-RU"/>
          </w:rPr>
          <w:t>https://buhgalter911.com/normativnaya-baza/instr-plan-rah/plan-rah/plan-schetov-buhgalterskogo-1021043.html</w:t>
        </w:r>
      </w:hyperlink>
    </w:p>
    <w:p w:rsidR="000420EB" w:rsidRDefault="000420EB" w:rsidP="00C25C61">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FA63C7">
        <w:rPr>
          <w:rFonts w:ascii="Times New Roman" w:hAnsi="Times New Roman"/>
          <w:sz w:val="24"/>
          <w:szCs w:val="24"/>
        </w:rPr>
        <w:t xml:space="preserve">Податковий кодекс України : Закон України від 2.12.2010 р. № 2755-VІ. URL: </w:t>
      </w:r>
      <w:hyperlink r:id="rId22" w:history="1">
        <w:r w:rsidRPr="00FA63C7">
          <w:rPr>
            <w:rFonts w:ascii="Times New Roman" w:hAnsi="Times New Roman"/>
            <w:color w:val="0000FF"/>
            <w:sz w:val="24"/>
            <w:szCs w:val="24"/>
            <w:u w:val="single"/>
          </w:rPr>
          <w:t>https://zakon.rada.gov.ua/laws/show/2755-17</w:t>
        </w:r>
      </w:hyperlink>
      <w:r w:rsidRPr="00FA63C7">
        <w:rPr>
          <w:rFonts w:ascii="Times New Roman" w:hAnsi="Times New Roman"/>
          <w:sz w:val="24"/>
          <w:szCs w:val="24"/>
        </w:rPr>
        <w:t xml:space="preserve"> </w:t>
      </w:r>
    </w:p>
    <w:p w:rsidR="000420EB" w:rsidRPr="00C25C61" w:rsidRDefault="000420EB" w:rsidP="00C25C61">
      <w:pPr>
        <w:numPr>
          <w:ilvl w:val="0"/>
          <w:numId w:val="22"/>
        </w:numPr>
        <w:tabs>
          <w:tab w:val="left" w:pos="426"/>
        </w:tabs>
        <w:spacing w:after="0" w:line="240" w:lineRule="auto"/>
        <w:ind w:left="426" w:hanging="426"/>
        <w:jc w:val="both"/>
        <w:rPr>
          <w:rFonts w:ascii="Times New Roman" w:hAnsi="Times New Roman"/>
          <w:sz w:val="24"/>
          <w:szCs w:val="24"/>
          <w:lang w:eastAsia="ru-RU"/>
        </w:rPr>
      </w:pPr>
      <w:r w:rsidRPr="00C25C61">
        <w:rPr>
          <w:rFonts w:ascii="Times New Roman" w:hAnsi="Times New Roman"/>
          <w:color w:val="000000"/>
          <w:sz w:val="24"/>
          <w:szCs w:val="24"/>
          <w:lang w:eastAsia="ru-RU"/>
        </w:rPr>
        <w:t xml:space="preserve">Положення про ведення касових операцій у національній валюті в Україні : затв. Постановою Правління Національного Банку України від 29.12.2017 р. № 148. </w:t>
      </w:r>
      <w:r w:rsidRPr="00C25C61">
        <w:rPr>
          <w:rFonts w:ascii="Times New Roman" w:eastAsia="ArialMT" w:hAnsi="Times New Roman"/>
          <w:sz w:val="24"/>
          <w:szCs w:val="24"/>
          <w:lang w:val="en-US" w:eastAsia="ru-RU"/>
        </w:rPr>
        <w:t>URL</w:t>
      </w:r>
      <w:r w:rsidRPr="00113061">
        <w:rPr>
          <w:rFonts w:ascii="Times New Roman" w:hAnsi="Times New Roman"/>
          <w:sz w:val="24"/>
          <w:szCs w:val="24"/>
          <w:lang w:val="ru-RU" w:eastAsia="ru-RU"/>
        </w:rPr>
        <w:t>:</w:t>
      </w:r>
      <w:r w:rsidRPr="00C25C61">
        <w:rPr>
          <w:rFonts w:ascii="Times New Roman" w:hAnsi="Times New Roman"/>
          <w:sz w:val="24"/>
          <w:szCs w:val="24"/>
          <w:lang w:eastAsia="ru-RU"/>
        </w:rPr>
        <w:t xml:space="preserve"> </w:t>
      </w:r>
      <w:hyperlink r:id="rId23" w:anchor="Text" w:history="1">
        <w:r w:rsidRPr="00C25C61">
          <w:rPr>
            <w:rStyle w:val="Hyperlink"/>
            <w:rFonts w:ascii="Times New Roman" w:hAnsi="Times New Roman"/>
            <w:sz w:val="24"/>
            <w:szCs w:val="24"/>
          </w:rPr>
          <w:t>https://zakon.rada.gov.ua/laws/show/v0148500-17#Text</w:t>
        </w:r>
      </w:hyperlink>
      <w:r>
        <w:t xml:space="preserve"> </w:t>
      </w:r>
    </w:p>
    <w:p w:rsidR="000420EB" w:rsidRPr="00FA63C7" w:rsidRDefault="000420EB" w:rsidP="00FA63C7">
      <w:pPr>
        <w:widowControl w:val="0"/>
        <w:numPr>
          <w:ilvl w:val="0"/>
          <w:numId w:val="22"/>
        </w:numPr>
        <w:shd w:val="clear" w:color="auto" w:fill="FFFFFF"/>
        <w:tabs>
          <w:tab w:val="left" w:pos="426"/>
        </w:tabs>
        <w:autoSpaceDE w:val="0"/>
        <w:autoSpaceDN w:val="0"/>
        <w:adjustRightInd w:val="0"/>
        <w:spacing w:after="0" w:line="240" w:lineRule="auto"/>
        <w:ind w:left="426" w:hanging="426"/>
        <w:jc w:val="both"/>
        <w:rPr>
          <w:rFonts w:ascii="Times New Roman" w:hAnsi="Times New Roman"/>
          <w:color w:val="000000"/>
          <w:sz w:val="24"/>
          <w:szCs w:val="24"/>
          <w:lang w:eastAsia="ru-RU"/>
        </w:rPr>
      </w:pPr>
      <w:r w:rsidRPr="00FA63C7">
        <w:rPr>
          <w:rFonts w:ascii="Times New Roman" w:hAnsi="Times New Roman"/>
          <w:sz w:val="24"/>
          <w:szCs w:val="24"/>
          <w:lang w:eastAsia="ru-RU"/>
        </w:rPr>
        <w:t xml:space="preserve">Положення про документальне забезпечення записів у бухгалтерському обліку : затв. Наказом Міністерства фінансів України від 24.05.95 р. № 88. </w:t>
      </w:r>
      <w:r w:rsidRPr="00FA63C7">
        <w:rPr>
          <w:rFonts w:ascii="Times New Roman" w:hAnsi="Times New Roman"/>
          <w:sz w:val="24"/>
          <w:szCs w:val="24"/>
        </w:rPr>
        <w:t xml:space="preserve">URL : </w:t>
      </w:r>
      <w:hyperlink r:id="rId24" w:anchor="Text" w:history="1">
        <w:r w:rsidRPr="00FA63C7">
          <w:rPr>
            <w:rStyle w:val="Hyperlink"/>
            <w:rFonts w:ascii="Times New Roman" w:hAnsi="Times New Roman"/>
            <w:sz w:val="24"/>
            <w:szCs w:val="24"/>
          </w:rPr>
          <w:t>https://zakon.rada.gov.ua/laws/show/z0168-95#Text</w:t>
        </w:r>
      </w:hyperlink>
      <w:r w:rsidRPr="00FA63C7">
        <w:rPr>
          <w:rFonts w:ascii="Times New Roman" w:hAnsi="Times New Roman"/>
          <w:sz w:val="24"/>
          <w:szCs w:val="24"/>
        </w:rPr>
        <w:t xml:space="preserve"> </w:t>
      </w:r>
    </w:p>
    <w:p w:rsidR="000420EB" w:rsidRPr="00FA63C7" w:rsidRDefault="000420EB" w:rsidP="00324B66">
      <w:pPr>
        <w:widowControl w:val="0"/>
        <w:numPr>
          <w:ilvl w:val="0"/>
          <w:numId w:val="22"/>
        </w:numPr>
        <w:shd w:val="clear" w:color="auto" w:fill="FFFFFF"/>
        <w:tabs>
          <w:tab w:val="left" w:pos="426"/>
        </w:tabs>
        <w:autoSpaceDE w:val="0"/>
        <w:autoSpaceDN w:val="0"/>
        <w:adjustRightInd w:val="0"/>
        <w:spacing w:after="0" w:line="240" w:lineRule="auto"/>
        <w:ind w:left="426" w:hanging="426"/>
        <w:jc w:val="both"/>
        <w:rPr>
          <w:rFonts w:ascii="Times New Roman" w:hAnsi="Times New Roman"/>
          <w:color w:val="000000"/>
          <w:sz w:val="24"/>
          <w:szCs w:val="24"/>
          <w:lang w:eastAsia="ru-RU"/>
        </w:rPr>
      </w:pPr>
      <w:r w:rsidRPr="00FA63C7">
        <w:rPr>
          <w:rFonts w:ascii="Times New Roman" w:hAnsi="Times New Roman"/>
          <w:sz w:val="24"/>
          <w:szCs w:val="24"/>
          <w:shd w:val="clear" w:color="auto" w:fill="FFFFFF"/>
          <w:lang w:eastAsia="ru-RU"/>
        </w:rPr>
        <w:t xml:space="preserve">Положення про здійснення операцій із валютними цінностями : затв. Постановою </w:t>
      </w:r>
      <w:r w:rsidRPr="00FA63C7">
        <w:rPr>
          <w:rFonts w:ascii="Times New Roman" w:hAnsi="Times New Roman"/>
          <w:color w:val="000000"/>
          <w:sz w:val="24"/>
          <w:szCs w:val="24"/>
          <w:lang w:eastAsia="ru-RU"/>
        </w:rPr>
        <w:t>Правління Національного Банку України</w:t>
      </w:r>
      <w:r w:rsidRPr="00FA63C7">
        <w:rPr>
          <w:rFonts w:ascii="Times New Roman" w:hAnsi="Times New Roman"/>
          <w:sz w:val="24"/>
          <w:szCs w:val="24"/>
          <w:shd w:val="clear" w:color="auto" w:fill="FFFFFF"/>
          <w:lang w:eastAsia="ru-RU"/>
        </w:rPr>
        <w:t xml:space="preserve"> від 02.01.2019 № 2.</w:t>
      </w:r>
      <w:r w:rsidRPr="00FA63C7">
        <w:rPr>
          <w:rFonts w:ascii="Times New Roman" w:hAnsi="Times New Roman"/>
          <w:b/>
          <w:sz w:val="24"/>
          <w:szCs w:val="24"/>
          <w:shd w:val="clear" w:color="auto" w:fill="FFFFFF"/>
          <w:lang w:eastAsia="ru-RU"/>
        </w:rPr>
        <w:t xml:space="preserve"> </w:t>
      </w:r>
      <w:r w:rsidRPr="00FA63C7">
        <w:rPr>
          <w:rFonts w:ascii="Times New Roman" w:eastAsia="ArialMT" w:hAnsi="Times New Roman"/>
          <w:sz w:val="24"/>
          <w:szCs w:val="24"/>
          <w:lang w:val="en-US" w:eastAsia="ru-RU"/>
        </w:rPr>
        <w:t>URL</w:t>
      </w:r>
      <w:r w:rsidRPr="00FA63C7">
        <w:rPr>
          <w:rFonts w:ascii="Times New Roman" w:hAnsi="Times New Roman"/>
          <w:sz w:val="24"/>
          <w:szCs w:val="24"/>
          <w:lang w:val="ru-RU" w:eastAsia="ru-RU"/>
        </w:rPr>
        <w:t>:</w:t>
      </w:r>
      <w:r w:rsidRPr="00FA63C7">
        <w:rPr>
          <w:rFonts w:ascii="Times New Roman" w:hAnsi="Times New Roman"/>
          <w:sz w:val="24"/>
          <w:szCs w:val="24"/>
          <w:lang w:eastAsia="ru-RU"/>
        </w:rPr>
        <w:t xml:space="preserve"> </w:t>
      </w:r>
      <w:hyperlink r:id="rId25" w:anchor="Text" w:history="1">
        <w:r w:rsidRPr="00FA63C7">
          <w:rPr>
            <w:rFonts w:ascii="Times New Roman" w:hAnsi="Times New Roman"/>
            <w:bCs/>
            <w:color w:val="0000FF"/>
            <w:sz w:val="24"/>
            <w:szCs w:val="24"/>
            <w:u w:val="single"/>
            <w:shd w:val="clear" w:color="auto" w:fill="FFFFFF"/>
            <w:lang w:eastAsia="ru-RU"/>
          </w:rPr>
          <w:t>https://zakon.rada.gov.ua/laws/show/v0002500-19#Text</w:t>
        </w:r>
      </w:hyperlink>
    </w:p>
    <w:p w:rsidR="000420EB" w:rsidRPr="00FA63C7" w:rsidRDefault="000420EB" w:rsidP="00411557">
      <w:pPr>
        <w:widowControl w:val="0"/>
        <w:numPr>
          <w:ilvl w:val="0"/>
          <w:numId w:val="22"/>
        </w:numPr>
        <w:shd w:val="clear" w:color="auto" w:fill="FFFFFF"/>
        <w:tabs>
          <w:tab w:val="left" w:pos="426"/>
        </w:tabs>
        <w:autoSpaceDE w:val="0"/>
        <w:autoSpaceDN w:val="0"/>
        <w:adjustRightInd w:val="0"/>
        <w:spacing w:after="0" w:line="240" w:lineRule="auto"/>
        <w:ind w:left="426" w:hanging="426"/>
        <w:jc w:val="both"/>
        <w:rPr>
          <w:rFonts w:ascii="Times New Roman" w:hAnsi="Times New Roman"/>
          <w:color w:val="000000"/>
          <w:sz w:val="24"/>
          <w:szCs w:val="24"/>
          <w:lang w:eastAsia="ru-RU"/>
        </w:rPr>
      </w:pPr>
      <w:r w:rsidRPr="00FA63C7">
        <w:rPr>
          <w:rFonts w:ascii="Times New Roman" w:hAnsi="Times New Roman"/>
          <w:bCs/>
          <w:sz w:val="24"/>
          <w:szCs w:val="24"/>
          <w:lang w:eastAsia="ru-RU"/>
        </w:rPr>
        <w:t xml:space="preserve">Положення про інвентаризацію активів та зобов’язань : затв. Наказом Міністерства фінансів України від 02.09.2014 р. № 879. </w:t>
      </w:r>
      <w:r w:rsidRPr="00FA63C7">
        <w:rPr>
          <w:rFonts w:ascii="Times New Roman" w:eastAsia="ArialMT" w:hAnsi="Times New Roman"/>
          <w:sz w:val="24"/>
          <w:szCs w:val="24"/>
          <w:lang w:val="en-US" w:eastAsia="ru-RU"/>
        </w:rPr>
        <w:t>URL</w:t>
      </w:r>
      <w:r w:rsidRPr="00FA63C7">
        <w:rPr>
          <w:rFonts w:ascii="Times New Roman" w:hAnsi="Times New Roman"/>
          <w:sz w:val="24"/>
          <w:szCs w:val="24"/>
          <w:lang w:val="ru-RU" w:eastAsia="ru-RU"/>
        </w:rPr>
        <w:t>:</w:t>
      </w:r>
      <w:r w:rsidRPr="00FA63C7">
        <w:rPr>
          <w:rFonts w:ascii="Times New Roman" w:hAnsi="Times New Roman"/>
          <w:sz w:val="24"/>
          <w:szCs w:val="24"/>
          <w:lang w:eastAsia="ru-RU"/>
        </w:rPr>
        <w:t xml:space="preserve"> </w:t>
      </w:r>
      <w:hyperlink r:id="rId26" w:history="1">
        <w:r w:rsidRPr="00FA63C7">
          <w:rPr>
            <w:rFonts w:ascii="Times New Roman" w:hAnsi="Times New Roman"/>
            <w:color w:val="0000FF"/>
            <w:sz w:val="24"/>
            <w:szCs w:val="24"/>
            <w:u w:val="single"/>
            <w:lang w:eastAsia="ru-RU"/>
          </w:rPr>
          <w:t>http://zakon3.rada.gov.ua/laws/show/z1365-14</w:t>
        </w:r>
      </w:hyperlink>
      <w:r w:rsidRPr="00FA63C7">
        <w:rPr>
          <w:rFonts w:ascii="Times New Roman" w:hAnsi="Times New Roman"/>
          <w:sz w:val="24"/>
          <w:szCs w:val="24"/>
          <w:lang w:eastAsia="ru-RU"/>
        </w:rPr>
        <w:t>.</w:t>
      </w:r>
    </w:p>
    <w:p w:rsidR="000420EB" w:rsidRPr="00FA63C7" w:rsidRDefault="000420EB" w:rsidP="00FA63C7">
      <w:pPr>
        <w:widowControl w:val="0"/>
        <w:numPr>
          <w:ilvl w:val="0"/>
          <w:numId w:val="22"/>
        </w:numPr>
        <w:shd w:val="clear" w:color="auto" w:fill="FFFFFF"/>
        <w:tabs>
          <w:tab w:val="left" w:pos="426"/>
        </w:tabs>
        <w:autoSpaceDE w:val="0"/>
        <w:autoSpaceDN w:val="0"/>
        <w:adjustRightInd w:val="0"/>
        <w:spacing w:after="0" w:line="240" w:lineRule="auto"/>
        <w:ind w:left="426" w:hanging="426"/>
        <w:jc w:val="both"/>
        <w:rPr>
          <w:rFonts w:ascii="Times New Roman" w:hAnsi="Times New Roman"/>
          <w:color w:val="000000"/>
          <w:sz w:val="24"/>
          <w:szCs w:val="24"/>
          <w:lang w:eastAsia="ru-RU"/>
        </w:rPr>
      </w:pPr>
      <w:r w:rsidRPr="00FA63C7">
        <w:rPr>
          <w:rFonts w:ascii="Times New Roman" w:hAnsi="Times New Roman"/>
          <w:sz w:val="24"/>
          <w:szCs w:val="24"/>
        </w:rPr>
        <w:t xml:space="preserve">Положення про Пенсійний фонд України : затв. Постановою Кабінету Міністрів України від 23 липня 2014 р. № 280. URL : </w:t>
      </w:r>
      <w:hyperlink r:id="rId27" w:anchor="Text" w:history="1">
        <w:r w:rsidRPr="00FA63C7">
          <w:rPr>
            <w:rStyle w:val="Hyperlink"/>
            <w:rFonts w:ascii="Times New Roman" w:hAnsi="Times New Roman"/>
            <w:sz w:val="24"/>
            <w:szCs w:val="24"/>
          </w:rPr>
          <w:t>https://zakon.rada.gov.ua/laws/show/280-2014-%D0%BF#Text</w:t>
        </w:r>
      </w:hyperlink>
      <w:r w:rsidRPr="00FA63C7">
        <w:rPr>
          <w:rFonts w:ascii="Times New Roman" w:hAnsi="Times New Roman"/>
          <w:sz w:val="24"/>
          <w:szCs w:val="24"/>
        </w:rPr>
        <w:t xml:space="preserve"> </w:t>
      </w:r>
    </w:p>
    <w:p w:rsidR="000420EB" w:rsidRPr="00FA63C7" w:rsidRDefault="000420EB" w:rsidP="00FA63C7">
      <w:pPr>
        <w:widowControl w:val="0"/>
        <w:numPr>
          <w:ilvl w:val="0"/>
          <w:numId w:val="22"/>
        </w:numPr>
        <w:shd w:val="clear" w:color="auto" w:fill="FFFFFF"/>
        <w:tabs>
          <w:tab w:val="left" w:pos="426"/>
        </w:tabs>
        <w:autoSpaceDE w:val="0"/>
        <w:autoSpaceDN w:val="0"/>
        <w:adjustRightInd w:val="0"/>
        <w:spacing w:after="0" w:line="240" w:lineRule="auto"/>
        <w:ind w:left="426" w:hanging="426"/>
        <w:jc w:val="both"/>
        <w:rPr>
          <w:rFonts w:ascii="Times New Roman" w:hAnsi="Times New Roman"/>
          <w:color w:val="000000"/>
          <w:sz w:val="24"/>
          <w:szCs w:val="24"/>
          <w:lang w:eastAsia="ru-RU"/>
        </w:rPr>
      </w:pPr>
      <w:r w:rsidRPr="00FA63C7">
        <w:rPr>
          <w:rFonts w:ascii="Times New Roman" w:hAnsi="Times New Roman"/>
          <w:sz w:val="24"/>
          <w:szCs w:val="24"/>
          <w:lang w:eastAsia="ru-RU"/>
        </w:rPr>
        <w:t xml:space="preserve">Порядок подання фінансової звітності : затв. Постановою Кабінету Міністрів України від 28.02.2000 р. № 419. </w:t>
      </w:r>
      <w:r w:rsidRPr="00FA63C7">
        <w:rPr>
          <w:rFonts w:ascii="Times New Roman" w:hAnsi="Times New Roman"/>
          <w:sz w:val="24"/>
          <w:szCs w:val="24"/>
        </w:rPr>
        <w:t xml:space="preserve">URL : </w:t>
      </w:r>
      <w:hyperlink r:id="rId28" w:anchor="Text" w:history="1">
        <w:r w:rsidRPr="00FA63C7">
          <w:rPr>
            <w:rStyle w:val="Hyperlink"/>
            <w:rFonts w:ascii="Times New Roman" w:hAnsi="Times New Roman"/>
            <w:sz w:val="24"/>
            <w:szCs w:val="24"/>
          </w:rPr>
          <w:t>https://zakon.rada.gov.ua/laws/show/419-2000-%D0%BF#Text</w:t>
        </w:r>
      </w:hyperlink>
      <w:r w:rsidRPr="00FA63C7">
        <w:rPr>
          <w:rFonts w:ascii="Times New Roman" w:hAnsi="Times New Roman"/>
          <w:sz w:val="24"/>
          <w:szCs w:val="24"/>
        </w:rPr>
        <w:t xml:space="preserve"> </w:t>
      </w:r>
    </w:p>
    <w:p w:rsidR="000420EB" w:rsidRPr="00FA63C7" w:rsidRDefault="000420EB" w:rsidP="008A7AE7">
      <w:pPr>
        <w:widowControl w:val="0"/>
        <w:numPr>
          <w:ilvl w:val="0"/>
          <w:numId w:val="22"/>
        </w:numPr>
        <w:shd w:val="clear" w:color="auto" w:fill="FFFFFF"/>
        <w:tabs>
          <w:tab w:val="left" w:pos="426"/>
        </w:tabs>
        <w:autoSpaceDE w:val="0"/>
        <w:autoSpaceDN w:val="0"/>
        <w:adjustRightInd w:val="0"/>
        <w:spacing w:after="0" w:line="240" w:lineRule="auto"/>
        <w:ind w:left="426" w:hanging="426"/>
        <w:jc w:val="both"/>
        <w:rPr>
          <w:rFonts w:ascii="Times New Roman" w:hAnsi="Times New Roman"/>
          <w:color w:val="000000"/>
          <w:sz w:val="24"/>
          <w:szCs w:val="24"/>
          <w:lang w:eastAsia="ru-RU"/>
        </w:rPr>
      </w:pPr>
      <w:r w:rsidRPr="00FA63C7">
        <w:rPr>
          <w:rFonts w:ascii="Times New Roman" w:hAnsi="Times New Roman"/>
          <w:sz w:val="24"/>
          <w:szCs w:val="24"/>
        </w:rPr>
        <w:t xml:space="preserve">Про банки і банківську діяльність : Закон України від 07.12.2000 р. № 2121-III. URL : </w:t>
      </w:r>
      <w:hyperlink r:id="rId29" w:anchor="n819" w:history="1">
        <w:r w:rsidRPr="00FA63C7">
          <w:rPr>
            <w:rStyle w:val="Hyperlink"/>
            <w:rFonts w:ascii="Times New Roman" w:hAnsi="Times New Roman"/>
            <w:sz w:val="24"/>
            <w:szCs w:val="24"/>
          </w:rPr>
          <w:t>https://zakon.rada.gov.ua/laws/show/2121-14#n819</w:t>
        </w:r>
      </w:hyperlink>
      <w:r w:rsidRPr="00FA63C7">
        <w:rPr>
          <w:rFonts w:ascii="Times New Roman" w:hAnsi="Times New Roman"/>
          <w:sz w:val="24"/>
          <w:szCs w:val="24"/>
        </w:rPr>
        <w:t xml:space="preserve"> </w:t>
      </w:r>
    </w:p>
    <w:p w:rsidR="000420EB" w:rsidRPr="00C25C61" w:rsidRDefault="000420EB" w:rsidP="00FA63C7">
      <w:pPr>
        <w:numPr>
          <w:ilvl w:val="0"/>
          <w:numId w:val="22"/>
        </w:numPr>
        <w:tabs>
          <w:tab w:val="left" w:pos="426"/>
        </w:tabs>
        <w:spacing w:after="0" w:line="240" w:lineRule="auto"/>
        <w:ind w:left="426" w:hanging="426"/>
        <w:jc w:val="both"/>
        <w:rPr>
          <w:rFonts w:ascii="Times New Roman" w:hAnsi="Times New Roman"/>
          <w:color w:val="0000FF"/>
          <w:sz w:val="24"/>
          <w:szCs w:val="24"/>
          <w:lang w:eastAsia="ru-RU"/>
        </w:rPr>
      </w:pPr>
      <w:r w:rsidRPr="00FA63C7">
        <w:rPr>
          <w:rFonts w:ascii="Times New Roman" w:hAnsi="Times New Roman"/>
          <w:sz w:val="24"/>
          <w:szCs w:val="24"/>
          <w:lang w:eastAsia="ru-RU"/>
        </w:rPr>
        <w:t xml:space="preserve">Про бухгалтерський облік і фінансову звітність в Україні : Закон України від 16. 07.1999 р. </w:t>
      </w:r>
      <w:r w:rsidRPr="00C25C61">
        <w:rPr>
          <w:rFonts w:ascii="Times New Roman" w:hAnsi="Times New Roman"/>
          <w:sz w:val="24"/>
          <w:szCs w:val="24"/>
          <w:lang w:eastAsia="ru-RU"/>
        </w:rPr>
        <w:t xml:space="preserve">№966-ХІV. </w:t>
      </w:r>
      <w:r w:rsidRPr="00C25C61">
        <w:rPr>
          <w:rFonts w:ascii="Times New Roman" w:eastAsia="ArialMT" w:hAnsi="Times New Roman"/>
          <w:sz w:val="24"/>
          <w:szCs w:val="24"/>
          <w:lang w:val="en-US" w:eastAsia="ru-RU"/>
        </w:rPr>
        <w:t>URL</w:t>
      </w:r>
      <w:r w:rsidRPr="00C25C61">
        <w:rPr>
          <w:rFonts w:ascii="Times New Roman" w:hAnsi="Times New Roman"/>
          <w:sz w:val="24"/>
          <w:szCs w:val="24"/>
          <w:lang w:eastAsia="ru-RU"/>
        </w:rPr>
        <w:t xml:space="preserve">: </w:t>
      </w:r>
      <w:hyperlink r:id="rId30" w:history="1">
        <w:r w:rsidRPr="00C25C61">
          <w:rPr>
            <w:rFonts w:ascii="Times New Roman" w:hAnsi="Times New Roman"/>
            <w:color w:val="0000FF"/>
            <w:sz w:val="24"/>
            <w:szCs w:val="24"/>
            <w:u w:val="single"/>
            <w:lang w:eastAsia="ru-RU"/>
          </w:rPr>
          <w:t>http://zakon.rada.gov.ua/laws/show/996-14</w:t>
        </w:r>
      </w:hyperlink>
      <w:r w:rsidRPr="00C25C61">
        <w:rPr>
          <w:rFonts w:ascii="Times New Roman" w:hAnsi="Times New Roman"/>
          <w:color w:val="0000FF"/>
          <w:sz w:val="24"/>
          <w:szCs w:val="24"/>
          <w:lang w:eastAsia="ru-RU"/>
        </w:rPr>
        <w:t xml:space="preserve"> </w:t>
      </w:r>
    </w:p>
    <w:p w:rsidR="000420EB" w:rsidRDefault="000420EB" w:rsidP="00C25C61">
      <w:pPr>
        <w:numPr>
          <w:ilvl w:val="0"/>
          <w:numId w:val="22"/>
        </w:numPr>
        <w:tabs>
          <w:tab w:val="left" w:pos="426"/>
        </w:tabs>
        <w:spacing w:after="0" w:line="240" w:lineRule="auto"/>
        <w:ind w:left="426" w:hanging="426"/>
        <w:jc w:val="both"/>
        <w:rPr>
          <w:rFonts w:ascii="Times New Roman" w:hAnsi="Times New Roman"/>
          <w:color w:val="0000FF"/>
          <w:sz w:val="24"/>
          <w:szCs w:val="24"/>
          <w:lang w:eastAsia="ru-RU"/>
        </w:rPr>
      </w:pPr>
      <w:r w:rsidRPr="00C25C61">
        <w:rPr>
          <w:rFonts w:ascii="Times New Roman" w:hAnsi="Times New Roman"/>
          <w:sz w:val="24"/>
          <w:szCs w:val="24"/>
          <w:lang w:eastAsia="ru-RU"/>
        </w:rPr>
        <w:t xml:space="preserve">Про валюту і валютні операції : Закон України від 21.06.2018 р. № 2473-VIII. </w:t>
      </w:r>
      <w:r w:rsidRPr="00C25C61">
        <w:rPr>
          <w:rFonts w:ascii="Times New Roman" w:hAnsi="Times New Roman"/>
          <w:sz w:val="24"/>
          <w:szCs w:val="24"/>
        </w:rPr>
        <w:t xml:space="preserve">URL : </w:t>
      </w:r>
      <w:hyperlink r:id="rId31" w:anchor="Text" w:history="1">
        <w:r w:rsidRPr="00C25C61">
          <w:rPr>
            <w:rStyle w:val="Hyperlink"/>
            <w:rFonts w:ascii="Times New Roman" w:hAnsi="Times New Roman"/>
            <w:sz w:val="24"/>
            <w:szCs w:val="24"/>
          </w:rPr>
          <w:t>https://zakon.rada.gov.ua/laws/show/2473-19#Text</w:t>
        </w:r>
      </w:hyperlink>
      <w:r w:rsidRPr="00C25C61">
        <w:rPr>
          <w:rFonts w:ascii="Times New Roman" w:hAnsi="Times New Roman"/>
          <w:sz w:val="24"/>
          <w:szCs w:val="24"/>
        </w:rPr>
        <w:t xml:space="preserve"> </w:t>
      </w:r>
    </w:p>
    <w:p w:rsidR="000420EB" w:rsidRPr="00C25C61" w:rsidRDefault="000420EB" w:rsidP="00C25C61">
      <w:pPr>
        <w:numPr>
          <w:ilvl w:val="0"/>
          <w:numId w:val="22"/>
        </w:numPr>
        <w:tabs>
          <w:tab w:val="left" w:pos="426"/>
        </w:tabs>
        <w:spacing w:after="0" w:line="240" w:lineRule="auto"/>
        <w:ind w:left="426" w:hanging="426"/>
        <w:jc w:val="both"/>
        <w:rPr>
          <w:rFonts w:ascii="Times New Roman" w:hAnsi="Times New Roman"/>
          <w:color w:val="0000FF"/>
          <w:sz w:val="24"/>
          <w:szCs w:val="24"/>
          <w:lang w:eastAsia="ru-RU"/>
        </w:rPr>
      </w:pPr>
      <w:r w:rsidRPr="00C25C61">
        <w:rPr>
          <w:rFonts w:ascii="Times New Roman" w:hAnsi="Times New Roman"/>
          <w:sz w:val="24"/>
          <w:szCs w:val="24"/>
          <w:lang w:eastAsia="ru-RU"/>
        </w:rPr>
        <w:t xml:space="preserve">Про відпустки : Закон України від 15.11.96 р. № 504/96-ВР. </w:t>
      </w:r>
      <w:r w:rsidRPr="00C25C61">
        <w:rPr>
          <w:rFonts w:ascii="Times New Roman" w:eastAsia="ArialMT" w:hAnsi="Times New Roman"/>
          <w:sz w:val="24"/>
          <w:szCs w:val="24"/>
          <w:lang w:val="en-US" w:eastAsia="ru-RU"/>
        </w:rPr>
        <w:t>URL</w:t>
      </w:r>
      <w:r w:rsidRPr="00C25C61">
        <w:rPr>
          <w:rFonts w:ascii="Times New Roman" w:hAnsi="Times New Roman"/>
          <w:sz w:val="24"/>
          <w:szCs w:val="24"/>
          <w:lang w:val="en-US" w:eastAsia="ru-RU"/>
        </w:rPr>
        <w:t>:</w:t>
      </w:r>
      <w:r w:rsidRPr="00C25C61">
        <w:rPr>
          <w:rFonts w:ascii="Times New Roman" w:hAnsi="Times New Roman"/>
          <w:sz w:val="24"/>
          <w:szCs w:val="24"/>
          <w:lang w:eastAsia="ru-RU"/>
        </w:rPr>
        <w:t xml:space="preserve"> </w:t>
      </w:r>
      <w:hyperlink r:id="rId32" w:anchor="Text" w:history="1">
        <w:r w:rsidRPr="00C25C61">
          <w:rPr>
            <w:rStyle w:val="Hyperlink"/>
            <w:rFonts w:ascii="Times New Roman" w:hAnsi="Times New Roman"/>
            <w:sz w:val="24"/>
            <w:szCs w:val="24"/>
          </w:rPr>
          <w:t>https://zakon.rada.gov.ua/laws/show/504/96-%D0%B2%D1%80#Text</w:t>
        </w:r>
      </w:hyperlink>
      <w:r w:rsidRPr="00C25C61">
        <w:rPr>
          <w:rFonts w:ascii="Times New Roman" w:hAnsi="Times New Roman"/>
          <w:sz w:val="24"/>
          <w:szCs w:val="24"/>
        </w:rPr>
        <w:t xml:space="preserve"> </w:t>
      </w:r>
    </w:p>
    <w:p w:rsidR="000420EB" w:rsidRPr="00C25C61" w:rsidRDefault="000420EB" w:rsidP="00324B66">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C25C61">
        <w:rPr>
          <w:rFonts w:ascii="Times New Roman" w:hAnsi="Times New Roman"/>
          <w:sz w:val="24"/>
          <w:szCs w:val="24"/>
          <w:shd w:val="clear" w:color="auto" w:fill="FFFFFF"/>
          <w:lang w:eastAsia="ru-RU"/>
        </w:rPr>
        <w:t>Про електронні документи та електронний документообіг</w:t>
      </w:r>
      <w:r w:rsidRPr="00C25C61">
        <w:rPr>
          <w:rFonts w:ascii="Times New Roman" w:hAnsi="Times New Roman"/>
          <w:color w:val="000000"/>
          <w:sz w:val="24"/>
          <w:szCs w:val="24"/>
          <w:shd w:val="clear" w:color="auto" w:fill="FFFFFF"/>
          <w:lang w:eastAsia="ru-RU"/>
        </w:rPr>
        <w:t xml:space="preserve"> : Закон України </w:t>
      </w:r>
      <w:r w:rsidRPr="00C25C61">
        <w:rPr>
          <w:rFonts w:ascii="Times New Roman" w:hAnsi="Times New Roman"/>
          <w:sz w:val="24"/>
          <w:szCs w:val="24"/>
          <w:shd w:val="clear" w:color="auto" w:fill="FFFFFF"/>
          <w:lang w:eastAsia="ru-RU"/>
        </w:rPr>
        <w:t xml:space="preserve">від 22.05.2003 р. № 851-IV. </w:t>
      </w:r>
      <w:r w:rsidRPr="00C25C61">
        <w:rPr>
          <w:rFonts w:ascii="Times New Roman" w:eastAsia="ArialMT" w:hAnsi="Times New Roman"/>
          <w:sz w:val="24"/>
          <w:szCs w:val="24"/>
          <w:lang w:val="en-US" w:eastAsia="ru-RU"/>
        </w:rPr>
        <w:t>URL</w:t>
      </w:r>
      <w:r w:rsidRPr="00C25C61">
        <w:rPr>
          <w:rFonts w:ascii="Times New Roman" w:hAnsi="Times New Roman"/>
          <w:sz w:val="24"/>
          <w:szCs w:val="24"/>
          <w:lang w:val="ru-RU" w:eastAsia="ru-RU"/>
        </w:rPr>
        <w:t>:</w:t>
      </w:r>
      <w:r w:rsidRPr="00C25C61">
        <w:rPr>
          <w:rFonts w:ascii="Times New Roman" w:hAnsi="Times New Roman"/>
          <w:sz w:val="24"/>
          <w:szCs w:val="24"/>
          <w:lang w:eastAsia="ru-RU"/>
        </w:rPr>
        <w:t xml:space="preserve"> </w:t>
      </w:r>
      <w:hyperlink r:id="rId33" w:anchor="Text" w:history="1">
        <w:r w:rsidRPr="00C25C61">
          <w:rPr>
            <w:rFonts w:ascii="Times New Roman" w:hAnsi="Times New Roman"/>
            <w:color w:val="0000FF"/>
            <w:sz w:val="24"/>
            <w:szCs w:val="24"/>
            <w:u w:val="single"/>
            <w:shd w:val="clear" w:color="auto" w:fill="FFFFFF"/>
            <w:lang w:eastAsia="ru-RU"/>
          </w:rPr>
          <w:t>https://zakon.rada.gov.ua/laws/show/851-15/ed20181107#Text</w:t>
        </w:r>
      </w:hyperlink>
      <w:r w:rsidRPr="00C25C61">
        <w:rPr>
          <w:rFonts w:ascii="Times New Roman" w:hAnsi="Times New Roman"/>
          <w:color w:val="0000FF"/>
          <w:sz w:val="24"/>
          <w:szCs w:val="24"/>
          <w:shd w:val="clear" w:color="auto" w:fill="FFFFFF"/>
          <w:lang w:eastAsia="ru-RU"/>
        </w:rPr>
        <w:t xml:space="preserve"> </w:t>
      </w:r>
    </w:p>
    <w:p w:rsidR="000420EB" w:rsidRPr="00C25C61" w:rsidRDefault="000420EB" w:rsidP="00C25C61">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C25C61">
        <w:rPr>
          <w:rFonts w:ascii="Times New Roman" w:hAnsi="Times New Roman"/>
          <w:sz w:val="24"/>
          <w:szCs w:val="24"/>
          <w:lang w:eastAsia="ru-RU"/>
        </w:rPr>
        <w:t xml:space="preserve">Про збір та облік єдиного внеску на загальнообов'язкове державне соціальне страхування : Закон України від 8.07.2010 р. № 2464. </w:t>
      </w:r>
      <w:r w:rsidRPr="00C25C61">
        <w:rPr>
          <w:rFonts w:ascii="Times New Roman" w:eastAsia="ArialMT" w:hAnsi="Times New Roman"/>
          <w:sz w:val="24"/>
          <w:szCs w:val="24"/>
          <w:lang w:val="en-US" w:eastAsia="ru-RU"/>
        </w:rPr>
        <w:t>URL</w:t>
      </w:r>
      <w:r w:rsidRPr="00C25C61">
        <w:rPr>
          <w:rFonts w:ascii="Times New Roman" w:hAnsi="Times New Roman"/>
          <w:sz w:val="24"/>
          <w:szCs w:val="24"/>
          <w:lang w:val="ru-RU" w:eastAsia="ru-RU"/>
        </w:rPr>
        <w:t>:</w:t>
      </w:r>
      <w:r w:rsidRPr="00C25C61">
        <w:rPr>
          <w:rFonts w:ascii="Times New Roman" w:hAnsi="Times New Roman"/>
          <w:sz w:val="24"/>
          <w:szCs w:val="24"/>
          <w:lang w:eastAsia="ru-RU"/>
        </w:rPr>
        <w:t xml:space="preserve"> </w:t>
      </w:r>
      <w:hyperlink r:id="rId34" w:history="1">
        <w:r w:rsidRPr="00C25C61">
          <w:rPr>
            <w:rFonts w:ascii="Times New Roman" w:hAnsi="Times New Roman"/>
            <w:color w:val="0000FF"/>
            <w:sz w:val="24"/>
            <w:szCs w:val="24"/>
            <w:u w:val="single"/>
            <w:lang w:eastAsia="ru-RU"/>
          </w:rPr>
          <w:t>http://zakon.rada.gov.ua/laws/show/2464-17</w:t>
        </w:r>
      </w:hyperlink>
      <w:r w:rsidRPr="00C25C61">
        <w:rPr>
          <w:rFonts w:ascii="Times New Roman" w:hAnsi="Times New Roman"/>
          <w:sz w:val="24"/>
          <w:szCs w:val="24"/>
          <w:lang w:eastAsia="ru-RU"/>
        </w:rPr>
        <w:t xml:space="preserve"> </w:t>
      </w:r>
    </w:p>
    <w:p w:rsidR="000420EB" w:rsidRDefault="000420EB" w:rsidP="00C25C61">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C25C61">
        <w:rPr>
          <w:rFonts w:ascii="Times New Roman" w:hAnsi="Times New Roman"/>
          <w:sz w:val="24"/>
          <w:szCs w:val="24"/>
          <w:lang w:eastAsia="ru-RU"/>
        </w:rPr>
        <w:t xml:space="preserve">Про інвестиційну діяльність : Закон України від 18.09.91 р. № 1560-ХІІ. </w:t>
      </w:r>
      <w:r w:rsidRPr="00C25C61">
        <w:rPr>
          <w:rFonts w:ascii="Times New Roman" w:eastAsia="ArialMT" w:hAnsi="Times New Roman"/>
          <w:sz w:val="24"/>
          <w:szCs w:val="24"/>
          <w:lang w:val="en-US" w:eastAsia="ru-RU"/>
        </w:rPr>
        <w:t>URL</w:t>
      </w:r>
      <w:r w:rsidRPr="00C25C61">
        <w:rPr>
          <w:rFonts w:ascii="Times New Roman" w:hAnsi="Times New Roman"/>
          <w:sz w:val="24"/>
          <w:szCs w:val="24"/>
          <w:lang w:eastAsia="ru-RU"/>
        </w:rPr>
        <w:t xml:space="preserve">: </w:t>
      </w:r>
      <w:hyperlink r:id="rId35" w:anchor="Text" w:history="1">
        <w:r w:rsidRPr="00C25C61">
          <w:rPr>
            <w:rStyle w:val="Hyperlink"/>
            <w:rFonts w:ascii="Times New Roman" w:hAnsi="Times New Roman"/>
            <w:sz w:val="24"/>
            <w:szCs w:val="24"/>
          </w:rPr>
          <w:t>https://zakon.rada.gov.ua/laws/show/1560-12#Text</w:t>
        </w:r>
      </w:hyperlink>
      <w:r w:rsidRPr="00C25C61">
        <w:rPr>
          <w:rFonts w:ascii="Times New Roman" w:hAnsi="Times New Roman"/>
          <w:sz w:val="24"/>
          <w:szCs w:val="24"/>
        </w:rPr>
        <w:t xml:space="preserve"> </w:t>
      </w:r>
    </w:p>
    <w:p w:rsidR="000420EB" w:rsidRPr="00C25C61" w:rsidRDefault="000420EB" w:rsidP="00C25C61">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C25C61">
        <w:rPr>
          <w:rFonts w:ascii="Times New Roman" w:hAnsi="Times New Roman"/>
          <w:sz w:val="24"/>
          <w:szCs w:val="24"/>
          <w:lang w:eastAsia="ru-RU"/>
        </w:rPr>
        <w:t xml:space="preserve">Про оплату праці : Закон України від 24.03.95 р. № 108/95-ВР. </w:t>
      </w:r>
      <w:r w:rsidRPr="00C25C61">
        <w:rPr>
          <w:rFonts w:ascii="Times New Roman" w:eastAsia="ArialMT" w:hAnsi="Times New Roman"/>
          <w:sz w:val="24"/>
          <w:szCs w:val="24"/>
          <w:lang w:val="en-US" w:eastAsia="ru-RU"/>
        </w:rPr>
        <w:t>URL</w:t>
      </w:r>
      <w:r w:rsidRPr="00C25C61">
        <w:rPr>
          <w:rFonts w:ascii="Times New Roman" w:hAnsi="Times New Roman"/>
          <w:sz w:val="24"/>
          <w:szCs w:val="24"/>
          <w:lang w:val="en-US" w:eastAsia="ru-RU"/>
        </w:rPr>
        <w:t>:</w:t>
      </w:r>
      <w:r w:rsidRPr="00C25C61">
        <w:rPr>
          <w:rFonts w:ascii="Times New Roman" w:hAnsi="Times New Roman"/>
          <w:sz w:val="24"/>
          <w:szCs w:val="24"/>
          <w:lang w:eastAsia="ru-RU"/>
        </w:rPr>
        <w:t xml:space="preserve"> </w:t>
      </w:r>
      <w:hyperlink r:id="rId36" w:anchor="Text" w:history="1">
        <w:r w:rsidRPr="00C25C61">
          <w:rPr>
            <w:rStyle w:val="Hyperlink"/>
            <w:rFonts w:ascii="Times New Roman" w:hAnsi="Times New Roman"/>
            <w:sz w:val="24"/>
            <w:szCs w:val="24"/>
          </w:rPr>
          <w:t>https://zakon.rada.gov.ua/laws/show/108/95-%D0%B2%D1%80#Text</w:t>
        </w:r>
      </w:hyperlink>
      <w:r w:rsidRPr="00C25C61">
        <w:rPr>
          <w:rFonts w:ascii="Times New Roman" w:hAnsi="Times New Roman"/>
          <w:sz w:val="24"/>
          <w:szCs w:val="24"/>
        </w:rPr>
        <w:t xml:space="preserve"> </w:t>
      </w:r>
    </w:p>
    <w:p w:rsidR="000420EB" w:rsidRDefault="000420EB" w:rsidP="00EE01A0">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C25C61">
        <w:rPr>
          <w:rFonts w:ascii="Times New Roman" w:hAnsi="Times New Roman"/>
          <w:sz w:val="24"/>
          <w:szCs w:val="24"/>
        </w:rPr>
        <w:t xml:space="preserve">Про платіжні послуги : Закон України від 30.06.2021 р. № 1591-IX. URL : </w:t>
      </w:r>
      <w:hyperlink r:id="rId37" w:anchor="Text" w:history="1">
        <w:r w:rsidRPr="00C25C61">
          <w:rPr>
            <w:rStyle w:val="Hyperlink"/>
            <w:rFonts w:ascii="Times New Roman" w:hAnsi="Times New Roman"/>
            <w:sz w:val="24"/>
            <w:szCs w:val="24"/>
          </w:rPr>
          <w:t>https://zakon.rada.gov.ua/laws/show/1591-20#Text</w:t>
        </w:r>
      </w:hyperlink>
      <w:r w:rsidRPr="00FA63C7">
        <w:rPr>
          <w:rFonts w:ascii="Times New Roman" w:hAnsi="Times New Roman"/>
          <w:sz w:val="24"/>
          <w:szCs w:val="24"/>
        </w:rPr>
        <w:t xml:space="preserve"> </w:t>
      </w:r>
    </w:p>
    <w:p w:rsidR="000420EB" w:rsidRPr="00EE01A0" w:rsidRDefault="000420EB" w:rsidP="00EE01A0">
      <w:pPr>
        <w:numPr>
          <w:ilvl w:val="0"/>
          <w:numId w:val="22"/>
        </w:numPr>
        <w:tabs>
          <w:tab w:val="left" w:pos="426"/>
        </w:tabs>
        <w:spacing w:after="0" w:line="240" w:lineRule="auto"/>
        <w:ind w:left="426" w:hanging="426"/>
        <w:jc w:val="both"/>
        <w:rPr>
          <w:rFonts w:ascii="Times New Roman" w:hAnsi="Times New Roman"/>
          <w:color w:val="FF0000"/>
          <w:sz w:val="24"/>
          <w:szCs w:val="24"/>
          <w:lang w:eastAsia="ru-RU"/>
        </w:rPr>
      </w:pPr>
      <w:r w:rsidRPr="00EE01A0">
        <w:rPr>
          <w:rFonts w:ascii="Times New Roman" w:hAnsi="Times New Roman"/>
          <w:sz w:val="24"/>
          <w:szCs w:val="24"/>
          <w:lang w:eastAsia="ru-RU"/>
        </w:rPr>
        <w:t xml:space="preserve">Спрощений План рахунків бухгалтерського обліку активів, капіталу, зобов’язань і господарських операцій підприємств : затв. Наказом Міністерства фінансів України від 19.04.2001 р. № 186. </w:t>
      </w:r>
      <w:r w:rsidRPr="00EE01A0">
        <w:rPr>
          <w:rFonts w:ascii="Times New Roman" w:hAnsi="Times New Roman"/>
          <w:sz w:val="24"/>
          <w:szCs w:val="24"/>
        </w:rPr>
        <w:t xml:space="preserve">URL : </w:t>
      </w:r>
      <w:r w:rsidRPr="00EE01A0">
        <w:rPr>
          <w:rFonts w:ascii="Times New Roman" w:hAnsi="Times New Roman"/>
          <w:sz w:val="24"/>
          <w:szCs w:val="24"/>
          <w:lang w:eastAsia="ru-RU"/>
        </w:rPr>
        <w:t xml:space="preserve"> </w:t>
      </w:r>
      <w:hyperlink r:id="rId38" w:anchor="Text" w:history="1">
        <w:r w:rsidRPr="00EE01A0">
          <w:rPr>
            <w:rStyle w:val="Hyperlink"/>
            <w:rFonts w:ascii="Times New Roman" w:hAnsi="Times New Roman"/>
            <w:sz w:val="24"/>
            <w:szCs w:val="24"/>
            <w:lang w:eastAsia="ru-RU"/>
          </w:rPr>
          <w:t>https://zakon.rada.gov.ua/laws/show/z0389-01#Text</w:t>
        </w:r>
      </w:hyperlink>
      <w:r w:rsidRPr="00EE01A0">
        <w:rPr>
          <w:rFonts w:ascii="Times New Roman" w:hAnsi="Times New Roman"/>
          <w:sz w:val="24"/>
          <w:szCs w:val="24"/>
          <w:lang w:eastAsia="ru-RU"/>
        </w:rPr>
        <w:t xml:space="preserve"> </w:t>
      </w:r>
    </w:p>
    <w:p w:rsidR="000420EB" w:rsidRPr="00BE19BD" w:rsidRDefault="000420EB" w:rsidP="00BE19BD">
      <w:pPr>
        <w:tabs>
          <w:tab w:val="left" w:pos="709"/>
        </w:tabs>
        <w:spacing w:after="0" w:line="240" w:lineRule="auto"/>
        <w:contextualSpacing/>
        <w:jc w:val="both"/>
        <w:rPr>
          <w:rFonts w:ascii="Times New Roman" w:hAnsi="Times New Roman"/>
          <w:b/>
          <w:sz w:val="28"/>
          <w:szCs w:val="28"/>
          <w:lang w:eastAsia="ru-RU"/>
        </w:rPr>
      </w:pPr>
    </w:p>
    <w:p w:rsidR="000420EB" w:rsidRPr="00D53285" w:rsidRDefault="000420EB" w:rsidP="00D53285">
      <w:pPr>
        <w:pStyle w:val="ListParagraph"/>
        <w:numPr>
          <w:ilvl w:val="0"/>
          <w:numId w:val="34"/>
        </w:numPr>
        <w:tabs>
          <w:tab w:val="left" w:pos="187"/>
        </w:tabs>
        <w:jc w:val="center"/>
        <w:rPr>
          <w:spacing w:val="-20"/>
        </w:rPr>
      </w:pPr>
      <w:r>
        <w:rPr>
          <w:b/>
          <w:bCs/>
          <w:kern w:val="24"/>
        </w:rPr>
        <w:t xml:space="preserve"> </w:t>
      </w:r>
      <w:r w:rsidRPr="00D53285">
        <w:rPr>
          <w:b/>
          <w:bCs/>
          <w:kern w:val="24"/>
        </w:rPr>
        <w:t>Інформаційні ресурси</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Сайт Верховної Ради України: </w:t>
      </w:r>
      <w:hyperlink r:id="rId39" w:history="1">
        <w:r w:rsidRPr="00E13118">
          <w:rPr>
            <w:rFonts w:ascii="Times New Roman" w:hAnsi="Times New Roman"/>
            <w:color w:val="0000FF"/>
            <w:sz w:val="24"/>
            <w:szCs w:val="24"/>
            <w:u w:val="single"/>
          </w:rPr>
          <w:t>https://zakon.rada.gov.ua/laws</w:t>
        </w:r>
      </w:hyperlink>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Сайт Міністерства Фінансів України: </w:t>
      </w:r>
      <w:hyperlink r:id="rId40" w:history="1">
        <w:r w:rsidRPr="00E13118">
          <w:rPr>
            <w:rFonts w:ascii="Times New Roman" w:hAnsi="Times New Roman"/>
            <w:color w:val="0000FF"/>
            <w:sz w:val="24"/>
            <w:szCs w:val="24"/>
            <w:u w:val="single"/>
          </w:rPr>
          <w:t>https://mof.gov.ua</w:t>
        </w:r>
      </w:hyperlink>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Сайт Державної податкової служби України: </w:t>
      </w:r>
      <w:hyperlink r:id="rId41" w:history="1">
        <w:r w:rsidRPr="00E13118">
          <w:rPr>
            <w:rFonts w:ascii="Times New Roman" w:hAnsi="Times New Roman"/>
            <w:color w:val="0000FF"/>
            <w:sz w:val="24"/>
            <w:szCs w:val="24"/>
            <w:u w:val="single"/>
          </w:rPr>
          <w:t>http://</w:t>
        </w:r>
        <w:r w:rsidRPr="00E13118">
          <w:rPr>
            <w:rFonts w:ascii="Times New Roman" w:hAnsi="Times New Roman"/>
            <w:color w:val="0000FF"/>
            <w:sz w:val="24"/>
            <w:szCs w:val="24"/>
            <w:u w:val="single"/>
            <w:lang w:val="en-US"/>
          </w:rPr>
          <w:t>tax</w:t>
        </w:r>
        <w:r w:rsidRPr="00E13118">
          <w:rPr>
            <w:rFonts w:ascii="Times New Roman" w:hAnsi="Times New Roman"/>
            <w:color w:val="0000FF"/>
            <w:sz w:val="24"/>
            <w:szCs w:val="24"/>
            <w:u w:val="single"/>
          </w:rPr>
          <w:t>.gov.ua</w:t>
        </w:r>
      </w:hyperlink>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color w:val="000000"/>
          <w:sz w:val="24"/>
          <w:szCs w:val="24"/>
        </w:rPr>
        <w:t xml:space="preserve">Сайт Державної служби статистики України : </w:t>
      </w:r>
      <w:hyperlink r:id="rId42" w:history="1">
        <w:r w:rsidRPr="00E13118">
          <w:rPr>
            <w:rFonts w:ascii="Times New Roman" w:hAnsi="Times New Roman"/>
            <w:color w:val="0000FF"/>
            <w:sz w:val="24"/>
            <w:szCs w:val="24"/>
            <w:u w:val="single"/>
          </w:rPr>
          <w:t>https://www.ukrstat.gov.ua/</w:t>
        </w:r>
      </w:hyperlink>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Сайт Міжнародної Федерації Бухгалтерів (МФБ): </w:t>
      </w:r>
      <w:hyperlink r:id="rId43" w:history="1">
        <w:r w:rsidRPr="00E13118">
          <w:rPr>
            <w:rFonts w:ascii="Times New Roman" w:hAnsi="Times New Roman"/>
            <w:color w:val="0000FF"/>
            <w:sz w:val="24"/>
            <w:szCs w:val="24"/>
            <w:u w:val="single"/>
          </w:rPr>
          <w:t>https://www.ifac.org/</w:t>
        </w:r>
      </w:hyperlink>
      <w:r w:rsidRPr="00E13118">
        <w:rPr>
          <w:rFonts w:ascii="Times New Roman" w:hAnsi="Times New Roman"/>
          <w:b/>
          <w:color w:val="FF0000"/>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jc w:val="both"/>
        <w:rPr>
          <w:rFonts w:ascii="Times New Roman" w:hAnsi="Times New Roman"/>
          <w:caps/>
          <w:sz w:val="24"/>
          <w:szCs w:val="24"/>
        </w:rPr>
      </w:pPr>
      <w:r w:rsidRPr="00E13118">
        <w:rPr>
          <w:rFonts w:ascii="Times New Roman" w:hAnsi="Times New Roman"/>
          <w:sz w:val="24"/>
          <w:szCs w:val="24"/>
        </w:rPr>
        <w:t xml:space="preserve">Сайт Асоціації дипломованих сертифікованих бухгалтерів (АССА): </w:t>
      </w:r>
      <w:hyperlink r:id="rId44" w:history="1">
        <w:r w:rsidRPr="00E13118">
          <w:rPr>
            <w:rFonts w:ascii="Times New Roman" w:hAnsi="Times New Roman"/>
            <w:color w:val="0000FF"/>
            <w:sz w:val="24"/>
            <w:szCs w:val="24"/>
            <w:u w:val="single"/>
          </w:rPr>
          <w:t>https://www.accaglobal.com/ubcs/en.html</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caps/>
          <w:sz w:val="24"/>
          <w:szCs w:val="24"/>
        </w:rPr>
        <w:t>С</w:t>
      </w:r>
      <w:r w:rsidRPr="00E13118">
        <w:rPr>
          <w:rFonts w:ascii="Times New Roman" w:hAnsi="Times New Roman"/>
          <w:sz w:val="24"/>
          <w:szCs w:val="24"/>
        </w:rPr>
        <w:t>айт</w:t>
      </w:r>
      <w:r w:rsidRPr="00E13118">
        <w:rPr>
          <w:rFonts w:ascii="Times New Roman" w:hAnsi="Times New Roman"/>
          <w:caps/>
          <w:sz w:val="24"/>
          <w:szCs w:val="24"/>
        </w:rPr>
        <w:t xml:space="preserve">  </w:t>
      </w:r>
      <w:r w:rsidRPr="00E13118">
        <w:rPr>
          <w:rFonts w:ascii="Times New Roman" w:hAnsi="Times New Roman"/>
          <w:sz w:val="24"/>
          <w:szCs w:val="24"/>
        </w:rPr>
        <w:t xml:space="preserve">видавничого будинку </w:t>
      </w:r>
      <w:r w:rsidRPr="00E13118">
        <w:rPr>
          <w:rFonts w:ascii="Times New Roman" w:hAnsi="Times New Roman"/>
          <w:caps/>
          <w:sz w:val="24"/>
          <w:szCs w:val="24"/>
        </w:rPr>
        <w:t>«Ф</w:t>
      </w:r>
      <w:r w:rsidRPr="00E13118">
        <w:rPr>
          <w:rFonts w:ascii="Times New Roman" w:hAnsi="Times New Roman"/>
          <w:sz w:val="24"/>
          <w:szCs w:val="24"/>
        </w:rPr>
        <w:t>актор</w:t>
      </w:r>
      <w:r w:rsidRPr="00E13118">
        <w:rPr>
          <w:rFonts w:ascii="Times New Roman" w:hAnsi="Times New Roman"/>
          <w:caps/>
          <w:sz w:val="24"/>
          <w:szCs w:val="24"/>
        </w:rPr>
        <w:t xml:space="preserve">» : </w:t>
      </w:r>
      <w:hyperlink r:id="rId45" w:history="1">
        <w:r w:rsidRPr="00E13118">
          <w:rPr>
            <w:rFonts w:ascii="Times New Roman" w:hAnsi="Times New Roman"/>
            <w:color w:val="0000FF"/>
            <w:sz w:val="24"/>
            <w:szCs w:val="24"/>
            <w:u w:val="single"/>
          </w:rPr>
          <w:t>https://i.factor.ua/ukr/</w:t>
        </w:r>
      </w:hyperlink>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Бухгалтерський інтернет-портал : </w:t>
      </w:r>
      <w:hyperlink r:id="rId46" w:history="1">
        <w:r w:rsidRPr="00E13118">
          <w:rPr>
            <w:rFonts w:ascii="Times New Roman" w:hAnsi="Times New Roman"/>
            <w:color w:val="0000FF"/>
            <w:sz w:val="24"/>
            <w:szCs w:val="24"/>
            <w:u w:val="single"/>
          </w:rPr>
          <w:t>https://ibuhgalter.net/</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Сайт Національного банку України : </w:t>
      </w:r>
      <w:hyperlink r:id="rId47" w:history="1">
        <w:r w:rsidRPr="00E13118">
          <w:rPr>
            <w:rFonts w:ascii="Times New Roman" w:hAnsi="Times New Roman"/>
            <w:color w:val="0000FF"/>
            <w:sz w:val="24"/>
            <w:szCs w:val="24"/>
            <w:u w:val="single"/>
          </w:rPr>
          <w:t>https://bank.gov.ua/</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Сайт Пенсійного фонду України : </w:t>
      </w:r>
      <w:hyperlink r:id="rId48" w:history="1">
        <w:r w:rsidRPr="00E13118">
          <w:rPr>
            <w:rFonts w:ascii="Times New Roman" w:hAnsi="Times New Roman"/>
            <w:color w:val="0000FF"/>
            <w:sz w:val="24"/>
            <w:szCs w:val="24"/>
            <w:u w:val="single"/>
          </w:rPr>
          <w:t>https://www.pfu.gov.ua/</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«Бухгалтер 911» - інформаційний портал : </w:t>
      </w:r>
      <w:hyperlink r:id="rId49" w:history="1">
        <w:r w:rsidRPr="00E13118">
          <w:rPr>
            <w:rFonts w:ascii="Times New Roman" w:hAnsi="Times New Roman"/>
            <w:color w:val="0000FF"/>
            <w:sz w:val="24"/>
            <w:szCs w:val="24"/>
            <w:u w:val="single"/>
          </w:rPr>
          <w:t>https://buhgalter911.com/uk/</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Дебет-Кредит: Український бухгалтерський портал : </w:t>
      </w:r>
      <w:hyperlink r:id="rId50" w:history="1">
        <w:r w:rsidRPr="00E13118">
          <w:rPr>
            <w:rFonts w:ascii="Times New Roman" w:hAnsi="Times New Roman"/>
            <w:color w:val="0000FF"/>
            <w:sz w:val="24"/>
            <w:szCs w:val="24"/>
            <w:u w:val="single"/>
          </w:rPr>
          <w:t>https://dtkt.ua/</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sz w:val="24"/>
          <w:szCs w:val="24"/>
        </w:rPr>
        <w:t xml:space="preserve">Газета «Все про бухгалтерський облік» :  </w:t>
      </w:r>
      <w:hyperlink r:id="rId51" w:history="1">
        <w:r w:rsidRPr="00E13118">
          <w:rPr>
            <w:rFonts w:ascii="Times New Roman" w:hAnsi="Times New Roman"/>
            <w:color w:val="0000FF"/>
            <w:sz w:val="24"/>
            <w:szCs w:val="24"/>
            <w:u w:val="single"/>
          </w:rPr>
          <w:t>http://gazeta.vobu.ua/</w:t>
        </w:r>
      </w:hyperlink>
      <w:r w:rsidRPr="00E13118">
        <w:rPr>
          <w:rFonts w:ascii="Times New Roman" w:hAnsi="Times New Roman"/>
          <w:sz w:val="24"/>
          <w:szCs w:val="24"/>
        </w:rPr>
        <w:t xml:space="preserve"> , </w:t>
      </w:r>
      <w:hyperlink r:id="rId52" w:history="1">
        <w:r w:rsidRPr="00E13118">
          <w:rPr>
            <w:rFonts w:ascii="Times New Roman" w:hAnsi="Times New Roman"/>
            <w:color w:val="0000FF"/>
            <w:sz w:val="24"/>
            <w:szCs w:val="24"/>
            <w:u w:val="single"/>
          </w:rPr>
          <w:t>http://vobu.ua/ukr/</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left="426" w:hanging="426"/>
        <w:rPr>
          <w:rFonts w:ascii="Times New Roman" w:hAnsi="Times New Roman"/>
          <w:caps/>
          <w:sz w:val="24"/>
          <w:szCs w:val="24"/>
        </w:rPr>
      </w:pPr>
      <w:r w:rsidRPr="00E13118">
        <w:rPr>
          <w:rFonts w:ascii="Times New Roman" w:hAnsi="Times New Roman"/>
          <w:caps/>
          <w:sz w:val="24"/>
          <w:szCs w:val="24"/>
        </w:rPr>
        <w:t>П</w:t>
      </w:r>
      <w:r w:rsidRPr="00E13118">
        <w:rPr>
          <w:rFonts w:ascii="Times New Roman" w:hAnsi="Times New Roman"/>
          <w:sz w:val="24"/>
          <w:szCs w:val="24"/>
        </w:rPr>
        <w:t>ортал</w:t>
      </w:r>
      <w:r w:rsidRPr="00E13118">
        <w:rPr>
          <w:rFonts w:ascii="Times New Roman" w:hAnsi="Times New Roman"/>
          <w:caps/>
          <w:sz w:val="24"/>
          <w:szCs w:val="24"/>
        </w:rPr>
        <w:t xml:space="preserve"> </w:t>
      </w:r>
      <w:r w:rsidRPr="00E13118">
        <w:rPr>
          <w:rFonts w:ascii="Times New Roman" w:hAnsi="Times New Roman"/>
          <w:caps/>
          <w:sz w:val="24"/>
          <w:szCs w:val="24"/>
          <w:lang w:val="en-US"/>
        </w:rPr>
        <w:t>VOBU</w:t>
      </w:r>
      <w:r w:rsidRPr="00E13118">
        <w:rPr>
          <w:rFonts w:ascii="Times New Roman" w:hAnsi="Times New Roman"/>
          <w:caps/>
          <w:sz w:val="24"/>
          <w:szCs w:val="24"/>
          <w:lang w:val="ru-RU"/>
        </w:rPr>
        <w:t xml:space="preserve">: </w:t>
      </w:r>
      <w:r w:rsidRPr="00E13118">
        <w:rPr>
          <w:rFonts w:ascii="Times New Roman" w:hAnsi="Times New Roman"/>
          <w:caps/>
          <w:sz w:val="24"/>
          <w:szCs w:val="24"/>
        </w:rPr>
        <w:t>Б</w:t>
      </w:r>
      <w:r w:rsidRPr="00E13118">
        <w:rPr>
          <w:rFonts w:ascii="Times New Roman" w:hAnsi="Times New Roman"/>
          <w:sz w:val="24"/>
          <w:szCs w:val="24"/>
        </w:rPr>
        <w:t xml:space="preserve">ланки та шаблони документів: </w:t>
      </w:r>
      <w:hyperlink r:id="rId53" w:history="1">
        <w:r w:rsidRPr="00E13118">
          <w:rPr>
            <w:rFonts w:ascii="Times New Roman" w:hAnsi="Times New Roman"/>
            <w:color w:val="0000FF"/>
            <w:sz w:val="24"/>
            <w:szCs w:val="24"/>
            <w:u w:val="single"/>
          </w:rPr>
          <w:t>https://document.vobu.ua/korysne/blanks</w:t>
        </w:r>
      </w:hyperlink>
      <w:r w:rsidRPr="00E13118">
        <w:rPr>
          <w:rFonts w:ascii="Times New Roman" w:hAnsi="Times New Roman"/>
          <w:sz w:val="24"/>
          <w:szCs w:val="24"/>
        </w:rPr>
        <w:t xml:space="preserve"> </w:t>
      </w:r>
    </w:p>
    <w:p w:rsidR="000420EB" w:rsidRPr="00E13118" w:rsidRDefault="000420EB" w:rsidP="00E13118">
      <w:pPr>
        <w:numPr>
          <w:ilvl w:val="0"/>
          <w:numId w:val="40"/>
        </w:numPr>
        <w:tabs>
          <w:tab w:val="num" w:pos="426"/>
          <w:tab w:val="num" w:pos="1080"/>
        </w:tabs>
        <w:spacing w:after="0" w:line="240" w:lineRule="auto"/>
        <w:ind w:hanging="1440"/>
        <w:rPr>
          <w:rFonts w:ascii="Times New Roman" w:hAnsi="Times New Roman"/>
          <w:caps/>
          <w:sz w:val="24"/>
          <w:szCs w:val="24"/>
        </w:rPr>
      </w:pPr>
      <w:r w:rsidRPr="00E13118">
        <w:rPr>
          <w:rFonts w:ascii="Times New Roman" w:hAnsi="Times New Roman"/>
          <w:caps/>
          <w:sz w:val="24"/>
          <w:szCs w:val="24"/>
        </w:rPr>
        <w:t>«Б</w:t>
      </w:r>
      <w:r w:rsidRPr="00E13118">
        <w:rPr>
          <w:rFonts w:ascii="Times New Roman" w:hAnsi="Times New Roman"/>
          <w:sz w:val="24"/>
          <w:szCs w:val="24"/>
        </w:rPr>
        <w:t xml:space="preserve">ухгалтерський сервіс </w:t>
      </w:r>
      <w:r w:rsidRPr="00E13118">
        <w:rPr>
          <w:rFonts w:ascii="Times New Roman" w:hAnsi="Times New Roman"/>
          <w:caps/>
          <w:sz w:val="24"/>
          <w:szCs w:val="24"/>
        </w:rPr>
        <w:t>«І</w:t>
      </w:r>
      <w:r w:rsidRPr="00E13118">
        <w:rPr>
          <w:rFonts w:ascii="Times New Roman" w:hAnsi="Times New Roman"/>
          <w:sz w:val="24"/>
          <w:szCs w:val="24"/>
        </w:rPr>
        <w:t>нтерактивна бухгалтерія</w:t>
      </w:r>
      <w:r w:rsidRPr="00E13118">
        <w:rPr>
          <w:rFonts w:ascii="Times New Roman" w:hAnsi="Times New Roman"/>
          <w:caps/>
          <w:sz w:val="24"/>
          <w:szCs w:val="24"/>
        </w:rPr>
        <w:t xml:space="preserve">» : </w:t>
      </w:r>
      <w:hyperlink r:id="rId54" w:history="1">
        <w:r w:rsidRPr="00E13118">
          <w:rPr>
            <w:rFonts w:ascii="Times New Roman" w:hAnsi="Times New Roman"/>
            <w:color w:val="0000FF"/>
            <w:sz w:val="24"/>
            <w:szCs w:val="24"/>
            <w:u w:val="single"/>
          </w:rPr>
          <w:t>https://interbuh.com.ua/ua/</w:t>
        </w:r>
      </w:hyperlink>
      <w:r w:rsidRPr="00E13118">
        <w:rPr>
          <w:rFonts w:ascii="Times New Roman" w:hAnsi="Times New Roman"/>
          <w:sz w:val="24"/>
          <w:szCs w:val="24"/>
        </w:rPr>
        <w:t xml:space="preserve"> </w:t>
      </w:r>
    </w:p>
    <w:p w:rsidR="000420EB" w:rsidRPr="00E13118" w:rsidRDefault="000420EB" w:rsidP="00E13118">
      <w:pPr>
        <w:pStyle w:val="ListParagraph"/>
        <w:numPr>
          <w:ilvl w:val="0"/>
          <w:numId w:val="40"/>
        </w:numPr>
        <w:tabs>
          <w:tab w:val="clear" w:pos="1440"/>
          <w:tab w:val="num" w:pos="426"/>
          <w:tab w:val="left" w:pos="567"/>
          <w:tab w:val="left" w:pos="851"/>
        </w:tabs>
        <w:ind w:left="426" w:hanging="426"/>
        <w:jc w:val="both"/>
        <w:rPr>
          <w:lang w:eastAsia="ru-RU"/>
        </w:rPr>
      </w:pPr>
      <w:r w:rsidRPr="00E13118">
        <w:rPr>
          <w:lang w:eastAsia="ru-RU"/>
        </w:rPr>
        <w:t xml:space="preserve">Цифрове видавництво Експертус. Журнал «Головбух» : </w:t>
      </w:r>
      <w:hyperlink r:id="rId55" w:history="1">
        <w:r w:rsidRPr="00E13118">
          <w:rPr>
            <w:rStyle w:val="Hyperlink"/>
            <w:lang w:eastAsia="ru-RU"/>
          </w:rPr>
          <w:t>https://egolovbuh.expertus.com.ua/</w:t>
        </w:r>
      </w:hyperlink>
      <w:r w:rsidRPr="00E13118">
        <w:rPr>
          <w:lang w:eastAsia="ru-RU"/>
        </w:rPr>
        <w:t xml:space="preserve"> </w:t>
      </w:r>
    </w:p>
    <w:p w:rsidR="000420EB" w:rsidRPr="00E13118" w:rsidRDefault="000420EB" w:rsidP="00E13118">
      <w:pPr>
        <w:spacing w:after="0" w:line="240" w:lineRule="auto"/>
        <w:jc w:val="center"/>
        <w:rPr>
          <w:rFonts w:ascii="Times New Roman" w:hAnsi="Times New Roman"/>
          <w:b/>
          <w:sz w:val="24"/>
          <w:szCs w:val="24"/>
        </w:rPr>
      </w:pPr>
    </w:p>
    <w:p w:rsidR="000420EB" w:rsidRPr="00E13118" w:rsidRDefault="000420EB" w:rsidP="00E13118">
      <w:pPr>
        <w:spacing w:after="0" w:line="240" w:lineRule="auto"/>
        <w:jc w:val="center"/>
        <w:rPr>
          <w:rFonts w:ascii="Times New Roman" w:hAnsi="Times New Roman"/>
          <w:b/>
          <w:i/>
          <w:sz w:val="24"/>
          <w:szCs w:val="24"/>
        </w:rPr>
      </w:pPr>
      <w:r w:rsidRPr="00E13118">
        <w:rPr>
          <w:rFonts w:ascii="Times New Roman" w:hAnsi="Times New Roman"/>
          <w:b/>
          <w:i/>
          <w:sz w:val="24"/>
          <w:szCs w:val="24"/>
        </w:rPr>
        <w:t xml:space="preserve">Детальна інформація щодо освітньої компоненти «Виробнича практика з «Фінансового обліку» висвітлена у робочій програмі </w:t>
      </w:r>
    </w:p>
    <w:p w:rsidR="000420EB" w:rsidRPr="00E13118" w:rsidRDefault="000420EB" w:rsidP="00E13118">
      <w:pPr>
        <w:spacing w:after="0" w:line="240" w:lineRule="auto"/>
        <w:jc w:val="center"/>
        <w:rPr>
          <w:rFonts w:ascii="Times New Roman" w:hAnsi="Times New Roman"/>
          <w:i/>
          <w:iCs/>
          <w:color w:val="0070C0"/>
          <w:kern w:val="24"/>
          <w:sz w:val="24"/>
          <w:szCs w:val="24"/>
        </w:rPr>
      </w:pPr>
      <w:r w:rsidRPr="00E13118">
        <w:rPr>
          <w:rFonts w:ascii="Times New Roman" w:hAnsi="Times New Roman"/>
          <w:i/>
          <w:iCs/>
          <w:color w:val="0070C0"/>
          <w:kern w:val="24"/>
          <w:sz w:val="24"/>
          <w:szCs w:val="24"/>
        </w:rPr>
        <w:t xml:space="preserve">( </w:t>
      </w:r>
      <w:hyperlink r:id="rId56" w:history="1">
        <w:r w:rsidRPr="00E13118">
          <w:rPr>
            <w:rFonts w:ascii="Times New Roman" w:hAnsi="Times New Roman"/>
            <w:i/>
            <w:iCs/>
            <w:color w:val="0000FF"/>
            <w:kern w:val="24"/>
            <w:sz w:val="24"/>
            <w:szCs w:val="24"/>
            <w:u w:val="single"/>
          </w:rPr>
          <w:t>https://drive.google.com/drive/folders/1B1pUSSFmyizwUHxYYeVfXv5ydQ28aYqA</w:t>
        </w:r>
      </w:hyperlink>
      <w:r w:rsidRPr="00E13118">
        <w:rPr>
          <w:rFonts w:ascii="Times New Roman" w:hAnsi="Times New Roman"/>
          <w:i/>
          <w:iCs/>
          <w:color w:val="0070C0"/>
          <w:kern w:val="24"/>
          <w:sz w:val="24"/>
          <w:szCs w:val="24"/>
        </w:rPr>
        <w:t xml:space="preserve"> )</w:t>
      </w:r>
    </w:p>
    <w:p w:rsidR="000420EB" w:rsidRDefault="000420EB" w:rsidP="00E13118">
      <w:pPr>
        <w:shd w:val="clear" w:color="auto" w:fill="FFFFFF"/>
        <w:tabs>
          <w:tab w:val="left" w:leader="underscore" w:pos="0"/>
        </w:tabs>
        <w:spacing w:after="0" w:line="240" w:lineRule="auto"/>
        <w:jc w:val="right"/>
        <w:rPr>
          <w:rFonts w:ascii="Times New Roman" w:hAnsi="Times New Roman"/>
          <w:b/>
          <w:sz w:val="28"/>
          <w:szCs w:val="24"/>
          <w:lang w:eastAsia="ru-RU"/>
        </w:rPr>
      </w:pPr>
    </w:p>
    <w:p w:rsidR="000420EB" w:rsidRDefault="000420EB" w:rsidP="008D1A19">
      <w:pPr>
        <w:shd w:val="clear" w:color="auto" w:fill="FFFFFF"/>
        <w:tabs>
          <w:tab w:val="left" w:leader="underscore" w:pos="0"/>
        </w:tabs>
        <w:spacing w:after="0" w:line="232" w:lineRule="auto"/>
        <w:jc w:val="right"/>
        <w:rPr>
          <w:rFonts w:ascii="Times New Roman" w:hAnsi="Times New Roman"/>
          <w:b/>
          <w:sz w:val="28"/>
          <w:szCs w:val="24"/>
          <w:lang w:eastAsia="ru-RU"/>
        </w:rPr>
      </w:pPr>
    </w:p>
    <w:p w:rsidR="000420EB" w:rsidRDefault="000420EB" w:rsidP="008D1A19">
      <w:pPr>
        <w:shd w:val="clear" w:color="auto" w:fill="FFFFFF"/>
        <w:tabs>
          <w:tab w:val="left" w:leader="underscore" w:pos="0"/>
        </w:tabs>
        <w:spacing w:after="0" w:line="232" w:lineRule="auto"/>
        <w:jc w:val="right"/>
        <w:rPr>
          <w:rFonts w:ascii="Times New Roman" w:hAnsi="Times New Roman"/>
          <w:b/>
          <w:sz w:val="28"/>
          <w:szCs w:val="24"/>
          <w:lang w:eastAsia="ru-RU"/>
        </w:rPr>
      </w:pPr>
    </w:p>
    <w:p w:rsidR="000420EB" w:rsidRDefault="000420EB" w:rsidP="008D1A19">
      <w:pPr>
        <w:shd w:val="clear" w:color="auto" w:fill="FFFFFF"/>
        <w:tabs>
          <w:tab w:val="left" w:leader="underscore" w:pos="0"/>
        </w:tabs>
        <w:spacing w:after="0" w:line="232" w:lineRule="auto"/>
        <w:jc w:val="right"/>
        <w:rPr>
          <w:rFonts w:ascii="Times New Roman" w:hAnsi="Times New Roman"/>
          <w:b/>
          <w:sz w:val="28"/>
          <w:szCs w:val="24"/>
          <w:lang w:eastAsia="ru-RU"/>
        </w:rPr>
      </w:pPr>
    </w:p>
    <w:sectPr w:rsidR="000420EB" w:rsidSect="00F54106">
      <w:pgSz w:w="11907" w:h="16839" w:code="9"/>
      <w:pgMar w:top="1134" w:right="567" w:bottom="1077" w:left="1134" w:header="708" w:footer="708"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0EB" w:rsidRDefault="000420EB">
      <w:pPr>
        <w:spacing w:after="0" w:line="240" w:lineRule="auto"/>
      </w:pPr>
      <w:r>
        <w:separator/>
      </w:r>
    </w:p>
  </w:endnote>
  <w:endnote w:type="continuationSeparator" w:id="0">
    <w:p w:rsidR="000420EB" w:rsidRDefault="00042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T Symbol">
    <w:altName w:val="Symbol"/>
    <w:panose1 w:val="00000000000000000000"/>
    <w:charset w:val="02"/>
    <w:family w:val="roman"/>
    <w:notTrueType/>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0EB" w:rsidRDefault="000420EB">
      <w:pPr>
        <w:spacing w:after="0" w:line="240" w:lineRule="auto"/>
      </w:pPr>
      <w:r>
        <w:separator/>
      </w:r>
    </w:p>
  </w:footnote>
  <w:footnote w:type="continuationSeparator" w:id="0">
    <w:p w:rsidR="000420EB" w:rsidRDefault="000420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1D8"/>
    <w:multiLevelType w:val="hybridMultilevel"/>
    <w:tmpl w:val="CE7E773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D716944"/>
    <w:multiLevelType w:val="hybridMultilevel"/>
    <w:tmpl w:val="3E98AD18"/>
    <w:lvl w:ilvl="0" w:tplc="96C6C274">
      <w:start w:val="1"/>
      <w:numFmt w:val="decimal"/>
      <w:lvlText w:val="%1."/>
      <w:lvlJc w:val="left"/>
      <w:pPr>
        <w:ind w:left="1287" w:hanging="360"/>
      </w:pPr>
      <w:rPr>
        <w:rFonts w:cs="Times New Roman" w:hint="default"/>
        <w:b w:val="0"/>
        <w:i w:val="0"/>
        <w:color w:val="auto"/>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2">
    <w:nsid w:val="0F28302C"/>
    <w:multiLevelType w:val="hybridMultilevel"/>
    <w:tmpl w:val="A894C084"/>
    <w:lvl w:ilvl="0" w:tplc="FFFFFFFF">
      <w:numFmt w:val="bullet"/>
      <w:lvlText w:val=""/>
      <w:lvlJc w:val="left"/>
      <w:pPr>
        <w:tabs>
          <w:tab w:val="num" w:pos="930"/>
        </w:tabs>
        <w:ind w:left="930" w:hanging="390"/>
      </w:pPr>
      <w:rPr>
        <w:rFonts w:ascii="MT Symbol" w:hAnsi="MT 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FA43D28"/>
    <w:multiLevelType w:val="multilevel"/>
    <w:tmpl w:val="39F013BC"/>
    <w:lvl w:ilvl="0">
      <w:start w:val="1"/>
      <w:numFmt w:val="decimal"/>
      <w:lvlText w:val="%1."/>
      <w:lvlJc w:val="left"/>
      <w:pPr>
        <w:ind w:left="720" w:hanging="360"/>
      </w:pPr>
      <w:rPr>
        <w:rFonts w:cs="Times New Roman"/>
        <w:color w:val="auto"/>
      </w:rPr>
    </w:lvl>
    <w:lvl w:ilvl="1">
      <w:start w:val="2"/>
      <w:numFmt w:val="decimal"/>
      <w:isLgl/>
      <w:lvlText w:val="%1.%2."/>
      <w:lvlJc w:val="left"/>
      <w:pPr>
        <w:ind w:left="2340" w:hanging="72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220" w:hanging="1080"/>
      </w:pPr>
      <w:rPr>
        <w:rFonts w:cs="Times New Roman" w:hint="default"/>
      </w:rPr>
    </w:lvl>
    <w:lvl w:ilvl="4">
      <w:start w:val="1"/>
      <w:numFmt w:val="decimal"/>
      <w:isLgl/>
      <w:lvlText w:val="%1.%2.%3.%4.%5."/>
      <w:lvlJc w:val="left"/>
      <w:pPr>
        <w:ind w:left="6480" w:hanging="1080"/>
      </w:pPr>
      <w:rPr>
        <w:rFonts w:cs="Times New Roman" w:hint="default"/>
      </w:rPr>
    </w:lvl>
    <w:lvl w:ilvl="5">
      <w:start w:val="1"/>
      <w:numFmt w:val="decimal"/>
      <w:isLgl/>
      <w:lvlText w:val="%1.%2.%3.%4.%5.%6."/>
      <w:lvlJc w:val="left"/>
      <w:pPr>
        <w:ind w:left="8100" w:hanging="1440"/>
      </w:pPr>
      <w:rPr>
        <w:rFonts w:cs="Times New Roman" w:hint="default"/>
      </w:rPr>
    </w:lvl>
    <w:lvl w:ilvl="6">
      <w:start w:val="1"/>
      <w:numFmt w:val="decimal"/>
      <w:isLgl/>
      <w:lvlText w:val="%1.%2.%3.%4.%5.%6.%7."/>
      <w:lvlJc w:val="left"/>
      <w:pPr>
        <w:ind w:left="9720" w:hanging="1800"/>
      </w:pPr>
      <w:rPr>
        <w:rFonts w:cs="Times New Roman" w:hint="default"/>
      </w:rPr>
    </w:lvl>
    <w:lvl w:ilvl="7">
      <w:start w:val="1"/>
      <w:numFmt w:val="decimal"/>
      <w:isLgl/>
      <w:lvlText w:val="%1.%2.%3.%4.%5.%6.%7.%8."/>
      <w:lvlJc w:val="left"/>
      <w:pPr>
        <w:ind w:left="10980" w:hanging="1800"/>
      </w:pPr>
      <w:rPr>
        <w:rFonts w:cs="Times New Roman" w:hint="default"/>
      </w:rPr>
    </w:lvl>
    <w:lvl w:ilvl="8">
      <w:start w:val="1"/>
      <w:numFmt w:val="decimal"/>
      <w:isLgl/>
      <w:lvlText w:val="%1.%2.%3.%4.%5.%6.%7.%8.%9."/>
      <w:lvlJc w:val="left"/>
      <w:pPr>
        <w:ind w:left="12600" w:hanging="2160"/>
      </w:pPr>
      <w:rPr>
        <w:rFonts w:cs="Times New Roman" w:hint="default"/>
      </w:rPr>
    </w:lvl>
  </w:abstractNum>
  <w:abstractNum w:abstractNumId="4">
    <w:nsid w:val="10245562"/>
    <w:multiLevelType w:val="hybridMultilevel"/>
    <w:tmpl w:val="2DC0ADC2"/>
    <w:lvl w:ilvl="0" w:tplc="CA7C746E">
      <w:start w:val="1"/>
      <w:numFmt w:val="decimal"/>
      <w:lvlText w:val="%1."/>
      <w:lvlJc w:val="left"/>
      <w:pPr>
        <w:ind w:left="1080" w:hanging="360"/>
      </w:pPr>
      <w:rPr>
        <w:rFonts w:cs="Times New Roman" w:hint="default"/>
        <w:b/>
      </w:rPr>
    </w:lvl>
    <w:lvl w:ilvl="1" w:tplc="04220019">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5">
    <w:nsid w:val="12161719"/>
    <w:multiLevelType w:val="multilevel"/>
    <w:tmpl w:val="950ED190"/>
    <w:lvl w:ilvl="0">
      <w:start w:val="1"/>
      <w:numFmt w:val="decimal"/>
      <w:lvlText w:val="%1."/>
      <w:lvlJc w:val="left"/>
      <w:pPr>
        <w:ind w:left="720" w:hanging="360"/>
      </w:pPr>
      <w:rPr>
        <w:rFonts w:cs="Times New Roman"/>
        <w:b/>
        <w:color w:val="auto"/>
      </w:rPr>
    </w:lvl>
    <w:lvl w:ilvl="1">
      <w:start w:val="2"/>
      <w:numFmt w:val="decimal"/>
      <w:isLgl/>
      <w:lvlText w:val="%1.%2."/>
      <w:lvlJc w:val="left"/>
      <w:pPr>
        <w:ind w:left="2340" w:hanging="72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220" w:hanging="1080"/>
      </w:pPr>
      <w:rPr>
        <w:rFonts w:cs="Times New Roman" w:hint="default"/>
      </w:rPr>
    </w:lvl>
    <w:lvl w:ilvl="4">
      <w:start w:val="1"/>
      <w:numFmt w:val="decimal"/>
      <w:isLgl/>
      <w:lvlText w:val="%1.%2.%3.%4.%5."/>
      <w:lvlJc w:val="left"/>
      <w:pPr>
        <w:ind w:left="6480" w:hanging="1080"/>
      </w:pPr>
      <w:rPr>
        <w:rFonts w:cs="Times New Roman" w:hint="default"/>
      </w:rPr>
    </w:lvl>
    <w:lvl w:ilvl="5">
      <w:start w:val="1"/>
      <w:numFmt w:val="decimal"/>
      <w:isLgl/>
      <w:lvlText w:val="%1.%2.%3.%4.%5.%6."/>
      <w:lvlJc w:val="left"/>
      <w:pPr>
        <w:ind w:left="8100" w:hanging="1440"/>
      </w:pPr>
      <w:rPr>
        <w:rFonts w:cs="Times New Roman" w:hint="default"/>
      </w:rPr>
    </w:lvl>
    <w:lvl w:ilvl="6">
      <w:start w:val="1"/>
      <w:numFmt w:val="decimal"/>
      <w:isLgl/>
      <w:lvlText w:val="%1.%2.%3.%4.%5.%6.%7."/>
      <w:lvlJc w:val="left"/>
      <w:pPr>
        <w:ind w:left="9720" w:hanging="1800"/>
      </w:pPr>
      <w:rPr>
        <w:rFonts w:cs="Times New Roman" w:hint="default"/>
      </w:rPr>
    </w:lvl>
    <w:lvl w:ilvl="7">
      <w:start w:val="1"/>
      <w:numFmt w:val="decimal"/>
      <w:isLgl/>
      <w:lvlText w:val="%1.%2.%3.%4.%5.%6.%7.%8."/>
      <w:lvlJc w:val="left"/>
      <w:pPr>
        <w:ind w:left="10980" w:hanging="1800"/>
      </w:pPr>
      <w:rPr>
        <w:rFonts w:cs="Times New Roman" w:hint="default"/>
      </w:rPr>
    </w:lvl>
    <w:lvl w:ilvl="8">
      <w:start w:val="1"/>
      <w:numFmt w:val="decimal"/>
      <w:isLgl/>
      <w:lvlText w:val="%1.%2.%3.%4.%5.%6.%7.%8.%9."/>
      <w:lvlJc w:val="left"/>
      <w:pPr>
        <w:ind w:left="12600" w:hanging="2160"/>
      </w:pPr>
      <w:rPr>
        <w:rFonts w:cs="Times New Roman" w:hint="default"/>
      </w:rPr>
    </w:lvl>
  </w:abstractNum>
  <w:abstractNum w:abstractNumId="6">
    <w:nsid w:val="12D822C5"/>
    <w:multiLevelType w:val="multilevel"/>
    <w:tmpl w:val="121C19C0"/>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1CBE5586"/>
    <w:multiLevelType w:val="hybridMultilevel"/>
    <w:tmpl w:val="F3B2888E"/>
    <w:lvl w:ilvl="0" w:tplc="AD5671E8">
      <w:numFmt w:val="bullet"/>
      <w:lvlText w:val=""/>
      <w:lvlJc w:val="left"/>
      <w:pPr>
        <w:tabs>
          <w:tab w:val="num" w:pos="930"/>
        </w:tabs>
        <w:ind w:left="930" w:hanging="390"/>
      </w:pPr>
      <w:rPr>
        <w:rFonts w:ascii="MT Symbol" w:hAnsi="MT Symbol" w:hint="default"/>
      </w:rPr>
    </w:lvl>
    <w:lvl w:ilvl="1" w:tplc="C78AA506" w:tentative="1">
      <w:start w:val="1"/>
      <w:numFmt w:val="bullet"/>
      <w:lvlText w:val="o"/>
      <w:lvlJc w:val="left"/>
      <w:pPr>
        <w:tabs>
          <w:tab w:val="num" w:pos="1440"/>
        </w:tabs>
        <w:ind w:left="1440" w:hanging="360"/>
      </w:pPr>
      <w:rPr>
        <w:rFonts w:ascii="Courier New" w:hAnsi="Courier New" w:hint="default"/>
      </w:rPr>
    </w:lvl>
    <w:lvl w:ilvl="2" w:tplc="7A3E08BC" w:tentative="1">
      <w:start w:val="1"/>
      <w:numFmt w:val="bullet"/>
      <w:lvlText w:val=""/>
      <w:lvlJc w:val="left"/>
      <w:pPr>
        <w:tabs>
          <w:tab w:val="num" w:pos="2160"/>
        </w:tabs>
        <w:ind w:left="2160" w:hanging="360"/>
      </w:pPr>
      <w:rPr>
        <w:rFonts w:ascii="Wingdings" w:hAnsi="Wingdings" w:hint="default"/>
      </w:rPr>
    </w:lvl>
    <w:lvl w:ilvl="3" w:tplc="6C125D2A" w:tentative="1">
      <w:start w:val="1"/>
      <w:numFmt w:val="bullet"/>
      <w:lvlText w:val=""/>
      <w:lvlJc w:val="left"/>
      <w:pPr>
        <w:tabs>
          <w:tab w:val="num" w:pos="2880"/>
        </w:tabs>
        <w:ind w:left="2880" w:hanging="360"/>
      </w:pPr>
      <w:rPr>
        <w:rFonts w:ascii="Symbol" w:hAnsi="Symbol" w:hint="default"/>
      </w:rPr>
    </w:lvl>
    <w:lvl w:ilvl="4" w:tplc="74AA1D82" w:tentative="1">
      <w:start w:val="1"/>
      <w:numFmt w:val="bullet"/>
      <w:lvlText w:val="o"/>
      <w:lvlJc w:val="left"/>
      <w:pPr>
        <w:tabs>
          <w:tab w:val="num" w:pos="3600"/>
        </w:tabs>
        <w:ind w:left="3600" w:hanging="360"/>
      </w:pPr>
      <w:rPr>
        <w:rFonts w:ascii="Courier New" w:hAnsi="Courier New" w:hint="default"/>
      </w:rPr>
    </w:lvl>
    <w:lvl w:ilvl="5" w:tplc="6F5EF29E" w:tentative="1">
      <w:start w:val="1"/>
      <w:numFmt w:val="bullet"/>
      <w:lvlText w:val=""/>
      <w:lvlJc w:val="left"/>
      <w:pPr>
        <w:tabs>
          <w:tab w:val="num" w:pos="4320"/>
        </w:tabs>
        <w:ind w:left="4320" w:hanging="360"/>
      </w:pPr>
      <w:rPr>
        <w:rFonts w:ascii="Wingdings" w:hAnsi="Wingdings" w:hint="default"/>
      </w:rPr>
    </w:lvl>
    <w:lvl w:ilvl="6" w:tplc="50508BF8" w:tentative="1">
      <w:start w:val="1"/>
      <w:numFmt w:val="bullet"/>
      <w:lvlText w:val=""/>
      <w:lvlJc w:val="left"/>
      <w:pPr>
        <w:tabs>
          <w:tab w:val="num" w:pos="5040"/>
        </w:tabs>
        <w:ind w:left="5040" w:hanging="360"/>
      </w:pPr>
      <w:rPr>
        <w:rFonts w:ascii="Symbol" w:hAnsi="Symbol" w:hint="default"/>
      </w:rPr>
    </w:lvl>
    <w:lvl w:ilvl="7" w:tplc="4B58D55E" w:tentative="1">
      <w:start w:val="1"/>
      <w:numFmt w:val="bullet"/>
      <w:lvlText w:val="o"/>
      <w:lvlJc w:val="left"/>
      <w:pPr>
        <w:tabs>
          <w:tab w:val="num" w:pos="5760"/>
        </w:tabs>
        <w:ind w:left="5760" w:hanging="360"/>
      </w:pPr>
      <w:rPr>
        <w:rFonts w:ascii="Courier New" w:hAnsi="Courier New" w:hint="default"/>
      </w:rPr>
    </w:lvl>
    <w:lvl w:ilvl="8" w:tplc="092C21D0" w:tentative="1">
      <w:start w:val="1"/>
      <w:numFmt w:val="bullet"/>
      <w:lvlText w:val=""/>
      <w:lvlJc w:val="left"/>
      <w:pPr>
        <w:tabs>
          <w:tab w:val="num" w:pos="6480"/>
        </w:tabs>
        <w:ind w:left="6480" w:hanging="360"/>
      </w:pPr>
      <w:rPr>
        <w:rFonts w:ascii="Wingdings" w:hAnsi="Wingdings" w:hint="default"/>
      </w:rPr>
    </w:lvl>
  </w:abstractNum>
  <w:abstractNum w:abstractNumId="8">
    <w:nsid w:val="218100E4"/>
    <w:multiLevelType w:val="hybridMultilevel"/>
    <w:tmpl w:val="1828163E"/>
    <w:lvl w:ilvl="0" w:tplc="C2804388">
      <w:start w:val="3"/>
      <w:numFmt w:val="decimal"/>
      <w:lvlText w:val="%1"/>
      <w:lvlJc w:val="left"/>
      <w:pPr>
        <w:ind w:left="780" w:hanging="360"/>
      </w:pPr>
      <w:rPr>
        <w:rFonts w:cs="Times New Roman" w:hint="default"/>
      </w:rPr>
    </w:lvl>
    <w:lvl w:ilvl="1" w:tplc="04220019" w:tentative="1">
      <w:start w:val="1"/>
      <w:numFmt w:val="lowerLetter"/>
      <w:lvlText w:val="%2."/>
      <w:lvlJc w:val="left"/>
      <w:pPr>
        <w:ind w:left="1500" w:hanging="360"/>
      </w:pPr>
      <w:rPr>
        <w:rFonts w:cs="Times New Roman"/>
      </w:rPr>
    </w:lvl>
    <w:lvl w:ilvl="2" w:tplc="0422001B" w:tentative="1">
      <w:start w:val="1"/>
      <w:numFmt w:val="lowerRoman"/>
      <w:lvlText w:val="%3."/>
      <w:lvlJc w:val="right"/>
      <w:pPr>
        <w:ind w:left="2220" w:hanging="180"/>
      </w:pPr>
      <w:rPr>
        <w:rFonts w:cs="Times New Roman"/>
      </w:rPr>
    </w:lvl>
    <w:lvl w:ilvl="3" w:tplc="0422000F" w:tentative="1">
      <w:start w:val="1"/>
      <w:numFmt w:val="decimal"/>
      <w:lvlText w:val="%4."/>
      <w:lvlJc w:val="left"/>
      <w:pPr>
        <w:ind w:left="2940" w:hanging="360"/>
      </w:pPr>
      <w:rPr>
        <w:rFonts w:cs="Times New Roman"/>
      </w:rPr>
    </w:lvl>
    <w:lvl w:ilvl="4" w:tplc="04220019" w:tentative="1">
      <w:start w:val="1"/>
      <w:numFmt w:val="lowerLetter"/>
      <w:lvlText w:val="%5."/>
      <w:lvlJc w:val="left"/>
      <w:pPr>
        <w:ind w:left="3660" w:hanging="360"/>
      </w:pPr>
      <w:rPr>
        <w:rFonts w:cs="Times New Roman"/>
      </w:rPr>
    </w:lvl>
    <w:lvl w:ilvl="5" w:tplc="0422001B" w:tentative="1">
      <w:start w:val="1"/>
      <w:numFmt w:val="lowerRoman"/>
      <w:lvlText w:val="%6."/>
      <w:lvlJc w:val="right"/>
      <w:pPr>
        <w:ind w:left="4380" w:hanging="180"/>
      </w:pPr>
      <w:rPr>
        <w:rFonts w:cs="Times New Roman"/>
      </w:rPr>
    </w:lvl>
    <w:lvl w:ilvl="6" w:tplc="0422000F" w:tentative="1">
      <w:start w:val="1"/>
      <w:numFmt w:val="decimal"/>
      <w:lvlText w:val="%7."/>
      <w:lvlJc w:val="left"/>
      <w:pPr>
        <w:ind w:left="5100" w:hanging="360"/>
      </w:pPr>
      <w:rPr>
        <w:rFonts w:cs="Times New Roman"/>
      </w:rPr>
    </w:lvl>
    <w:lvl w:ilvl="7" w:tplc="04220019" w:tentative="1">
      <w:start w:val="1"/>
      <w:numFmt w:val="lowerLetter"/>
      <w:lvlText w:val="%8."/>
      <w:lvlJc w:val="left"/>
      <w:pPr>
        <w:ind w:left="5820" w:hanging="360"/>
      </w:pPr>
      <w:rPr>
        <w:rFonts w:cs="Times New Roman"/>
      </w:rPr>
    </w:lvl>
    <w:lvl w:ilvl="8" w:tplc="0422001B" w:tentative="1">
      <w:start w:val="1"/>
      <w:numFmt w:val="lowerRoman"/>
      <w:lvlText w:val="%9."/>
      <w:lvlJc w:val="right"/>
      <w:pPr>
        <w:ind w:left="6540" w:hanging="180"/>
      </w:pPr>
      <w:rPr>
        <w:rFonts w:cs="Times New Roman"/>
      </w:rPr>
    </w:lvl>
  </w:abstractNum>
  <w:abstractNum w:abstractNumId="9">
    <w:nsid w:val="22E8584E"/>
    <w:multiLevelType w:val="multilevel"/>
    <w:tmpl w:val="FD58D784"/>
    <w:lvl w:ilvl="0">
      <w:start w:val="4"/>
      <w:numFmt w:val="decimal"/>
      <w:lvlText w:val="%1."/>
      <w:lvlJc w:val="left"/>
      <w:pPr>
        <w:ind w:left="360" w:hanging="360"/>
      </w:pPr>
      <w:rPr>
        <w:rFonts w:cs="Calibri" w:hint="default"/>
        <w:b/>
        <w:color w:val="auto"/>
      </w:rPr>
    </w:lvl>
    <w:lvl w:ilvl="1">
      <w:start w:val="1"/>
      <w:numFmt w:val="decimal"/>
      <w:lvlText w:val="%1.%2."/>
      <w:lvlJc w:val="left"/>
      <w:pPr>
        <w:ind w:left="1211" w:hanging="360"/>
      </w:pPr>
      <w:rPr>
        <w:rFonts w:cs="Calibri" w:hint="default"/>
        <w:b/>
        <w:color w:val="auto"/>
      </w:rPr>
    </w:lvl>
    <w:lvl w:ilvl="2">
      <w:start w:val="1"/>
      <w:numFmt w:val="decimal"/>
      <w:lvlText w:val="%1.%2.%3."/>
      <w:lvlJc w:val="left"/>
      <w:pPr>
        <w:ind w:left="2422" w:hanging="720"/>
      </w:pPr>
      <w:rPr>
        <w:rFonts w:cs="Calibri" w:hint="default"/>
        <w:b/>
        <w:color w:val="auto"/>
      </w:rPr>
    </w:lvl>
    <w:lvl w:ilvl="3">
      <w:start w:val="1"/>
      <w:numFmt w:val="decimal"/>
      <w:lvlText w:val="%1.%2.%3.%4."/>
      <w:lvlJc w:val="left"/>
      <w:pPr>
        <w:ind w:left="3273" w:hanging="720"/>
      </w:pPr>
      <w:rPr>
        <w:rFonts w:cs="Calibri" w:hint="default"/>
        <w:b/>
        <w:color w:val="auto"/>
      </w:rPr>
    </w:lvl>
    <w:lvl w:ilvl="4">
      <w:start w:val="1"/>
      <w:numFmt w:val="decimal"/>
      <w:lvlText w:val="%1.%2.%3.%4.%5."/>
      <w:lvlJc w:val="left"/>
      <w:pPr>
        <w:ind w:left="4484" w:hanging="1080"/>
      </w:pPr>
      <w:rPr>
        <w:rFonts w:cs="Calibri" w:hint="default"/>
        <w:b/>
        <w:color w:val="auto"/>
      </w:rPr>
    </w:lvl>
    <w:lvl w:ilvl="5">
      <w:start w:val="1"/>
      <w:numFmt w:val="decimal"/>
      <w:lvlText w:val="%1.%2.%3.%4.%5.%6."/>
      <w:lvlJc w:val="left"/>
      <w:pPr>
        <w:ind w:left="5335" w:hanging="1080"/>
      </w:pPr>
      <w:rPr>
        <w:rFonts w:cs="Calibri" w:hint="default"/>
        <w:b/>
        <w:color w:val="auto"/>
      </w:rPr>
    </w:lvl>
    <w:lvl w:ilvl="6">
      <w:start w:val="1"/>
      <w:numFmt w:val="decimal"/>
      <w:lvlText w:val="%1.%2.%3.%4.%5.%6.%7."/>
      <w:lvlJc w:val="left"/>
      <w:pPr>
        <w:ind w:left="6546" w:hanging="1440"/>
      </w:pPr>
      <w:rPr>
        <w:rFonts w:cs="Calibri" w:hint="default"/>
        <w:b/>
        <w:color w:val="auto"/>
      </w:rPr>
    </w:lvl>
    <w:lvl w:ilvl="7">
      <w:start w:val="1"/>
      <w:numFmt w:val="decimal"/>
      <w:lvlText w:val="%1.%2.%3.%4.%5.%6.%7.%8."/>
      <w:lvlJc w:val="left"/>
      <w:pPr>
        <w:ind w:left="7397" w:hanging="1440"/>
      </w:pPr>
      <w:rPr>
        <w:rFonts w:cs="Calibri" w:hint="default"/>
        <w:b/>
        <w:color w:val="auto"/>
      </w:rPr>
    </w:lvl>
    <w:lvl w:ilvl="8">
      <w:start w:val="1"/>
      <w:numFmt w:val="decimal"/>
      <w:lvlText w:val="%1.%2.%3.%4.%5.%6.%7.%8.%9."/>
      <w:lvlJc w:val="left"/>
      <w:pPr>
        <w:ind w:left="8608" w:hanging="1800"/>
      </w:pPr>
      <w:rPr>
        <w:rFonts w:cs="Calibri" w:hint="default"/>
        <w:b/>
        <w:color w:val="auto"/>
      </w:rPr>
    </w:lvl>
  </w:abstractNum>
  <w:abstractNum w:abstractNumId="10">
    <w:nsid w:val="22EE4421"/>
    <w:multiLevelType w:val="multilevel"/>
    <w:tmpl w:val="36861F64"/>
    <w:lvl w:ilvl="0">
      <w:start w:val="8"/>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9E26CC4"/>
    <w:multiLevelType w:val="multilevel"/>
    <w:tmpl w:val="CE5408E0"/>
    <w:lvl w:ilvl="0">
      <w:start w:val="2"/>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12">
    <w:nsid w:val="2CEB642E"/>
    <w:multiLevelType w:val="hybridMultilevel"/>
    <w:tmpl w:val="AAD2AF2A"/>
    <w:lvl w:ilvl="0" w:tplc="7D28E15E">
      <w:start w:val="1"/>
      <w:numFmt w:val="decimal"/>
      <w:lvlText w:val="%1)"/>
      <w:lvlJc w:val="left"/>
      <w:pPr>
        <w:ind w:left="3763" w:hanging="360"/>
      </w:pPr>
      <w:rPr>
        <w:rFonts w:cs="Times New Roman" w:hint="default"/>
        <w:b/>
      </w:rPr>
    </w:lvl>
    <w:lvl w:ilvl="1" w:tplc="04220019">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nsid w:val="2CFC0372"/>
    <w:multiLevelType w:val="multilevel"/>
    <w:tmpl w:val="976211A2"/>
    <w:lvl w:ilvl="0">
      <w:start w:val="7"/>
      <w:numFmt w:val="decimal"/>
      <w:lvlText w:val="%1."/>
      <w:lvlJc w:val="left"/>
      <w:pPr>
        <w:ind w:left="1260" w:hanging="360"/>
      </w:pPr>
      <w:rPr>
        <w:rFonts w:cs="Times New Roman" w:hint="default"/>
      </w:rPr>
    </w:lvl>
    <w:lvl w:ilvl="1">
      <w:start w:val="1"/>
      <w:numFmt w:val="decimal"/>
      <w:isLgl/>
      <w:lvlText w:val="%1.%2."/>
      <w:lvlJc w:val="left"/>
      <w:pPr>
        <w:ind w:left="1620" w:hanging="72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2340" w:hanging="1440"/>
      </w:pPr>
      <w:rPr>
        <w:rFonts w:cs="Times New Roman" w:hint="default"/>
      </w:rPr>
    </w:lvl>
    <w:lvl w:ilvl="6">
      <w:start w:val="1"/>
      <w:numFmt w:val="decimal"/>
      <w:isLgl/>
      <w:lvlText w:val="%1.%2.%3.%4.%5.%6.%7."/>
      <w:lvlJc w:val="left"/>
      <w:pPr>
        <w:ind w:left="2700" w:hanging="1800"/>
      </w:pPr>
      <w:rPr>
        <w:rFonts w:cs="Times New Roman" w:hint="default"/>
      </w:rPr>
    </w:lvl>
    <w:lvl w:ilvl="7">
      <w:start w:val="1"/>
      <w:numFmt w:val="decimal"/>
      <w:isLgl/>
      <w:lvlText w:val="%1.%2.%3.%4.%5.%6.%7.%8."/>
      <w:lvlJc w:val="left"/>
      <w:pPr>
        <w:ind w:left="2700" w:hanging="1800"/>
      </w:pPr>
      <w:rPr>
        <w:rFonts w:cs="Times New Roman" w:hint="default"/>
      </w:rPr>
    </w:lvl>
    <w:lvl w:ilvl="8">
      <w:start w:val="1"/>
      <w:numFmt w:val="decimal"/>
      <w:isLgl/>
      <w:lvlText w:val="%1.%2.%3.%4.%5.%6.%7.%8.%9."/>
      <w:lvlJc w:val="left"/>
      <w:pPr>
        <w:ind w:left="3060" w:hanging="2160"/>
      </w:pPr>
      <w:rPr>
        <w:rFonts w:cs="Times New Roman" w:hint="default"/>
      </w:rPr>
    </w:lvl>
  </w:abstractNum>
  <w:abstractNum w:abstractNumId="14">
    <w:nsid w:val="2F214066"/>
    <w:multiLevelType w:val="hybridMultilevel"/>
    <w:tmpl w:val="1590AE32"/>
    <w:lvl w:ilvl="0" w:tplc="780AA900">
      <w:start w:val="6"/>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5">
    <w:nsid w:val="373C3B8F"/>
    <w:multiLevelType w:val="hybridMultilevel"/>
    <w:tmpl w:val="EE76C3E6"/>
    <w:lvl w:ilvl="0" w:tplc="98B4C988">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390C3CD8"/>
    <w:multiLevelType w:val="multilevel"/>
    <w:tmpl w:val="CE5408E0"/>
    <w:lvl w:ilvl="0">
      <w:start w:val="2"/>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17">
    <w:nsid w:val="3FD04107"/>
    <w:multiLevelType w:val="hybridMultilevel"/>
    <w:tmpl w:val="6C384376"/>
    <w:lvl w:ilvl="0" w:tplc="EC446D9E">
      <w:start w:val="1"/>
      <w:numFmt w:val="decimal"/>
      <w:lvlText w:val="%1)"/>
      <w:lvlJc w:val="left"/>
      <w:pPr>
        <w:tabs>
          <w:tab w:val="num" w:pos="1069"/>
        </w:tabs>
        <w:ind w:firstLine="709"/>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8">
    <w:nsid w:val="42D76B9D"/>
    <w:multiLevelType w:val="hybridMultilevel"/>
    <w:tmpl w:val="06F8B606"/>
    <w:lvl w:ilvl="0" w:tplc="96C6C274">
      <w:start w:val="1"/>
      <w:numFmt w:val="decimal"/>
      <w:lvlText w:val="%1."/>
      <w:lvlJc w:val="left"/>
      <w:pPr>
        <w:tabs>
          <w:tab w:val="num" w:pos="720"/>
        </w:tabs>
        <w:ind w:left="720" w:hanging="360"/>
      </w:pPr>
      <w:rPr>
        <w:rFonts w:cs="Times New Roman" w:hint="default"/>
        <w:b w:val="0"/>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62E0427"/>
    <w:multiLevelType w:val="hybridMultilevel"/>
    <w:tmpl w:val="3B7EDBEC"/>
    <w:lvl w:ilvl="0" w:tplc="FFFFFFFF">
      <w:numFmt w:val="bullet"/>
      <w:lvlText w:val=""/>
      <w:lvlJc w:val="left"/>
      <w:pPr>
        <w:tabs>
          <w:tab w:val="num" w:pos="930"/>
        </w:tabs>
        <w:ind w:left="930" w:hanging="390"/>
      </w:pPr>
      <w:rPr>
        <w:rFonts w:ascii="MT Symbol" w:hAnsi="MT Symbol" w:hint="default"/>
      </w:rPr>
    </w:lvl>
    <w:lvl w:ilvl="1" w:tplc="7E168AA8" w:tentative="1">
      <w:start w:val="1"/>
      <w:numFmt w:val="bullet"/>
      <w:lvlText w:val="o"/>
      <w:lvlJc w:val="left"/>
      <w:pPr>
        <w:tabs>
          <w:tab w:val="num" w:pos="1980"/>
        </w:tabs>
        <w:ind w:left="1980" w:hanging="360"/>
      </w:pPr>
      <w:rPr>
        <w:rFonts w:ascii="Courier New" w:hAnsi="Courier New" w:hint="default"/>
      </w:rPr>
    </w:lvl>
    <w:lvl w:ilvl="2" w:tplc="DC96FF94" w:tentative="1">
      <w:start w:val="1"/>
      <w:numFmt w:val="bullet"/>
      <w:lvlText w:val=""/>
      <w:lvlJc w:val="left"/>
      <w:pPr>
        <w:tabs>
          <w:tab w:val="num" w:pos="2700"/>
        </w:tabs>
        <w:ind w:left="2700" w:hanging="360"/>
      </w:pPr>
      <w:rPr>
        <w:rFonts w:ascii="Wingdings" w:hAnsi="Wingdings" w:hint="default"/>
      </w:rPr>
    </w:lvl>
    <w:lvl w:ilvl="3" w:tplc="945E58AC" w:tentative="1">
      <w:start w:val="1"/>
      <w:numFmt w:val="bullet"/>
      <w:lvlText w:val=""/>
      <w:lvlJc w:val="left"/>
      <w:pPr>
        <w:tabs>
          <w:tab w:val="num" w:pos="3420"/>
        </w:tabs>
        <w:ind w:left="3420" w:hanging="360"/>
      </w:pPr>
      <w:rPr>
        <w:rFonts w:ascii="Symbol" w:hAnsi="Symbol" w:hint="default"/>
      </w:rPr>
    </w:lvl>
    <w:lvl w:ilvl="4" w:tplc="2EA4BF5E" w:tentative="1">
      <w:start w:val="1"/>
      <w:numFmt w:val="bullet"/>
      <w:lvlText w:val="o"/>
      <w:lvlJc w:val="left"/>
      <w:pPr>
        <w:tabs>
          <w:tab w:val="num" w:pos="4140"/>
        </w:tabs>
        <w:ind w:left="4140" w:hanging="360"/>
      </w:pPr>
      <w:rPr>
        <w:rFonts w:ascii="Courier New" w:hAnsi="Courier New" w:hint="default"/>
      </w:rPr>
    </w:lvl>
    <w:lvl w:ilvl="5" w:tplc="1D40A8C6" w:tentative="1">
      <w:start w:val="1"/>
      <w:numFmt w:val="bullet"/>
      <w:lvlText w:val=""/>
      <w:lvlJc w:val="left"/>
      <w:pPr>
        <w:tabs>
          <w:tab w:val="num" w:pos="4860"/>
        </w:tabs>
        <w:ind w:left="4860" w:hanging="360"/>
      </w:pPr>
      <w:rPr>
        <w:rFonts w:ascii="Wingdings" w:hAnsi="Wingdings" w:hint="default"/>
      </w:rPr>
    </w:lvl>
    <w:lvl w:ilvl="6" w:tplc="664839C4" w:tentative="1">
      <w:start w:val="1"/>
      <w:numFmt w:val="bullet"/>
      <w:lvlText w:val=""/>
      <w:lvlJc w:val="left"/>
      <w:pPr>
        <w:tabs>
          <w:tab w:val="num" w:pos="5580"/>
        </w:tabs>
        <w:ind w:left="5580" w:hanging="360"/>
      </w:pPr>
      <w:rPr>
        <w:rFonts w:ascii="Symbol" w:hAnsi="Symbol" w:hint="default"/>
      </w:rPr>
    </w:lvl>
    <w:lvl w:ilvl="7" w:tplc="994809BC" w:tentative="1">
      <w:start w:val="1"/>
      <w:numFmt w:val="bullet"/>
      <w:lvlText w:val="o"/>
      <w:lvlJc w:val="left"/>
      <w:pPr>
        <w:tabs>
          <w:tab w:val="num" w:pos="6300"/>
        </w:tabs>
        <w:ind w:left="6300" w:hanging="360"/>
      </w:pPr>
      <w:rPr>
        <w:rFonts w:ascii="Courier New" w:hAnsi="Courier New" w:hint="default"/>
      </w:rPr>
    </w:lvl>
    <w:lvl w:ilvl="8" w:tplc="BCF44D56" w:tentative="1">
      <w:start w:val="1"/>
      <w:numFmt w:val="bullet"/>
      <w:lvlText w:val=""/>
      <w:lvlJc w:val="left"/>
      <w:pPr>
        <w:tabs>
          <w:tab w:val="num" w:pos="7020"/>
        </w:tabs>
        <w:ind w:left="7020" w:hanging="360"/>
      </w:pPr>
      <w:rPr>
        <w:rFonts w:ascii="Wingdings" w:hAnsi="Wingdings" w:hint="default"/>
      </w:rPr>
    </w:lvl>
  </w:abstractNum>
  <w:abstractNum w:abstractNumId="20">
    <w:nsid w:val="473A335D"/>
    <w:multiLevelType w:val="hybridMultilevel"/>
    <w:tmpl w:val="427AD64A"/>
    <w:lvl w:ilvl="0" w:tplc="8DF8E340">
      <w:start w:val="1"/>
      <w:numFmt w:val="decimal"/>
      <w:lvlText w:val="%1."/>
      <w:lvlJc w:val="left"/>
      <w:pPr>
        <w:tabs>
          <w:tab w:val="num" w:pos="720"/>
        </w:tabs>
        <w:ind w:left="720" w:hanging="360"/>
      </w:pPr>
      <w:rPr>
        <w:rFonts w:cs="Times New Roman" w:hint="default"/>
        <w:b w:val="0"/>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7525C21"/>
    <w:multiLevelType w:val="multilevel"/>
    <w:tmpl w:val="BC4E92D6"/>
    <w:lvl w:ilvl="0">
      <w:start w:val="1"/>
      <w:numFmt w:val="decimal"/>
      <w:lvlText w:val="%1."/>
      <w:lvlJc w:val="left"/>
      <w:pPr>
        <w:tabs>
          <w:tab w:val="num" w:pos="927"/>
        </w:tabs>
        <w:ind w:left="927"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51613DD7"/>
    <w:multiLevelType w:val="multilevel"/>
    <w:tmpl w:val="674E8C14"/>
    <w:lvl w:ilvl="0">
      <w:start w:val="2"/>
      <w:numFmt w:val="decimal"/>
      <w:lvlText w:val="%1."/>
      <w:lvlJc w:val="left"/>
      <w:pPr>
        <w:ind w:left="360" w:hanging="360"/>
      </w:pPr>
      <w:rPr>
        <w:rFonts w:cs="Times New Roman" w:hint="default"/>
      </w:rPr>
    </w:lvl>
    <w:lvl w:ilvl="1">
      <w:start w:val="2"/>
      <w:numFmt w:val="decimal"/>
      <w:lvlText w:val="%1.%2."/>
      <w:lvlJc w:val="left"/>
      <w:pPr>
        <w:ind w:left="1429"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23">
    <w:nsid w:val="53E42B38"/>
    <w:multiLevelType w:val="multilevel"/>
    <w:tmpl w:val="0EA2A8CE"/>
    <w:lvl w:ilvl="0">
      <w:start w:val="1"/>
      <w:numFmt w:val="decimal"/>
      <w:lvlText w:val="%1."/>
      <w:lvlJc w:val="left"/>
      <w:pPr>
        <w:ind w:left="1080" w:hanging="360"/>
      </w:pPr>
      <w:rPr>
        <w:rFonts w:cs="Calibri" w:hint="default"/>
        <w:b/>
      </w:rPr>
    </w:lvl>
    <w:lvl w:ilvl="1">
      <w:start w:val="2"/>
      <w:numFmt w:val="decimal"/>
      <w:isLgl/>
      <w:lvlText w:val="%1.%2."/>
      <w:lvlJc w:val="left"/>
      <w:pPr>
        <w:ind w:left="1440" w:hanging="720"/>
      </w:pPr>
      <w:rPr>
        <w:rFonts w:cs="Calibri" w:hint="default"/>
      </w:rPr>
    </w:lvl>
    <w:lvl w:ilvl="2">
      <w:start w:val="1"/>
      <w:numFmt w:val="decimal"/>
      <w:isLgl/>
      <w:lvlText w:val="%1.%2.%3."/>
      <w:lvlJc w:val="left"/>
      <w:pPr>
        <w:ind w:left="1440" w:hanging="720"/>
      </w:pPr>
      <w:rPr>
        <w:rFonts w:cs="Calibri" w:hint="default"/>
      </w:rPr>
    </w:lvl>
    <w:lvl w:ilvl="3">
      <w:start w:val="1"/>
      <w:numFmt w:val="decimal"/>
      <w:isLgl/>
      <w:lvlText w:val="%1.%2.%3.%4."/>
      <w:lvlJc w:val="left"/>
      <w:pPr>
        <w:ind w:left="1800" w:hanging="1080"/>
      </w:pPr>
      <w:rPr>
        <w:rFonts w:cs="Calibri" w:hint="default"/>
      </w:rPr>
    </w:lvl>
    <w:lvl w:ilvl="4">
      <w:start w:val="1"/>
      <w:numFmt w:val="decimal"/>
      <w:isLgl/>
      <w:lvlText w:val="%1.%2.%3.%4.%5."/>
      <w:lvlJc w:val="left"/>
      <w:pPr>
        <w:ind w:left="1800" w:hanging="1080"/>
      </w:pPr>
      <w:rPr>
        <w:rFonts w:cs="Calibri" w:hint="default"/>
      </w:rPr>
    </w:lvl>
    <w:lvl w:ilvl="5">
      <w:start w:val="1"/>
      <w:numFmt w:val="decimal"/>
      <w:isLgl/>
      <w:lvlText w:val="%1.%2.%3.%4.%5.%6."/>
      <w:lvlJc w:val="left"/>
      <w:pPr>
        <w:ind w:left="2160" w:hanging="1440"/>
      </w:pPr>
      <w:rPr>
        <w:rFonts w:cs="Calibri" w:hint="default"/>
      </w:rPr>
    </w:lvl>
    <w:lvl w:ilvl="6">
      <w:start w:val="1"/>
      <w:numFmt w:val="decimal"/>
      <w:isLgl/>
      <w:lvlText w:val="%1.%2.%3.%4.%5.%6.%7."/>
      <w:lvlJc w:val="left"/>
      <w:pPr>
        <w:ind w:left="2520" w:hanging="1800"/>
      </w:pPr>
      <w:rPr>
        <w:rFonts w:cs="Calibri" w:hint="default"/>
      </w:rPr>
    </w:lvl>
    <w:lvl w:ilvl="7">
      <w:start w:val="1"/>
      <w:numFmt w:val="decimal"/>
      <w:isLgl/>
      <w:lvlText w:val="%1.%2.%3.%4.%5.%6.%7.%8."/>
      <w:lvlJc w:val="left"/>
      <w:pPr>
        <w:ind w:left="2520" w:hanging="1800"/>
      </w:pPr>
      <w:rPr>
        <w:rFonts w:cs="Calibri" w:hint="default"/>
      </w:rPr>
    </w:lvl>
    <w:lvl w:ilvl="8">
      <w:start w:val="1"/>
      <w:numFmt w:val="decimal"/>
      <w:isLgl/>
      <w:lvlText w:val="%1.%2.%3.%4.%5.%6.%7.%8.%9."/>
      <w:lvlJc w:val="left"/>
      <w:pPr>
        <w:ind w:left="2880" w:hanging="2160"/>
      </w:pPr>
      <w:rPr>
        <w:rFonts w:cs="Calibri" w:hint="default"/>
      </w:rPr>
    </w:lvl>
  </w:abstractNum>
  <w:abstractNum w:abstractNumId="24">
    <w:nsid w:val="57BE5A48"/>
    <w:multiLevelType w:val="hybridMultilevel"/>
    <w:tmpl w:val="71E6DFE6"/>
    <w:lvl w:ilvl="0" w:tplc="1574816E">
      <w:start w:val="1"/>
      <w:numFmt w:val="bullet"/>
      <w:lvlText w:val="-"/>
      <w:lvlJc w:val="left"/>
      <w:pPr>
        <w:ind w:left="777" w:hanging="360"/>
      </w:pPr>
      <w:rPr>
        <w:rFonts w:ascii="Times New Roman" w:eastAsia="Times New Roman" w:hAnsi="Times New Roman" w:hint="default"/>
      </w:rPr>
    </w:lvl>
    <w:lvl w:ilvl="1" w:tplc="04220003" w:tentative="1">
      <w:start w:val="1"/>
      <w:numFmt w:val="bullet"/>
      <w:lvlText w:val="o"/>
      <w:lvlJc w:val="left"/>
      <w:pPr>
        <w:ind w:left="1497" w:hanging="360"/>
      </w:pPr>
      <w:rPr>
        <w:rFonts w:ascii="Courier New" w:hAnsi="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25">
    <w:nsid w:val="5DE42E2F"/>
    <w:multiLevelType w:val="hybridMultilevel"/>
    <w:tmpl w:val="2074864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622D2430"/>
    <w:multiLevelType w:val="hybridMultilevel"/>
    <w:tmpl w:val="F7F89394"/>
    <w:lvl w:ilvl="0" w:tplc="4AF4CBA4">
      <w:start w:val="3"/>
      <w:numFmt w:val="bullet"/>
      <w:lvlText w:val="-"/>
      <w:lvlJc w:val="left"/>
      <w:pPr>
        <w:ind w:left="720" w:hanging="360"/>
      </w:pPr>
      <w:rPr>
        <w:rFonts w:ascii="TimesNewRomanPSMT" w:eastAsia="Times New Roman" w:hAnsi="TimesNewRomanPSMT"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D94C73"/>
    <w:multiLevelType w:val="multilevel"/>
    <w:tmpl w:val="40CE9730"/>
    <w:lvl w:ilvl="0">
      <w:start w:val="7"/>
      <w:numFmt w:val="decimal"/>
      <w:lvlText w:val="%1."/>
      <w:lvlJc w:val="left"/>
      <w:pPr>
        <w:ind w:left="360" w:hanging="360"/>
      </w:pPr>
      <w:rPr>
        <w:rFonts w:cs="Times New Roman" w:hint="default"/>
      </w:rPr>
    </w:lvl>
    <w:lvl w:ilvl="1">
      <w:start w:val="2"/>
      <w:numFmt w:val="decimal"/>
      <w:lvlText w:val="%1.%2."/>
      <w:lvlJc w:val="left"/>
      <w:pPr>
        <w:ind w:left="2160" w:hanging="360"/>
      </w:pPr>
      <w:rPr>
        <w:rFonts w:cs="Times New Roman" w:hint="default"/>
      </w:rPr>
    </w:lvl>
    <w:lvl w:ilvl="2">
      <w:start w:val="1"/>
      <w:numFmt w:val="decimal"/>
      <w:lvlText w:val="%1.%2.%3."/>
      <w:lvlJc w:val="left"/>
      <w:pPr>
        <w:ind w:left="4320" w:hanging="720"/>
      </w:pPr>
      <w:rPr>
        <w:rFonts w:cs="Times New Roman" w:hint="default"/>
      </w:rPr>
    </w:lvl>
    <w:lvl w:ilvl="3">
      <w:start w:val="1"/>
      <w:numFmt w:val="decimal"/>
      <w:lvlText w:val="%1.%2.%3.%4."/>
      <w:lvlJc w:val="left"/>
      <w:pPr>
        <w:ind w:left="6120" w:hanging="720"/>
      </w:pPr>
      <w:rPr>
        <w:rFonts w:cs="Times New Roman" w:hint="default"/>
      </w:rPr>
    </w:lvl>
    <w:lvl w:ilvl="4">
      <w:start w:val="1"/>
      <w:numFmt w:val="decimal"/>
      <w:lvlText w:val="%1.%2.%3.%4.%5."/>
      <w:lvlJc w:val="left"/>
      <w:pPr>
        <w:ind w:left="8280" w:hanging="1080"/>
      </w:pPr>
      <w:rPr>
        <w:rFonts w:cs="Times New Roman" w:hint="default"/>
      </w:rPr>
    </w:lvl>
    <w:lvl w:ilvl="5">
      <w:start w:val="1"/>
      <w:numFmt w:val="decimal"/>
      <w:lvlText w:val="%1.%2.%3.%4.%5.%6."/>
      <w:lvlJc w:val="left"/>
      <w:pPr>
        <w:ind w:left="10080" w:hanging="1080"/>
      </w:pPr>
      <w:rPr>
        <w:rFonts w:cs="Times New Roman" w:hint="default"/>
      </w:rPr>
    </w:lvl>
    <w:lvl w:ilvl="6">
      <w:start w:val="1"/>
      <w:numFmt w:val="decimal"/>
      <w:lvlText w:val="%1.%2.%3.%4.%5.%6.%7."/>
      <w:lvlJc w:val="left"/>
      <w:pPr>
        <w:ind w:left="12240" w:hanging="1440"/>
      </w:pPr>
      <w:rPr>
        <w:rFonts w:cs="Times New Roman" w:hint="default"/>
      </w:rPr>
    </w:lvl>
    <w:lvl w:ilvl="7">
      <w:start w:val="1"/>
      <w:numFmt w:val="decimal"/>
      <w:lvlText w:val="%1.%2.%3.%4.%5.%6.%7.%8."/>
      <w:lvlJc w:val="left"/>
      <w:pPr>
        <w:ind w:left="14040" w:hanging="1440"/>
      </w:pPr>
      <w:rPr>
        <w:rFonts w:cs="Times New Roman" w:hint="default"/>
      </w:rPr>
    </w:lvl>
    <w:lvl w:ilvl="8">
      <w:start w:val="1"/>
      <w:numFmt w:val="decimal"/>
      <w:lvlText w:val="%1.%2.%3.%4.%5.%6.%7.%8.%9."/>
      <w:lvlJc w:val="left"/>
      <w:pPr>
        <w:ind w:left="16200" w:hanging="1800"/>
      </w:pPr>
      <w:rPr>
        <w:rFonts w:cs="Times New Roman" w:hint="default"/>
      </w:rPr>
    </w:lvl>
  </w:abstractNum>
  <w:abstractNum w:abstractNumId="28">
    <w:nsid w:val="66103077"/>
    <w:multiLevelType w:val="multilevel"/>
    <w:tmpl w:val="6F72D63A"/>
    <w:lvl w:ilvl="0">
      <w:start w:val="1"/>
      <w:numFmt w:val="decimal"/>
      <w:lvlText w:val="%1."/>
      <w:lvlJc w:val="left"/>
      <w:pPr>
        <w:ind w:left="360" w:hanging="360"/>
      </w:pPr>
      <w:rPr>
        <w:rFonts w:eastAsia="Times New Roman" w:cs="Times New Roman" w:hint="default"/>
        <w:b/>
        <w:color w:val="auto"/>
      </w:rPr>
    </w:lvl>
    <w:lvl w:ilvl="1">
      <w:start w:val="1"/>
      <w:numFmt w:val="decimal"/>
      <w:lvlText w:val="%1.%2."/>
      <w:lvlJc w:val="left"/>
      <w:pPr>
        <w:ind w:left="1080" w:hanging="360"/>
      </w:pPr>
      <w:rPr>
        <w:rFonts w:eastAsia="Times New Roman" w:cs="Times New Roman" w:hint="default"/>
        <w:b/>
        <w:color w:val="auto"/>
      </w:rPr>
    </w:lvl>
    <w:lvl w:ilvl="2">
      <w:start w:val="1"/>
      <w:numFmt w:val="decimal"/>
      <w:lvlText w:val="%1.%2.%3."/>
      <w:lvlJc w:val="left"/>
      <w:pPr>
        <w:ind w:left="2160" w:hanging="720"/>
      </w:pPr>
      <w:rPr>
        <w:rFonts w:eastAsia="Times New Roman" w:cs="Times New Roman" w:hint="default"/>
        <w:color w:val="auto"/>
      </w:rPr>
    </w:lvl>
    <w:lvl w:ilvl="3">
      <w:start w:val="1"/>
      <w:numFmt w:val="decimal"/>
      <w:lvlText w:val="%1.%2.%3.%4."/>
      <w:lvlJc w:val="left"/>
      <w:pPr>
        <w:ind w:left="2880" w:hanging="720"/>
      </w:pPr>
      <w:rPr>
        <w:rFonts w:eastAsia="Times New Roman" w:cs="Times New Roman" w:hint="default"/>
        <w:color w:val="auto"/>
      </w:rPr>
    </w:lvl>
    <w:lvl w:ilvl="4">
      <w:start w:val="1"/>
      <w:numFmt w:val="decimal"/>
      <w:lvlText w:val="%1.%2.%3.%4.%5."/>
      <w:lvlJc w:val="left"/>
      <w:pPr>
        <w:ind w:left="3960" w:hanging="1080"/>
      </w:pPr>
      <w:rPr>
        <w:rFonts w:eastAsia="Times New Roman" w:cs="Times New Roman" w:hint="default"/>
        <w:color w:val="auto"/>
      </w:rPr>
    </w:lvl>
    <w:lvl w:ilvl="5">
      <w:start w:val="1"/>
      <w:numFmt w:val="decimal"/>
      <w:lvlText w:val="%1.%2.%3.%4.%5.%6."/>
      <w:lvlJc w:val="left"/>
      <w:pPr>
        <w:ind w:left="4680" w:hanging="1080"/>
      </w:pPr>
      <w:rPr>
        <w:rFonts w:eastAsia="Times New Roman" w:cs="Times New Roman" w:hint="default"/>
        <w:color w:val="auto"/>
      </w:rPr>
    </w:lvl>
    <w:lvl w:ilvl="6">
      <w:start w:val="1"/>
      <w:numFmt w:val="decimal"/>
      <w:lvlText w:val="%1.%2.%3.%4.%5.%6.%7."/>
      <w:lvlJc w:val="left"/>
      <w:pPr>
        <w:ind w:left="5760" w:hanging="1440"/>
      </w:pPr>
      <w:rPr>
        <w:rFonts w:eastAsia="Times New Roman" w:cs="Times New Roman" w:hint="default"/>
        <w:color w:val="auto"/>
      </w:rPr>
    </w:lvl>
    <w:lvl w:ilvl="7">
      <w:start w:val="1"/>
      <w:numFmt w:val="decimal"/>
      <w:lvlText w:val="%1.%2.%3.%4.%5.%6.%7.%8."/>
      <w:lvlJc w:val="left"/>
      <w:pPr>
        <w:ind w:left="6480" w:hanging="1440"/>
      </w:pPr>
      <w:rPr>
        <w:rFonts w:eastAsia="Times New Roman" w:cs="Times New Roman" w:hint="default"/>
        <w:color w:val="auto"/>
      </w:rPr>
    </w:lvl>
    <w:lvl w:ilvl="8">
      <w:start w:val="1"/>
      <w:numFmt w:val="decimal"/>
      <w:lvlText w:val="%1.%2.%3.%4.%5.%6.%7.%8.%9."/>
      <w:lvlJc w:val="left"/>
      <w:pPr>
        <w:ind w:left="7560" w:hanging="1800"/>
      </w:pPr>
      <w:rPr>
        <w:rFonts w:eastAsia="Times New Roman" w:cs="Times New Roman" w:hint="default"/>
        <w:color w:val="auto"/>
      </w:rPr>
    </w:lvl>
  </w:abstractNum>
  <w:abstractNum w:abstractNumId="29">
    <w:nsid w:val="68DE4BED"/>
    <w:multiLevelType w:val="hybridMultilevel"/>
    <w:tmpl w:val="43CAF06A"/>
    <w:lvl w:ilvl="0" w:tplc="A0C8B5A6">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EB31DC0"/>
    <w:multiLevelType w:val="hybridMultilevel"/>
    <w:tmpl w:val="201668E6"/>
    <w:lvl w:ilvl="0" w:tplc="4AF4CBA4">
      <w:start w:val="3"/>
      <w:numFmt w:val="bullet"/>
      <w:lvlText w:val="-"/>
      <w:lvlJc w:val="left"/>
      <w:pPr>
        <w:ind w:left="720" w:hanging="360"/>
      </w:pPr>
      <w:rPr>
        <w:rFonts w:ascii="TimesNewRomanPSMT" w:eastAsia="Times New Roman" w:hAnsi="TimesNewRomanPSMT"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D74D1C"/>
    <w:multiLevelType w:val="hybridMultilevel"/>
    <w:tmpl w:val="D30C1102"/>
    <w:lvl w:ilvl="0" w:tplc="0EA88744">
      <w:start w:val="3"/>
      <w:numFmt w:val="decimal"/>
      <w:lvlText w:val="%1"/>
      <w:lvlJc w:val="left"/>
      <w:pPr>
        <w:ind w:left="420" w:hanging="360"/>
      </w:pPr>
      <w:rPr>
        <w:rFonts w:cs="Times New Roman" w:hint="default"/>
      </w:rPr>
    </w:lvl>
    <w:lvl w:ilvl="1" w:tplc="04220019" w:tentative="1">
      <w:start w:val="1"/>
      <w:numFmt w:val="lowerLetter"/>
      <w:lvlText w:val="%2."/>
      <w:lvlJc w:val="left"/>
      <w:pPr>
        <w:ind w:left="1140" w:hanging="360"/>
      </w:pPr>
      <w:rPr>
        <w:rFonts w:cs="Times New Roman"/>
      </w:rPr>
    </w:lvl>
    <w:lvl w:ilvl="2" w:tplc="0422001B" w:tentative="1">
      <w:start w:val="1"/>
      <w:numFmt w:val="lowerRoman"/>
      <w:lvlText w:val="%3."/>
      <w:lvlJc w:val="right"/>
      <w:pPr>
        <w:ind w:left="1860" w:hanging="180"/>
      </w:pPr>
      <w:rPr>
        <w:rFonts w:cs="Times New Roman"/>
      </w:rPr>
    </w:lvl>
    <w:lvl w:ilvl="3" w:tplc="0422000F" w:tentative="1">
      <w:start w:val="1"/>
      <w:numFmt w:val="decimal"/>
      <w:lvlText w:val="%4."/>
      <w:lvlJc w:val="left"/>
      <w:pPr>
        <w:ind w:left="2580" w:hanging="360"/>
      </w:pPr>
      <w:rPr>
        <w:rFonts w:cs="Times New Roman"/>
      </w:rPr>
    </w:lvl>
    <w:lvl w:ilvl="4" w:tplc="04220019" w:tentative="1">
      <w:start w:val="1"/>
      <w:numFmt w:val="lowerLetter"/>
      <w:lvlText w:val="%5."/>
      <w:lvlJc w:val="left"/>
      <w:pPr>
        <w:ind w:left="3300" w:hanging="360"/>
      </w:pPr>
      <w:rPr>
        <w:rFonts w:cs="Times New Roman"/>
      </w:rPr>
    </w:lvl>
    <w:lvl w:ilvl="5" w:tplc="0422001B" w:tentative="1">
      <w:start w:val="1"/>
      <w:numFmt w:val="lowerRoman"/>
      <w:lvlText w:val="%6."/>
      <w:lvlJc w:val="right"/>
      <w:pPr>
        <w:ind w:left="4020" w:hanging="180"/>
      </w:pPr>
      <w:rPr>
        <w:rFonts w:cs="Times New Roman"/>
      </w:rPr>
    </w:lvl>
    <w:lvl w:ilvl="6" w:tplc="0422000F" w:tentative="1">
      <w:start w:val="1"/>
      <w:numFmt w:val="decimal"/>
      <w:lvlText w:val="%7."/>
      <w:lvlJc w:val="left"/>
      <w:pPr>
        <w:ind w:left="4740" w:hanging="360"/>
      </w:pPr>
      <w:rPr>
        <w:rFonts w:cs="Times New Roman"/>
      </w:rPr>
    </w:lvl>
    <w:lvl w:ilvl="7" w:tplc="04220019" w:tentative="1">
      <w:start w:val="1"/>
      <w:numFmt w:val="lowerLetter"/>
      <w:lvlText w:val="%8."/>
      <w:lvlJc w:val="left"/>
      <w:pPr>
        <w:ind w:left="5460" w:hanging="360"/>
      </w:pPr>
      <w:rPr>
        <w:rFonts w:cs="Times New Roman"/>
      </w:rPr>
    </w:lvl>
    <w:lvl w:ilvl="8" w:tplc="0422001B" w:tentative="1">
      <w:start w:val="1"/>
      <w:numFmt w:val="lowerRoman"/>
      <w:lvlText w:val="%9."/>
      <w:lvlJc w:val="right"/>
      <w:pPr>
        <w:ind w:left="6180" w:hanging="180"/>
      </w:pPr>
      <w:rPr>
        <w:rFonts w:cs="Times New Roman"/>
      </w:rPr>
    </w:lvl>
  </w:abstractNum>
  <w:abstractNum w:abstractNumId="32">
    <w:nsid w:val="73892577"/>
    <w:multiLevelType w:val="multilevel"/>
    <w:tmpl w:val="FD9251B4"/>
    <w:lvl w:ilvl="0">
      <w:start w:val="5"/>
      <w:numFmt w:val="decimal"/>
      <w:lvlText w:val="%1."/>
      <w:lvlJc w:val="left"/>
      <w:pPr>
        <w:ind w:left="360" w:hanging="360"/>
      </w:pPr>
      <w:rPr>
        <w:rFonts w:cs="Calibri" w:hint="default"/>
      </w:rPr>
    </w:lvl>
    <w:lvl w:ilvl="1">
      <w:start w:val="2"/>
      <w:numFmt w:val="decimal"/>
      <w:lvlText w:val="%1.%2."/>
      <w:lvlJc w:val="left"/>
      <w:pPr>
        <w:ind w:left="2160" w:hanging="360"/>
      </w:pPr>
      <w:rPr>
        <w:rFonts w:cs="Calibri" w:hint="default"/>
      </w:rPr>
    </w:lvl>
    <w:lvl w:ilvl="2">
      <w:start w:val="1"/>
      <w:numFmt w:val="decimal"/>
      <w:lvlText w:val="%1.%2.%3."/>
      <w:lvlJc w:val="left"/>
      <w:pPr>
        <w:ind w:left="4320" w:hanging="720"/>
      </w:pPr>
      <w:rPr>
        <w:rFonts w:cs="Calibri" w:hint="default"/>
      </w:rPr>
    </w:lvl>
    <w:lvl w:ilvl="3">
      <w:start w:val="1"/>
      <w:numFmt w:val="decimal"/>
      <w:lvlText w:val="%1.%2.%3.%4."/>
      <w:lvlJc w:val="left"/>
      <w:pPr>
        <w:ind w:left="6120" w:hanging="720"/>
      </w:pPr>
      <w:rPr>
        <w:rFonts w:cs="Calibri" w:hint="default"/>
      </w:rPr>
    </w:lvl>
    <w:lvl w:ilvl="4">
      <w:start w:val="1"/>
      <w:numFmt w:val="decimal"/>
      <w:lvlText w:val="%1.%2.%3.%4.%5."/>
      <w:lvlJc w:val="left"/>
      <w:pPr>
        <w:ind w:left="8280" w:hanging="1080"/>
      </w:pPr>
      <w:rPr>
        <w:rFonts w:cs="Calibri" w:hint="default"/>
      </w:rPr>
    </w:lvl>
    <w:lvl w:ilvl="5">
      <w:start w:val="1"/>
      <w:numFmt w:val="decimal"/>
      <w:lvlText w:val="%1.%2.%3.%4.%5.%6."/>
      <w:lvlJc w:val="left"/>
      <w:pPr>
        <w:ind w:left="10080" w:hanging="1080"/>
      </w:pPr>
      <w:rPr>
        <w:rFonts w:cs="Calibri" w:hint="default"/>
      </w:rPr>
    </w:lvl>
    <w:lvl w:ilvl="6">
      <w:start w:val="1"/>
      <w:numFmt w:val="decimal"/>
      <w:lvlText w:val="%1.%2.%3.%4.%5.%6.%7."/>
      <w:lvlJc w:val="left"/>
      <w:pPr>
        <w:ind w:left="12240" w:hanging="1440"/>
      </w:pPr>
      <w:rPr>
        <w:rFonts w:cs="Calibri" w:hint="default"/>
      </w:rPr>
    </w:lvl>
    <w:lvl w:ilvl="7">
      <w:start w:val="1"/>
      <w:numFmt w:val="decimal"/>
      <w:lvlText w:val="%1.%2.%3.%4.%5.%6.%7.%8."/>
      <w:lvlJc w:val="left"/>
      <w:pPr>
        <w:ind w:left="14040" w:hanging="1440"/>
      </w:pPr>
      <w:rPr>
        <w:rFonts w:cs="Calibri" w:hint="default"/>
      </w:rPr>
    </w:lvl>
    <w:lvl w:ilvl="8">
      <w:start w:val="1"/>
      <w:numFmt w:val="decimal"/>
      <w:lvlText w:val="%1.%2.%3.%4.%5.%6.%7.%8.%9."/>
      <w:lvlJc w:val="left"/>
      <w:pPr>
        <w:ind w:left="16200" w:hanging="1800"/>
      </w:pPr>
      <w:rPr>
        <w:rFonts w:cs="Calibri" w:hint="default"/>
      </w:rPr>
    </w:lvl>
  </w:abstractNum>
  <w:abstractNum w:abstractNumId="33">
    <w:nsid w:val="75964462"/>
    <w:multiLevelType w:val="hybridMultilevel"/>
    <w:tmpl w:val="53C06714"/>
    <w:lvl w:ilvl="0" w:tplc="E4E0240E">
      <w:start w:val="1"/>
      <w:numFmt w:val="decimal"/>
      <w:lvlText w:val="%1)"/>
      <w:lvlJc w:val="left"/>
      <w:pPr>
        <w:tabs>
          <w:tab w:val="num" w:pos="284"/>
        </w:tabs>
        <w:ind w:left="56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6590D1C"/>
    <w:multiLevelType w:val="hybridMultilevel"/>
    <w:tmpl w:val="F14EF380"/>
    <w:lvl w:ilvl="0" w:tplc="4A1A27B6">
      <w:start w:val="3"/>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5">
    <w:nsid w:val="79284357"/>
    <w:multiLevelType w:val="multilevel"/>
    <w:tmpl w:val="11B6B738"/>
    <w:lvl w:ilvl="0">
      <w:start w:val="3"/>
      <w:numFmt w:val="decimal"/>
      <w:lvlText w:val="%1."/>
      <w:lvlJc w:val="left"/>
      <w:pPr>
        <w:ind w:left="450" w:hanging="450"/>
      </w:pPr>
      <w:rPr>
        <w:rFonts w:cs="Times New Roman" w:hint="default"/>
        <w:b/>
      </w:rPr>
    </w:lvl>
    <w:lvl w:ilvl="1">
      <w:start w:val="2"/>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36">
    <w:nsid w:val="79AC1353"/>
    <w:multiLevelType w:val="hybridMultilevel"/>
    <w:tmpl w:val="885CD4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D5B58FC"/>
    <w:multiLevelType w:val="hybridMultilevel"/>
    <w:tmpl w:val="F034B528"/>
    <w:lvl w:ilvl="0" w:tplc="4AF4CBA4">
      <w:start w:val="3"/>
      <w:numFmt w:val="bullet"/>
      <w:lvlText w:val="-"/>
      <w:lvlJc w:val="left"/>
      <w:pPr>
        <w:ind w:left="720" w:hanging="360"/>
      </w:pPr>
      <w:rPr>
        <w:rFonts w:ascii="TimesNewRomanPSMT" w:eastAsia="Times New Roman" w:hAnsi="TimesNewRomanPSMT"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C95173"/>
    <w:multiLevelType w:val="hybridMultilevel"/>
    <w:tmpl w:val="BA8C475C"/>
    <w:lvl w:ilvl="0" w:tplc="0422000F">
      <w:start w:val="1"/>
      <w:numFmt w:val="decimal"/>
      <w:lvlText w:val="%1."/>
      <w:lvlJc w:val="left"/>
      <w:pPr>
        <w:tabs>
          <w:tab w:val="num" w:pos="1440"/>
        </w:tabs>
        <w:ind w:left="1440" w:hanging="360"/>
      </w:pPr>
      <w:rPr>
        <w:rFonts w:cs="Times New Roman"/>
      </w:rPr>
    </w:lvl>
    <w:lvl w:ilvl="1" w:tplc="04220019" w:tentative="1">
      <w:start w:val="1"/>
      <w:numFmt w:val="lowerLetter"/>
      <w:lvlText w:val="%2."/>
      <w:lvlJc w:val="left"/>
      <w:pPr>
        <w:tabs>
          <w:tab w:val="num" w:pos="2160"/>
        </w:tabs>
        <w:ind w:left="2160" w:hanging="360"/>
      </w:pPr>
      <w:rPr>
        <w:rFonts w:cs="Times New Roman"/>
      </w:rPr>
    </w:lvl>
    <w:lvl w:ilvl="2" w:tplc="0422001B" w:tentative="1">
      <w:start w:val="1"/>
      <w:numFmt w:val="lowerRoman"/>
      <w:lvlText w:val="%3."/>
      <w:lvlJc w:val="right"/>
      <w:pPr>
        <w:tabs>
          <w:tab w:val="num" w:pos="2880"/>
        </w:tabs>
        <w:ind w:left="2880" w:hanging="180"/>
      </w:pPr>
      <w:rPr>
        <w:rFonts w:cs="Times New Roman"/>
      </w:rPr>
    </w:lvl>
    <w:lvl w:ilvl="3" w:tplc="0422000F" w:tentative="1">
      <w:start w:val="1"/>
      <w:numFmt w:val="decimal"/>
      <w:lvlText w:val="%4."/>
      <w:lvlJc w:val="left"/>
      <w:pPr>
        <w:tabs>
          <w:tab w:val="num" w:pos="3600"/>
        </w:tabs>
        <w:ind w:left="3600" w:hanging="360"/>
      </w:pPr>
      <w:rPr>
        <w:rFonts w:cs="Times New Roman"/>
      </w:rPr>
    </w:lvl>
    <w:lvl w:ilvl="4" w:tplc="04220019" w:tentative="1">
      <w:start w:val="1"/>
      <w:numFmt w:val="lowerLetter"/>
      <w:lvlText w:val="%5."/>
      <w:lvlJc w:val="left"/>
      <w:pPr>
        <w:tabs>
          <w:tab w:val="num" w:pos="4320"/>
        </w:tabs>
        <w:ind w:left="4320" w:hanging="360"/>
      </w:pPr>
      <w:rPr>
        <w:rFonts w:cs="Times New Roman"/>
      </w:rPr>
    </w:lvl>
    <w:lvl w:ilvl="5" w:tplc="0422001B" w:tentative="1">
      <w:start w:val="1"/>
      <w:numFmt w:val="lowerRoman"/>
      <w:lvlText w:val="%6."/>
      <w:lvlJc w:val="right"/>
      <w:pPr>
        <w:tabs>
          <w:tab w:val="num" w:pos="5040"/>
        </w:tabs>
        <w:ind w:left="5040" w:hanging="180"/>
      </w:pPr>
      <w:rPr>
        <w:rFonts w:cs="Times New Roman"/>
      </w:rPr>
    </w:lvl>
    <w:lvl w:ilvl="6" w:tplc="0422000F" w:tentative="1">
      <w:start w:val="1"/>
      <w:numFmt w:val="decimal"/>
      <w:lvlText w:val="%7."/>
      <w:lvlJc w:val="left"/>
      <w:pPr>
        <w:tabs>
          <w:tab w:val="num" w:pos="5760"/>
        </w:tabs>
        <w:ind w:left="5760" w:hanging="360"/>
      </w:pPr>
      <w:rPr>
        <w:rFonts w:cs="Times New Roman"/>
      </w:rPr>
    </w:lvl>
    <w:lvl w:ilvl="7" w:tplc="04220019" w:tentative="1">
      <w:start w:val="1"/>
      <w:numFmt w:val="lowerLetter"/>
      <w:lvlText w:val="%8."/>
      <w:lvlJc w:val="left"/>
      <w:pPr>
        <w:tabs>
          <w:tab w:val="num" w:pos="6480"/>
        </w:tabs>
        <w:ind w:left="6480" w:hanging="360"/>
      </w:pPr>
      <w:rPr>
        <w:rFonts w:cs="Times New Roman"/>
      </w:rPr>
    </w:lvl>
    <w:lvl w:ilvl="8" w:tplc="0422001B" w:tentative="1">
      <w:start w:val="1"/>
      <w:numFmt w:val="lowerRoman"/>
      <w:lvlText w:val="%9."/>
      <w:lvlJc w:val="right"/>
      <w:pPr>
        <w:tabs>
          <w:tab w:val="num" w:pos="7200"/>
        </w:tabs>
        <w:ind w:left="7200" w:hanging="180"/>
      </w:pPr>
      <w:rPr>
        <w:rFonts w:cs="Times New Roman"/>
      </w:rPr>
    </w:lvl>
  </w:abstractNum>
  <w:abstractNum w:abstractNumId="39">
    <w:nsid w:val="7F273C90"/>
    <w:multiLevelType w:val="hybridMultilevel"/>
    <w:tmpl w:val="38E40F92"/>
    <w:lvl w:ilvl="0" w:tplc="F19809A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7"/>
  </w:num>
  <w:num w:numId="3">
    <w:abstractNumId w:val="19"/>
  </w:num>
  <w:num w:numId="4">
    <w:abstractNumId w:val="17"/>
  </w:num>
  <w:num w:numId="5">
    <w:abstractNumId w:val="33"/>
  </w:num>
  <w:num w:numId="6">
    <w:abstractNumId w:val="30"/>
  </w:num>
  <w:num w:numId="7">
    <w:abstractNumId w:val="26"/>
  </w:num>
  <w:num w:numId="8">
    <w:abstractNumId w:val="37"/>
  </w:num>
  <w:num w:numId="9">
    <w:abstractNumId w:val="24"/>
  </w:num>
  <w:num w:numId="10">
    <w:abstractNumId w:val="5"/>
  </w:num>
  <w:num w:numId="11">
    <w:abstractNumId w:val="23"/>
  </w:num>
  <w:num w:numId="1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8"/>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
  </w:num>
  <w:num w:numId="18">
    <w:abstractNumId w:val="31"/>
  </w:num>
  <w:num w:numId="19">
    <w:abstractNumId w:val="21"/>
  </w:num>
  <w:num w:numId="20">
    <w:abstractNumId w:val="36"/>
  </w:num>
  <w:num w:numId="21">
    <w:abstractNumId w:val="29"/>
  </w:num>
  <w:num w:numId="22">
    <w:abstractNumId w:val="3"/>
  </w:num>
  <w:num w:numId="23">
    <w:abstractNumId w:val="13"/>
  </w:num>
  <w:num w:numId="24">
    <w:abstractNumId w:val="25"/>
  </w:num>
  <w:num w:numId="25">
    <w:abstractNumId w:val="0"/>
  </w:num>
  <w:num w:numId="26">
    <w:abstractNumId w:val="4"/>
  </w:num>
  <w:num w:numId="27">
    <w:abstractNumId w:val="35"/>
  </w:num>
  <w:num w:numId="28">
    <w:abstractNumId w:val="32"/>
  </w:num>
  <w:num w:numId="29">
    <w:abstractNumId w:val="12"/>
  </w:num>
  <w:num w:numId="30">
    <w:abstractNumId w:val="14"/>
  </w:num>
  <w:num w:numId="31">
    <w:abstractNumId w:val="27"/>
  </w:num>
  <w:num w:numId="32">
    <w:abstractNumId w:val="8"/>
  </w:num>
  <w:num w:numId="33">
    <w:abstractNumId w:val="34"/>
  </w:num>
  <w:num w:numId="34">
    <w:abstractNumId w:val="10"/>
  </w:num>
  <w:num w:numId="35">
    <w:abstractNumId w:val="11"/>
  </w:num>
  <w:num w:numId="36">
    <w:abstractNumId w:val="6"/>
  </w:num>
  <w:num w:numId="37">
    <w:abstractNumId w:val="28"/>
  </w:num>
  <w:num w:numId="38">
    <w:abstractNumId w:val="22"/>
  </w:num>
  <w:num w:numId="39">
    <w:abstractNumId w:val="9"/>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19BD"/>
    <w:rsid w:val="0000202E"/>
    <w:rsid w:val="00020535"/>
    <w:rsid w:val="00030FC2"/>
    <w:rsid w:val="00031089"/>
    <w:rsid w:val="000420EB"/>
    <w:rsid w:val="00042328"/>
    <w:rsid w:val="00056DA6"/>
    <w:rsid w:val="00074488"/>
    <w:rsid w:val="00087CB4"/>
    <w:rsid w:val="000B5953"/>
    <w:rsid w:val="000D17F3"/>
    <w:rsid w:val="000D642C"/>
    <w:rsid w:val="0010777F"/>
    <w:rsid w:val="00113061"/>
    <w:rsid w:val="00166D88"/>
    <w:rsid w:val="00186525"/>
    <w:rsid w:val="00190F30"/>
    <w:rsid w:val="001C3106"/>
    <w:rsid w:val="001C50F9"/>
    <w:rsid w:val="001E77BD"/>
    <w:rsid w:val="002028F7"/>
    <w:rsid w:val="00220650"/>
    <w:rsid w:val="00232804"/>
    <w:rsid w:val="002443BE"/>
    <w:rsid w:val="00283517"/>
    <w:rsid w:val="002A76D0"/>
    <w:rsid w:val="002A7DD5"/>
    <w:rsid w:val="00312BB6"/>
    <w:rsid w:val="00317540"/>
    <w:rsid w:val="0032008C"/>
    <w:rsid w:val="00324B66"/>
    <w:rsid w:val="00330C6B"/>
    <w:rsid w:val="003443EB"/>
    <w:rsid w:val="00356E30"/>
    <w:rsid w:val="00361436"/>
    <w:rsid w:val="003A5BC3"/>
    <w:rsid w:val="003E59EB"/>
    <w:rsid w:val="003E5AE9"/>
    <w:rsid w:val="003F0390"/>
    <w:rsid w:val="00411557"/>
    <w:rsid w:val="004146B2"/>
    <w:rsid w:val="004358FE"/>
    <w:rsid w:val="00441B09"/>
    <w:rsid w:val="00442BB4"/>
    <w:rsid w:val="00454D3C"/>
    <w:rsid w:val="004600C3"/>
    <w:rsid w:val="0047315F"/>
    <w:rsid w:val="00474EB0"/>
    <w:rsid w:val="00476BF4"/>
    <w:rsid w:val="00476EAF"/>
    <w:rsid w:val="004B23FC"/>
    <w:rsid w:val="004C329E"/>
    <w:rsid w:val="004D2F95"/>
    <w:rsid w:val="004D56F4"/>
    <w:rsid w:val="0051019B"/>
    <w:rsid w:val="00510AA2"/>
    <w:rsid w:val="005208E0"/>
    <w:rsid w:val="00534FAA"/>
    <w:rsid w:val="0054108E"/>
    <w:rsid w:val="0054284D"/>
    <w:rsid w:val="00543F2B"/>
    <w:rsid w:val="00544CED"/>
    <w:rsid w:val="005522E2"/>
    <w:rsid w:val="00563412"/>
    <w:rsid w:val="00585643"/>
    <w:rsid w:val="005B7D1B"/>
    <w:rsid w:val="005D38CE"/>
    <w:rsid w:val="005F31D7"/>
    <w:rsid w:val="00610259"/>
    <w:rsid w:val="00625749"/>
    <w:rsid w:val="006412E1"/>
    <w:rsid w:val="006419B4"/>
    <w:rsid w:val="006540DB"/>
    <w:rsid w:val="00673140"/>
    <w:rsid w:val="00675A2E"/>
    <w:rsid w:val="0068047C"/>
    <w:rsid w:val="0068417A"/>
    <w:rsid w:val="006A1897"/>
    <w:rsid w:val="006C0B5D"/>
    <w:rsid w:val="006E2F6C"/>
    <w:rsid w:val="006F2C4A"/>
    <w:rsid w:val="00711CCB"/>
    <w:rsid w:val="0075739E"/>
    <w:rsid w:val="007665A7"/>
    <w:rsid w:val="00771123"/>
    <w:rsid w:val="00777516"/>
    <w:rsid w:val="0079731B"/>
    <w:rsid w:val="007C55F8"/>
    <w:rsid w:val="007D27DC"/>
    <w:rsid w:val="007D653C"/>
    <w:rsid w:val="007F0EE9"/>
    <w:rsid w:val="007F612E"/>
    <w:rsid w:val="008001CF"/>
    <w:rsid w:val="00804AA0"/>
    <w:rsid w:val="00881BE1"/>
    <w:rsid w:val="008854F8"/>
    <w:rsid w:val="008A7AE7"/>
    <w:rsid w:val="008B12AF"/>
    <w:rsid w:val="008C5E8E"/>
    <w:rsid w:val="008D1A19"/>
    <w:rsid w:val="008D35A3"/>
    <w:rsid w:val="008D3F2D"/>
    <w:rsid w:val="008D61BC"/>
    <w:rsid w:val="008E03F9"/>
    <w:rsid w:val="008E26D9"/>
    <w:rsid w:val="008E4473"/>
    <w:rsid w:val="008E6821"/>
    <w:rsid w:val="008F2C34"/>
    <w:rsid w:val="0090492E"/>
    <w:rsid w:val="00911674"/>
    <w:rsid w:val="009174AB"/>
    <w:rsid w:val="00924DD7"/>
    <w:rsid w:val="00945DF3"/>
    <w:rsid w:val="009473FF"/>
    <w:rsid w:val="009526D6"/>
    <w:rsid w:val="009619A6"/>
    <w:rsid w:val="00974507"/>
    <w:rsid w:val="00A025D2"/>
    <w:rsid w:val="00A2279F"/>
    <w:rsid w:val="00A5005E"/>
    <w:rsid w:val="00AD7F77"/>
    <w:rsid w:val="00AE404A"/>
    <w:rsid w:val="00B06871"/>
    <w:rsid w:val="00B212A7"/>
    <w:rsid w:val="00B218A8"/>
    <w:rsid w:val="00B4037B"/>
    <w:rsid w:val="00B4236E"/>
    <w:rsid w:val="00B53E20"/>
    <w:rsid w:val="00B65432"/>
    <w:rsid w:val="00B81533"/>
    <w:rsid w:val="00B94768"/>
    <w:rsid w:val="00BA367B"/>
    <w:rsid w:val="00BB34C2"/>
    <w:rsid w:val="00BB48CF"/>
    <w:rsid w:val="00BD12EC"/>
    <w:rsid w:val="00BE19BD"/>
    <w:rsid w:val="00C15338"/>
    <w:rsid w:val="00C25C61"/>
    <w:rsid w:val="00C2639A"/>
    <w:rsid w:val="00C46D99"/>
    <w:rsid w:val="00C506E7"/>
    <w:rsid w:val="00C514DF"/>
    <w:rsid w:val="00C56408"/>
    <w:rsid w:val="00C86DC8"/>
    <w:rsid w:val="00CA3D85"/>
    <w:rsid w:val="00CB313B"/>
    <w:rsid w:val="00CC6B1B"/>
    <w:rsid w:val="00CE1C2B"/>
    <w:rsid w:val="00CF3006"/>
    <w:rsid w:val="00D15271"/>
    <w:rsid w:val="00D23CAC"/>
    <w:rsid w:val="00D23F2F"/>
    <w:rsid w:val="00D32B3E"/>
    <w:rsid w:val="00D340E7"/>
    <w:rsid w:val="00D53285"/>
    <w:rsid w:val="00D83D48"/>
    <w:rsid w:val="00D90215"/>
    <w:rsid w:val="00D95546"/>
    <w:rsid w:val="00D95AFB"/>
    <w:rsid w:val="00DA1C51"/>
    <w:rsid w:val="00DC3D8F"/>
    <w:rsid w:val="00DD3DF5"/>
    <w:rsid w:val="00DE1D2A"/>
    <w:rsid w:val="00DE391C"/>
    <w:rsid w:val="00DE7AE8"/>
    <w:rsid w:val="00E0300C"/>
    <w:rsid w:val="00E052EE"/>
    <w:rsid w:val="00E13118"/>
    <w:rsid w:val="00E3655D"/>
    <w:rsid w:val="00E6120A"/>
    <w:rsid w:val="00E7294E"/>
    <w:rsid w:val="00EA7DBB"/>
    <w:rsid w:val="00EB5B7E"/>
    <w:rsid w:val="00EC6E58"/>
    <w:rsid w:val="00ED4083"/>
    <w:rsid w:val="00EE01A0"/>
    <w:rsid w:val="00EE187E"/>
    <w:rsid w:val="00EE3210"/>
    <w:rsid w:val="00EF7441"/>
    <w:rsid w:val="00F038D0"/>
    <w:rsid w:val="00F3447D"/>
    <w:rsid w:val="00F43DE6"/>
    <w:rsid w:val="00F54106"/>
    <w:rsid w:val="00F605FC"/>
    <w:rsid w:val="00FA63C7"/>
    <w:rsid w:val="00FC6646"/>
    <w:rsid w:val="00FD0BC9"/>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34C2"/>
    <w:pPr>
      <w:spacing w:after="200" w:line="276" w:lineRule="auto"/>
    </w:pPr>
    <w:rPr>
      <w:lang w:eastAsia="en-US"/>
    </w:rPr>
  </w:style>
  <w:style w:type="paragraph" w:styleId="Heading1">
    <w:name w:val="heading 1"/>
    <w:basedOn w:val="Normal"/>
    <w:next w:val="Normal"/>
    <w:link w:val="Heading1Char"/>
    <w:uiPriority w:val="99"/>
    <w:qFormat/>
    <w:rsid w:val="00BE19BD"/>
    <w:pPr>
      <w:keepNext/>
      <w:spacing w:after="0" w:line="240" w:lineRule="auto"/>
      <w:jc w:val="center"/>
      <w:outlineLvl w:val="0"/>
    </w:pPr>
    <w:rPr>
      <w:rFonts w:ascii="Times New Roman" w:eastAsia="Times New Roman" w:hAnsi="Times New Roman"/>
      <w:sz w:val="32"/>
      <w:szCs w:val="24"/>
      <w:lang w:eastAsia="ru-RU"/>
    </w:rPr>
  </w:style>
  <w:style w:type="paragraph" w:styleId="Heading2">
    <w:name w:val="heading 2"/>
    <w:basedOn w:val="Normal"/>
    <w:next w:val="Normal"/>
    <w:link w:val="Heading2Char"/>
    <w:uiPriority w:val="99"/>
    <w:qFormat/>
    <w:rsid w:val="00BE19BD"/>
    <w:pPr>
      <w:keepNext/>
      <w:spacing w:after="0" w:line="240" w:lineRule="auto"/>
      <w:jc w:val="center"/>
      <w:outlineLvl w:val="1"/>
    </w:pPr>
    <w:rPr>
      <w:rFonts w:ascii="Times New Roman" w:eastAsia="Times New Roman" w:hAnsi="Times New Roman"/>
      <w:sz w:val="52"/>
      <w:szCs w:val="24"/>
      <w:lang w:eastAsia="ru-RU"/>
    </w:rPr>
  </w:style>
  <w:style w:type="paragraph" w:styleId="Heading3">
    <w:name w:val="heading 3"/>
    <w:basedOn w:val="Normal"/>
    <w:next w:val="Normal"/>
    <w:link w:val="Heading3Char"/>
    <w:uiPriority w:val="99"/>
    <w:qFormat/>
    <w:rsid w:val="00BE19BD"/>
    <w:pPr>
      <w:keepNext/>
      <w:spacing w:after="0" w:line="240" w:lineRule="auto"/>
      <w:jc w:val="center"/>
      <w:outlineLvl w:val="2"/>
    </w:pPr>
    <w:rPr>
      <w:rFonts w:ascii="Times New Roman" w:eastAsia="Times New Roman" w:hAnsi="Times New Roman"/>
      <w:sz w:val="28"/>
      <w:szCs w:val="24"/>
      <w:lang w:val="ru-RU" w:eastAsia="ru-RU"/>
    </w:rPr>
  </w:style>
  <w:style w:type="paragraph" w:styleId="Heading4">
    <w:name w:val="heading 4"/>
    <w:basedOn w:val="Normal"/>
    <w:next w:val="Normal"/>
    <w:link w:val="Heading4Char"/>
    <w:uiPriority w:val="99"/>
    <w:qFormat/>
    <w:rsid w:val="00BE19BD"/>
    <w:pPr>
      <w:keepNext/>
      <w:spacing w:before="20" w:after="0" w:line="360" w:lineRule="auto"/>
      <w:jc w:val="center"/>
      <w:outlineLvl w:val="3"/>
    </w:pPr>
    <w:rPr>
      <w:rFonts w:ascii="Times New Roman" w:eastAsia="Times New Roman" w:hAnsi="Times New Roman"/>
      <w:b/>
      <w:bCs/>
      <w:sz w:val="24"/>
      <w:szCs w:val="16"/>
      <w:lang w:val="ru-RU" w:eastAsia="ru-RU"/>
    </w:rPr>
  </w:style>
  <w:style w:type="paragraph" w:styleId="Heading5">
    <w:name w:val="heading 5"/>
    <w:basedOn w:val="Normal"/>
    <w:next w:val="Normal"/>
    <w:link w:val="Heading5Char"/>
    <w:uiPriority w:val="99"/>
    <w:qFormat/>
    <w:rsid w:val="00BE19BD"/>
    <w:pPr>
      <w:keepNext/>
      <w:spacing w:before="20" w:after="0" w:line="240" w:lineRule="auto"/>
      <w:outlineLvl w:val="4"/>
    </w:pPr>
    <w:rPr>
      <w:rFonts w:ascii="Times New Roman" w:eastAsia="Times New Roman" w:hAnsi="Times New Roman"/>
      <w:b/>
      <w:bCs/>
      <w:sz w:val="28"/>
      <w:szCs w:val="24"/>
      <w:lang w:eastAsia="ru-RU"/>
    </w:rPr>
  </w:style>
  <w:style w:type="paragraph" w:styleId="Heading6">
    <w:name w:val="heading 6"/>
    <w:basedOn w:val="Normal"/>
    <w:next w:val="Normal"/>
    <w:link w:val="Heading6Char"/>
    <w:uiPriority w:val="99"/>
    <w:qFormat/>
    <w:rsid w:val="00BE19BD"/>
    <w:pPr>
      <w:keepNext/>
      <w:spacing w:after="0" w:line="360" w:lineRule="auto"/>
      <w:jc w:val="right"/>
      <w:outlineLvl w:val="5"/>
    </w:pPr>
    <w:rPr>
      <w:rFonts w:ascii="Times New Roman" w:eastAsia="Times New Roman" w:hAnsi="Times New Roman"/>
      <w:sz w:val="28"/>
      <w:szCs w:val="24"/>
      <w:lang w:eastAsia="ru-RU"/>
    </w:rPr>
  </w:style>
  <w:style w:type="paragraph" w:styleId="Heading7">
    <w:name w:val="heading 7"/>
    <w:basedOn w:val="Normal"/>
    <w:next w:val="Normal"/>
    <w:link w:val="Heading7Char"/>
    <w:uiPriority w:val="99"/>
    <w:qFormat/>
    <w:rsid w:val="00BE19BD"/>
    <w:pPr>
      <w:keepNext/>
      <w:spacing w:after="0" w:line="240" w:lineRule="auto"/>
      <w:jc w:val="both"/>
      <w:outlineLvl w:val="6"/>
    </w:pPr>
    <w:rPr>
      <w:rFonts w:ascii="Times New Roman" w:eastAsia="Times New Roman" w:hAnsi="Times New Roman"/>
      <w:sz w:val="28"/>
      <w:szCs w:val="24"/>
      <w:lang w:eastAsia="ru-RU"/>
    </w:rPr>
  </w:style>
  <w:style w:type="paragraph" w:styleId="Heading8">
    <w:name w:val="heading 8"/>
    <w:basedOn w:val="Normal"/>
    <w:next w:val="Normal"/>
    <w:link w:val="Heading8Char"/>
    <w:uiPriority w:val="99"/>
    <w:qFormat/>
    <w:rsid w:val="00BE19BD"/>
    <w:pPr>
      <w:keepNext/>
      <w:spacing w:after="0" w:line="360" w:lineRule="auto"/>
      <w:jc w:val="center"/>
      <w:outlineLvl w:val="7"/>
    </w:pPr>
    <w:rPr>
      <w:rFonts w:ascii="Times New Roman" w:eastAsia="Times New Roman" w:hAnsi="Times New Roman"/>
      <w:b/>
      <w:bCs/>
      <w:sz w:val="32"/>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19BD"/>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9"/>
    <w:locked/>
    <w:rsid w:val="00BE19BD"/>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BE19BD"/>
    <w:rPr>
      <w:rFonts w:ascii="Times New Roman" w:hAnsi="Times New Roman" w:cs="Times New Roman"/>
      <w:sz w:val="24"/>
      <w:szCs w:val="24"/>
      <w:lang w:val="ru-RU" w:eastAsia="ru-RU"/>
    </w:rPr>
  </w:style>
  <w:style w:type="character" w:customStyle="1" w:styleId="Heading4Char">
    <w:name w:val="Heading 4 Char"/>
    <w:basedOn w:val="DefaultParagraphFont"/>
    <w:link w:val="Heading4"/>
    <w:uiPriority w:val="99"/>
    <w:locked/>
    <w:rsid w:val="00BE19BD"/>
    <w:rPr>
      <w:rFonts w:ascii="Times New Roman" w:hAnsi="Times New Roman" w:cs="Times New Roman"/>
      <w:b/>
      <w:bCs/>
      <w:sz w:val="16"/>
      <w:szCs w:val="16"/>
      <w:lang w:val="ru-RU" w:eastAsia="ru-RU"/>
    </w:rPr>
  </w:style>
  <w:style w:type="character" w:customStyle="1" w:styleId="Heading5Char">
    <w:name w:val="Heading 5 Char"/>
    <w:basedOn w:val="DefaultParagraphFont"/>
    <w:link w:val="Heading5"/>
    <w:uiPriority w:val="99"/>
    <w:locked/>
    <w:rsid w:val="00BE19BD"/>
    <w:rPr>
      <w:rFonts w:ascii="Times New Roman" w:hAnsi="Times New Roman" w:cs="Times New Roman"/>
      <w:b/>
      <w:bCs/>
      <w:sz w:val="24"/>
      <w:szCs w:val="24"/>
      <w:lang w:eastAsia="ru-RU"/>
    </w:rPr>
  </w:style>
  <w:style w:type="character" w:customStyle="1" w:styleId="Heading6Char">
    <w:name w:val="Heading 6 Char"/>
    <w:basedOn w:val="DefaultParagraphFont"/>
    <w:link w:val="Heading6"/>
    <w:uiPriority w:val="99"/>
    <w:locked/>
    <w:rsid w:val="00BE19BD"/>
    <w:rPr>
      <w:rFonts w:ascii="Times New Roman" w:hAnsi="Times New Roman" w:cs="Times New Roman"/>
      <w:sz w:val="24"/>
      <w:szCs w:val="24"/>
      <w:lang w:eastAsia="ru-RU"/>
    </w:rPr>
  </w:style>
  <w:style w:type="character" w:customStyle="1" w:styleId="Heading7Char">
    <w:name w:val="Heading 7 Char"/>
    <w:basedOn w:val="DefaultParagraphFont"/>
    <w:link w:val="Heading7"/>
    <w:uiPriority w:val="99"/>
    <w:locked/>
    <w:rsid w:val="00BE19BD"/>
    <w:rPr>
      <w:rFonts w:ascii="Times New Roman" w:hAnsi="Times New Roman" w:cs="Times New Roman"/>
      <w:sz w:val="24"/>
      <w:szCs w:val="24"/>
      <w:lang w:eastAsia="ru-RU"/>
    </w:rPr>
  </w:style>
  <w:style w:type="character" w:customStyle="1" w:styleId="Heading8Char">
    <w:name w:val="Heading 8 Char"/>
    <w:basedOn w:val="DefaultParagraphFont"/>
    <w:link w:val="Heading8"/>
    <w:uiPriority w:val="99"/>
    <w:locked/>
    <w:rsid w:val="00BE19BD"/>
    <w:rPr>
      <w:rFonts w:ascii="Times New Roman" w:hAnsi="Times New Roman" w:cs="Times New Roman"/>
      <w:b/>
      <w:bCs/>
      <w:sz w:val="24"/>
      <w:szCs w:val="24"/>
      <w:lang w:val="ru-RU" w:eastAsia="ru-RU"/>
    </w:rPr>
  </w:style>
  <w:style w:type="paragraph" w:styleId="BodyTextIndent">
    <w:name w:val="Body Text Indent"/>
    <w:basedOn w:val="Normal"/>
    <w:link w:val="BodyTextIndentChar"/>
    <w:uiPriority w:val="99"/>
    <w:rsid w:val="00BE19BD"/>
    <w:pPr>
      <w:spacing w:after="0" w:line="240" w:lineRule="auto"/>
      <w:ind w:firstLine="560"/>
      <w:jc w:val="both"/>
    </w:pPr>
    <w:rPr>
      <w:rFonts w:ascii="Times New Roman" w:eastAsia="Times New Roman" w:hAnsi="Times New Roman"/>
      <w:sz w:val="28"/>
      <w:szCs w:val="24"/>
      <w:lang w:val="ru-RU" w:eastAsia="ru-RU"/>
    </w:rPr>
  </w:style>
  <w:style w:type="character" w:customStyle="1" w:styleId="BodyTextIndentChar">
    <w:name w:val="Body Text Indent Char"/>
    <w:basedOn w:val="DefaultParagraphFont"/>
    <w:link w:val="BodyTextIndent"/>
    <w:uiPriority w:val="99"/>
    <w:locked/>
    <w:rsid w:val="00BE19BD"/>
    <w:rPr>
      <w:rFonts w:ascii="Times New Roman" w:hAnsi="Times New Roman" w:cs="Times New Roman"/>
      <w:sz w:val="24"/>
      <w:szCs w:val="24"/>
      <w:lang w:val="ru-RU" w:eastAsia="ru-RU"/>
    </w:rPr>
  </w:style>
  <w:style w:type="paragraph" w:styleId="BodyTextIndent2">
    <w:name w:val="Body Text Indent 2"/>
    <w:basedOn w:val="Normal"/>
    <w:link w:val="BodyTextIndent2Char"/>
    <w:uiPriority w:val="99"/>
    <w:rsid w:val="00BE19BD"/>
    <w:pPr>
      <w:spacing w:after="0" w:line="360" w:lineRule="auto"/>
      <w:ind w:firstLine="700"/>
      <w:jc w:val="both"/>
    </w:pPr>
    <w:rPr>
      <w:rFonts w:ascii="Times New Roman" w:eastAsia="Times New Roman" w:hAnsi="Times New Roman"/>
      <w:sz w:val="28"/>
      <w:szCs w:val="24"/>
      <w:lang w:val="ru-RU" w:eastAsia="ru-RU"/>
    </w:rPr>
  </w:style>
  <w:style w:type="character" w:customStyle="1" w:styleId="BodyTextIndent2Char">
    <w:name w:val="Body Text Indent 2 Char"/>
    <w:basedOn w:val="DefaultParagraphFont"/>
    <w:link w:val="BodyTextIndent2"/>
    <w:uiPriority w:val="99"/>
    <w:locked/>
    <w:rsid w:val="00BE19BD"/>
    <w:rPr>
      <w:rFonts w:ascii="Times New Roman" w:hAnsi="Times New Roman" w:cs="Times New Roman"/>
      <w:sz w:val="24"/>
      <w:szCs w:val="24"/>
      <w:lang w:val="ru-RU" w:eastAsia="ru-RU"/>
    </w:rPr>
  </w:style>
  <w:style w:type="paragraph" w:styleId="BodyTextIndent3">
    <w:name w:val="Body Text Indent 3"/>
    <w:basedOn w:val="Normal"/>
    <w:link w:val="BodyTextIndent3Char"/>
    <w:uiPriority w:val="99"/>
    <w:rsid w:val="00BE19BD"/>
    <w:pPr>
      <w:spacing w:after="0" w:line="360" w:lineRule="auto"/>
      <w:ind w:firstLine="1140"/>
      <w:jc w:val="both"/>
    </w:pPr>
    <w:rPr>
      <w:rFonts w:ascii="Times New Roman" w:eastAsia="Times New Roman" w:hAnsi="Times New Roman"/>
      <w:sz w:val="28"/>
      <w:szCs w:val="24"/>
      <w:lang w:val="ru-RU" w:eastAsia="ru-RU"/>
    </w:rPr>
  </w:style>
  <w:style w:type="character" w:customStyle="1" w:styleId="BodyTextIndent3Char">
    <w:name w:val="Body Text Indent 3 Char"/>
    <w:basedOn w:val="DefaultParagraphFont"/>
    <w:link w:val="BodyTextIndent3"/>
    <w:uiPriority w:val="99"/>
    <w:locked/>
    <w:rsid w:val="00BE19BD"/>
    <w:rPr>
      <w:rFonts w:ascii="Times New Roman" w:hAnsi="Times New Roman" w:cs="Times New Roman"/>
      <w:sz w:val="24"/>
      <w:szCs w:val="24"/>
      <w:lang w:val="ru-RU" w:eastAsia="ru-RU"/>
    </w:rPr>
  </w:style>
  <w:style w:type="paragraph" w:styleId="BodyText">
    <w:name w:val="Body Text"/>
    <w:basedOn w:val="Normal"/>
    <w:link w:val="BodyTextChar"/>
    <w:uiPriority w:val="99"/>
    <w:rsid w:val="00BE19BD"/>
    <w:pPr>
      <w:spacing w:after="0" w:line="620" w:lineRule="auto"/>
      <w:jc w:val="both"/>
    </w:pPr>
    <w:rPr>
      <w:rFonts w:ascii="Times New Roman" w:eastAsia="Times New Roman" w:hAnsi="Times New Roman"/>
      <w:sz w:val="28"/>
      <w:szCs w:val="12"/>
      <w:lang w:val="ru-RU" w:eastAsia="ru-RU"/>
    </w:rPr>
  </w:style>
  <w:style w:type="character" w:customStyle="1" w:styleId="BodyTextChar">
    <w:name w:val="Body Text Char"/>
    <w:basedOn w:val="DefaultParagraphFont"/>
    <w:link w:val="BodyText"/>
    <w:uiPriority w:val="99"/>
    <w:locked/>
    <w:rsid w:val="00BE19BD"/>
    <w:rPr>
      <w:rFonts w:ascii="Times New Roman" w:hAnsi="Times New Roman" w:cs="Times New Roman"/>
      <w:sz w:val="12"/>
      <w:szCs w:val="12"/>
      <w:lang w:val="ru-RU" w:eastAsia="ru-RU"/>
    </w:rPr>
  </w:style>
  <w:style w:type="paragraph" w:styleId="BodyText2">
    <w:name w:val="Body Text 2"/>
    <w:basedOn w:val="Normal"/>
    <w:link w:val="BodyText2Char"/>
    <w:uiPriority w:val="99"/>
    <w:rsid w:val="00BE19BD"/>
    <w:pPr>
      <w:spacing w:after="0" w:line="280" w:lineRule="auto"/>
      <w:jc w:val="both"/>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locked/>
    <w:rsid w:val="00BE19BD"/>
    <w:rPr>
      <w:rFonts w:ascii="Times New Roman" w:hAnsi="Times New Roman" w:cs="Times New Roman"/>
      <w:sz w:val="24"/>
      <w:szCs w:val="24"/>
      <w:lang w:eastAsia="ru-RU"/>
    </w:rPr>
  </w:style>
  <w:style w:type="paragraph" w:styleId="Footer">
    <w:name w:val="footer"/>
    <w:basedOn w:val="Normal"/>
    <w:link w:val="FooterChar"/>
    <w:uiPriority w:val="99"/>
    <w:rsid w:val="00BE19B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FooterChar">
    <w:name w:val="Footer Char"/>
    <w:basedOn w:val="DefaultParagraphFont"/>
    <w:link w:val="Footer"/>
    <w:uiPriority w:val="99"/>
    <w:locked/>
    <w:rsid w:val="00BE19BD"/>
    <w:rPr>
      <w:rFonts w:ascii="Times New Roman" w:hAnsi="Times New Roman" w:cs="Times New Roman"/>
      <w:sz w:val="24"/>
      <w:szCs w:val="24"/>
      <w:lang w:val="ru-RU" w:eastAsia="ru-RU"/>
    </w:rPr>
  </w:style>
  <w:style w:type="character" w:styleId="PageNumber">
    <w:name w:val="page number"/>
    <w:basedOn w:val="DefaultParagraphFont"/>
    <w:uiPriority w:val="99"/>
    <w:rsid w:val="00BE19BD"/>
    <w:rPr>
      <w:rFonts w:cs="Times New Roman"/>
    </w:rPr>
  </w:style>
  <w:style w:type="table" w:styleId="TableGrid">
    <w:name w:val="Table Grid"/>
    <w:basedOn w:val="TableNormal"/>
    <w:uiPriority w:val="99"/>
    <w:rsid w:val="00BE19B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E19BD"/>
    <w:pPr>
      <w:tabs>
        <w:tab w:val="center" w:pos="4677"/>
        <w:tab w:val="right" w:pos="9355"/>
      </w:tabs>
      <w:spacing w:after="0" w:line="240" w:lineRule="auto"/>
    </w:pPr>
    <w:rPr>
      <w:rFonts w:ascii="Times New Roman" w:eastAsia="Times New Roman" w:hAnsi="Times New Roman"/>
      <w:sz w:val="24"/>
      <w:szCs w:val="24"/>
      <w:lang w:eastAsia="uk-UA"/>
    </w:rPr>
  </w:style>
  <w:style w:type="character" w:customStyle="1" w:styleId="HeaderChar">
    <w:name w:val="Header Char"/>
    <w:basedOn w:val="DefaultParagraphFont"/>
    <w:link w:val="Header"/>
    <w:uiPriority w:val="99"/>
    <w:locked/>
    <w:rsid w:val="00BE19BD"/>
    <w:rPr>
      <w:rFonts w:ascii="Times New Roman" w:hAnsi="Times New Roman" w:cs="Times New Roman"/>
      <w:sz w:val="24"/>
      <w:szCs w:val="24"/>
      <w:lang/>
    </w:rPr>
  </w:style>
  <w:style w:type="paragraph" w:styleId="BodyText3">
    <w:name w:val="Body Text 3"/>
    <w:basedOn w:val="Normal"/>
    <w:link w:val="BodyText3Char"/>
    <w:uiPriority w:val="99"/>
    <w:semiHidden/>
    <w:rsid w:val="00BE19BD"/>
    <w:pPr>
      <w:spacing w:after="120" w:line="240" w:lineRule="auto"/>
    </w:pPr>
    <w:rPr>
      <w:rFonts w:ascii="Times New Roman" w:eastAsia="Times New Roman" w:hAnsi="Times New Roman"/>
      <w:sz w:val="16"/>
      <w:szCs w:val="16"/>
      <w:lang w:val="ru-RU" w:eastAsia="ru-RU"/>
    </w:rPr>
  </w:style>
  <w:style w:type="character" w:customStyle="1" w:styleId="BodyText3Char">
    <w:name w:val="Body Text 3 Char"/>
    <w:basedOn w:val="DefaultParagraphFont"/>
    <w:link w:val="BodyText3"/>
    <w:uiPriority w:val="99"/>
    <w:semiHidden/>
    <w:locked/>
    <w:rsid w:val="00BE19BD"/>
    <w:rPr>
      <w:rFonts w:ascii="Times New Roman" w:hAnsi="Times New Roman" w:cs="Times New Roman"/>
      <w:sz w:val="16"/>
      <w:szCs w:val="16"/>
      <w:lang w:val="ru-RU" w:eastAsia="ru-RU"/>
    </w:rPr>
  </w:style>
  <w:style w:type="paragraph" w:customStyle="1" w:styleId="1">
    <w:name w:val="Обычный1"/>
    <w:uiPriority w:val="99"/>
    <w:rsid w:val="00BE19BD"/>
    <w:rPr>
      <w:rFonts w:ascii="Times New Roman" w:eastAsia="Times New Roman" w:hAnsi="Times New Roman"/>
      <w:sz w:val="20"/>
      <w:szCs w:val="20"/>
      <w:lang w:eastAsia="ru-RU"/>
    </w:rPr>
  </w:style>
  <w:style w:type="character" w:styleId="Strong">
    <w:name w:val="Strong"/>
    <w:basedOn w:val="DefaultParagraphFont"/>
    <w:uiPriority w:val="99"/>
    <w:qFormat/>
    <w:rsid w:val="00BE19BD"/>
    <w:rPr>
      <w:rFonts w:cs="Times New Roman"/>
      <w:b/>
    </w:rPr>
  </w:style>
  <w:style w:type="character" w:styleId="Hyperlink">
    <w:name w:val="Hyperlink"/>
    <w:basedOn w:val="DefaultParagraphFont"/>
    <w:uiPriority w:val="99"/>
    <w:rsid w:val="00BE19BD"/>
    <w:rPr>
      <w:rFonts w:cs="Times New Roman"/>
      <w:color w:val="0000FF"/>
      <w:u w:val="single"/>
    </w:rPr>
  </w:style>
  <w:style w:type="character" w:customStyle="1" w:styleId="apple-converted-space">
    <w:name w:val="apple-converted-space"/>
    <w:basedOn w:val="DefaultParagraphFont"/>
    <w:uiPriority w:val="99"/>
    <w:rsid w:val="00BE19BD"/>
    <w:rPr>
      <w:rFonts w:cs="Times New Roman"/>
    </w:rPr>
  </w:style>
  <w:style w:type="character" w:styleId="Emphasis">
    <w:name w:val="Emphasis"/>
    <w:basedOn w:val="DefaultParagraphFont"/>
    <w:uiPriority w:val="99"/>
    <w:qFormat/>
    <w:rsid w:val="00BE19BD"/>
    <w:rPr>
      <w:rFonts w:cs="Times New Roman"/>
      <w:i/>
    </w:rPr>
  </w:style>
  <w:style w:type="character" w:customStyle="1" w:styleId="dcom">
    <w:name w:val="d_com"/>
    <w:basedOn w:val="DefaultParagraphFont"/>
    <w:uiPriority w:val="99"/>
    <w:rsid w:val="00BE19BD"/>
    <w:rPr>
      <w:rFonts w:cs="Times New Roman"/>
    </w:rPr>
  </w:style>
  <w:style w:type="character" w:customStyle="1" w:styleId="rvts0">
    <w:name w:val="rvts0"/>
    <w:basedOn w:val="DefaultParagraphFont"/>
    <w:uiPriority w:val="99"/>
    <w:rsid w:val="00BE19BD"/>
    <w:rPr>
      <w:rFonts w:cs="Times New Roman"/>
    </w:rPr>
  </w:style>
  <w:style w:type="character" w:customStyle="1" w:styleId="apple-style-span">
    <w:name w:val="apple-style-span"/>
    <w:basedOn w:val="DefaultParagraphFont"/>
    <w:uiPriority w:val="99"/>
    <w:rsid w:val="00BE19BD"/>
    <w:rPr>
      <w:rFonts w:cs="Times New Roman"/>
    </w:rPr>
  </w:style>
  <w:style w:type="character" w:customStyle="1" w:styleId="headn">
    <w:name w:val="head_n"/>
    <w:basedOn w:val="DefaultParagraphFont"/>
    <w:uiPriority w:val="99"/>
    <w:rsid w:val="00BE19BD"/>
    <w:rPr>
      <w:rFonts w:cs="Times New Roman"/>
    </w:rPr>
  </w:style>
  <w:style w:type="character" w:customStyle="1" w:styleId="rvts9">
    <w:name w:val="rvts9"/>
    <w:basedOn w:val="DefaultParagraphFont"/>
    <w:uiPriority w:val="99"/>
    <w:rsid w:val="00BE19BD"/>
    <w:rPr>
      <w:rFonts w:cs="Times New Roman"/>
    </w:rPr>
  </w:style>
  <w:style w:type="character" w:customStyle="1" w:styleId="st">
    <w:name w:val="st"/>
    <w:basedOn w:val="DefaultParagraphFont"/>
    <w:uiPriority w:val="99"/>
    <w:rsid w:val="00BE19BD"/>
    <w:rPr>
      <w:rFonts w:cs="Times New Roman"/>
    </w:rPr>
  </w:style>
  <w:style w:type="character" w:customStyle="1" w:styleId="rvts46">
    <w:name w:val="rvts46"/>
    <w:basedOn w:val="DefaultParagraphFont"/>
    <w:uiPriority w:val="99"/>
    <w:rsid w:val="00BE19BD"/>
    <w:rPr>
      <w:rFonts w:cs="Times New Roman"/>
    </w:rPr>
  </w:style>
  <w:style w:type="paragraph" w:customStyle="1" w:styleId="Default">
    <w:name w:val="Default"/>
    <w:uiPriority w:val="99"/>
    <w:rsid w:val="00BE19BD"/>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semiHidden/>
    <w:rsid w:val="00BE19BD"/>
    <w:pPr>
      <w:spacing w:after="0" w:line="240" w:lineRule="auto"/>
    </w:pPr>
    <w:rPr>
      <w:rFonts w:ascii="Times New Roman" w:eastAsia="Times New Roman" w:hAnsi="Times New Roman"/>
      <w:sz w:val="24"/>
      <w:szCs w:val="24"/>
      <w:lang w:val="ru-RU" w:eastAsia="ru-RU"/>
    </w:rPr>
  </w:style>
  <w:style w:type="paragraph" w:styleId="ListParagraph">
    <w:name w:val="List Paragraph"/>
    <w:basedOn w:val="Normal"/>
    <w:uiPriority w:val="99"/>
    <w:qFormat/>
    <w:rsid w:val="00BE19BD"/>
    <w:pPr>
      <w:spacing w:after="0" w:line="240" w:lineRule="auto"/>
      <w:ind w:left="720"/>
      <w:contextualSpacing/>
    </w:pPr>
    <w:rPr>
      <w:rFonts w:ascii="Times New Roman" w:eastAsia="Times New Roman" w:hAnsi="Times New Roman"/>
      <w:sz w:val="24"/>
      <w:szCs w:val="24"/>
      <w:lang w:eastAsia="uk-UA"/>
    </w:rPr>
  </w:style>
  <w:style w:type="paragraph" w:styleId="BalloonText">
    <w:name w:val="Balloon Text"/>
    <w:basedOn w:val="Normal"/>
    <w:link w:val="BalloonTextChar"/>
    <w:uiPriority w:val="99"/>
    <w:semiHidden/>
    <w:rsid w:val="00BE19BD"/>
    <w:pPr>
      <w:spacing w:after="0" w:line="240" w:lineRule="auto"/>
    </w:pPr>
    <w:rPr>
      <w:rFonts w:ascii="Tahoma" w:eastAsia="Times New Roman" w:hAnsi="Tahoma" w:cs="Tahoma"/>
      <w:sz w:val="16"/>
      <w:szCs w:val="16"/>
      <w:lang w:val="ru-RU" w:eastAsia="ru-RU"/>
    </w:rPr>
  </w:style>
  <w:style w:type="character" w:customStyle="1" w:styleId="BalloonTextChar">
    <w:name w:val="Balloon Text Char"/>
    <w:basedOn w:val="DefaultParagraphFont"/>
    <w:link w:val="BalloonText"/>
    <w:uiPriority w:val="99"/>
    <w:semiHidden/>
    <w:locked/>
    <w:rsid w:val="00BE19BD"/>
    <w:rPr>
      <w:rFonts w:ascii="Tahoma" w:hAnsi="Tahoma" w:cs="Tahoma"/>
      <w:sz w:val="16"/>
      <w:szCs w:val="16"/>
      <w:lang w:val="ru-RU" w:eastAsia="ru-RU"/>
    </w:rPr>
  </w:style>
  <w:style w:type="table" w:customStyle="1" w:styleId="TableNormal1">
    <w:name w:val="Table Normal1"/>
    <w:uiPriority w:val="99"/>
    <w:semiHidden/>
    <w:rsid w:val="00EF7441"/>
    <w:pPr>
      <w:widowControl w:val="0"/>
      <w:autoSpaceDE w:val="0"/>
      <w:autoSpaceDN w:val="0"/>
    </w:pPr>
    <w:rPr>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z0218-98" TargetMode="External"/><Relationship Id="rId18" Type="http://schemas.openxmlformats.org/officeDocument/2006/relationships/hyperlink" Target="https://zakon.rada.gov.ua/rada/show/v0356201-00" TargetMode="External"/><Relationship Id="rId26" Type="http://schemas.openxmlformats.org/officeDocument/2006/relationships/hyperlink" Target="http://zakon3.rada.gov.ua/laws/show/z1365-14" TargetMode="External"/><Relationship Id="rId39" Type="http://schemas.openxmlformats.org/officeDocument/2006/relationships/hyperlink" Target="https://zakon.rada.gov.ua/laws" TargetMode="External"/><Relationship Id="rId21" Type="http://schemas.openxmlformats.org/officeDocument/2006/relationships/hyperlink" Target="https://buhgalter911.com/normativnaya-baza/instr-plan-rah/plan-rah/plan-schetov-buhgalterskogo-1021043.html" TargetMode="External"/><Relationship Id="rId34" Type="http://schemas.openxmlformats.org/officeDocument/2006/relationships/hyperlink" Target="http://zakon.rada.gov.ua/laws/show/2464-17" TargetMode="External"/><Relationship Id="rId42" Type="http://schemas.openxmlformats.org/officeDocument/2006/relationships/hyperlink" Target="https://www.ukrstat.gov.ua/" TargetMode="External"/><Relationship Id="rId47" Type="http://schemas.openxmlformats.org/officeDocument/2006/relationships/hyperlink" Target="https://bank.gov.ua/" TargetMode="External"/><Relationship Id="rId50" Type="http://schemas.openxmlformats.org/officeDocument/2006/relationships/hyperlink" Target="https://dtkt.ua/" TargetMode="External"/><Relationship Id="rId55" Type="http://schemas.openxmlformats.org/officeDocument/2006/relationships/hyperlink" Target="https://egolovbuh.expertus.com.ua/" TargetMode="External"/><Relationship Id="rId7" Type="http://schemas.openxmlformats.org/officeDocument/2006/relationships/image" Target="media/image1.jpeg"/><Relationship Id="rId12" Type="http://schemas.openxmlformats.org/officeDocument/2006/relationships/hyperlink" Target="https://zakon.rada.gov.ua/laws/show/v0162500-22" TargetMode="External"/><Relationship Id="rId17" Type="http://schemas.openxmlformats.org/officeDocument/2006/relationships/hyperlink" Target="https://zakon.rada.gov.ua/rada/show/v0561201-03" TargetMode="External"/><Relationship Id="rId25" Type="http://schemas.openxmlformats.org/officeDocument/2006/relationships/hyperlink" Target="https://zakon.rada.gov.ua/laws/show/v0002500-19" TargetMode="External"/><Relationship Id="rId33" Type="http://schemas.openxmlformats.org/officeDocument/2006/relationships/hyperlink" Target="https://zakon.rada.gov.ua/laws/show/851-15/ed20181107" TargetMode="External"/><Relationship Id="rId38" Type="http://schemas.openxmlformats.org/officeDocument/2006/relationships/hyperlink" Target="https://zakon.rada.gov.ua/laws/show/z0389-01" TargetMode="External"/><Relationship Id="rId46" Type="http://schemas.openxmlformats.org/officeDocument/2006/relationships/hyperlink" Target="https://ibuhgalter.net/" TargetMode="External"/><Relationship Id="rId2" Type="http://schemas.openxmlformats.org/officeDocument/2006/relationships/styles" Target="styles.xml"/><Relationship Id="rId16" Type="http://schemas.openxmlformats.org/officeDocument/2006/relationships/hyperlink" Target="https://zakon.rada.gov.ua/rada/show/v1327201-09" TargetMode="External"/><Relationship Id="rId20" Type="http://schemas.openxmlformats.org/officeDocument/2006/relationships/hyperlink" Target="https://mof.gov.ua/uk/nacionalni-polozhennja1" TargetMode="External"/><Relationship Id="rId29" Type="http://schemas.openxmlformats.org/officeDocument/2006/relationships/hyperlink" Target="https://zakon.rada.gov.ua/laws/show/2121-14" TargetMode="External"/><Relationship Id="rId41" Type="http://schemas.openxmlformats.org/officeDocument/2006/relationships/hyperlink" Target="http://tax.gov.ua" TargetMode="External"/><Relationship Id="rId54" Type="http://schemas.openxmlformats.org/officeDocument/2006/relationships/hyperlink" Target="https://interbuh.com.ua/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kon.rada.gov.ua/laws/show/z0893-99" TargetMode="External"/><Relationship Id="rId24" Type="http://schemas.openxmlformats.org/officeDocument/2006/relationships/hyperlink" Target="https://zakon.rada.gov.ua/laws/show/z0168-95" TargetMode="External"/><Relationship Id="rId32" Type="http://schemas.openxmlformats.org/officeDocument/2006/relationships/hyperlink" Target="https://zakon.rada.gov.ua/laws/show/504/96-%D0%B2%D1%80" TargetMode="External"/><Relationship Id="rId37" Type="http://schemas.openxmlformats.org/officeDocument/2006/relationships/hyperlink" Target="https://zakon.rada.gov.ua/laws/show/1591-20" TargetMode="External"/><Relationship Id="rId40" Type="http://schemas.openxmlformats.org/officeDocument/2006/relationships/hyperlink" Target="https://mof.gov.ua" TargetMode="External"/><Relationship Id="rId45" Type="http://schemas.openxmlformats.org/officeDocument/2006/relationships/hyperlink" Target="https://i.factor.ua/ukr/" TargetMode="External"/><Relationship Id="rId53" Type="http://schemas.openxmlformats.org/officeDocument/2006/relationships/hyperlink" Target="https://document.vobu.ua/korysne/blanks"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akon.rada.gov.ua/rada/show/v0002201-07" TargetMode="External"/><Relationship Id="rId23" Type="http://schemas.openxmlformats.org/officeDocument/2006/relationships/hyperlink" Target="https://zakon.rada.gov.ua/laws/show/v0148500-17" TargetMode="External"/><Relationship Id="rId28" Type="http://schemas.openxmlformats.org/officeDocument/2006/relationships/hyperlink" Target="https://zakon.rada.gov.ua/laws/show/419-2000-%D0%BF" TargetMode="External"/><Relationship Id="rId36" Type="http://schemas.openxmlformats.org/officeDocument/2006/relationships/hyperlink" Target="https://zakon.rada.gov.ua/laws/show/108/95-%D0%B2%D1%80" TargetMode="External"/><Relationship Id="rId49" Type="http://schemas.openxmlformats.org/officeDocument/2006/relationships/hyperlink" Target="https://buhgalter911.com/uk/" TargetMode="External"/><Relationship Id="rId57" Type="http://schemas.openxmlformats.org/officeDocument/2006/relationships/fontTable" Target="fontTable.xml"/><Relationship Id="rId10" Type="http://schemas.openxmlformats.org/officeDocument/2006/relationships/hyperlink" Target="https://zakon.rada.gov.ua/laws/show/v0163500-22" TargetMode="External"/><Relationship Id="rId19" Type="http://schemas.openxmlformats.org/officeDocument/2006/relationships/hyperlink" Target="https://zakon.rada.gov.ua/rada/show/v0635201-13" TargetMode="External"/><Relationship Id="rId31" Type="http://schemas.openxmlformats.org/officeDocument/2006/relationships/hyperlink" Target="https://zakon.rada.gov.ua/laws/show/2473-19" TargetMode="External"/><Relationship Id="rId44" Type="http://schemas.openxmlformats.org/officeDocument/2006/relationships/hyperlink" Target="https://www.accaglobal.com/ubcs/en.html" TargetMode="External"/><Relationship Id="rId52" Type="http://schemas.openxmlformats.org/officeDocument/2006/relationships/hyperlink" Target="http://vobu.ua/ukr/" TargetMode="External"/><Relationship Id="rId4" Type="http://schemas.openxmlformats.org/officeDocument/2006/relationships/webSettings" Target="webSettings.xml"/><Relationship Id="rId9" Type="http://schemas.openxmlformats.org/officeDocument/2006/relationships/hyperlink" Target="http://zakon.rada.gov.ua/laws/show/z0114-04" TargetMode="External"/><Relationship Id="rId14" Type="http://schemas.openxmlformats.org/officeDocument/2006/relationships/hyperlink" Target="https://zakon.rada.gov.ua/laws/show/322-08" TargetMode="External"/><Relationship Id="rId22" Type="http://schemas.openxmlformats.org/officeDocument/2006/relationships/hyperlink" Target="https://zakon.rada.gov.ua/laws/show/2755-17" TargetMode="External"/><Relationship Id="rId27" Type="http://schemas.openxmlformats.org/officeDocument/2006/relationships/hyperlink" Target="https://zakon.rada.gov.ua/laws/show/280-2014-%D0%BF" TargetMode="External"/><Relationship Id="rId30" Type="http://schemas.openxmlformats.org/officeDocument/2006/relationships/hyperlink" Target="http://zakon.rada.gov.ua/laws/show/996-14" TargetMode="External"/><Relationship Id="rId35" Type="http://schemas.openxmlformats.org/officeDocument/2006/relationships/hyperlink" Target="https://zakon.rada.gov.ua/laws/show/1560-12" TargetMode="External"/><Relationship Id="rId43" Type="http://schemas.openxmlformats.org/officeDocument/2006/relationships/hyperlink" Target="https://www.ifac.org/" TargetMode="External"/><Relationship Id="rId48" Type="http://schemas.openxmlformats.org/officeDocument/2006/relationships/hyperlink" Target="https://www.pfu.gov.ua/" TargetMode="External"/><Relationship Id="rId56" Type="http://schemas.openxmlformats.org/officeDocument/2006/relationships/hyperlink" Target="https://drive.google.com/drive/folders/1B1pUSSFmyizwUHxYYeVfXv5ydQ28aYqA" TargetMode="External"/><Relationship Id="rId8" Type="http://schemas.openxmlformats.org/officeDocument/2006/relationships/image" Target="media/image2.jpeg"/><Relationship Id="rId51" Type="http://schemas.openxmlformats.org/officeDocument/2006/relationships/hyperlink" Target="http://gazeta.vobu.u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622</TotalTime>
  <Pages>14</Pages>
  <Words>24661</Words>
  <Characters>14058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WRC</dc:creator>
  <cp:keywords/>
  <dc:description/>
  <cp:lastModifiedBy>WiZaRd</cp:lastModifiedBy>
  <cp:revision>52</cp:revision>
  <cp:lastPrinted>2024-09-10T17:23:00Z</cp:lastPrinted>
  <dcterms:created xsi:type="dcterms:W3CDTF">2022-09-11T11:11:00Z</dcterms:created>
  <dcterms:modified xsi:type="dcterms:W3CDTF">2024-10-05T12:59:00Z</dcterms:modified>
</cp:coreProperties>
</file>