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2E" w:rsidRDefault="00652E04" w:rsidP="00F10C3E">
      <w:pPr>
        <w:spacing w:after="0"/>
        <w:rPr>
          <w:rFonts w:ascii="Times New Roman" w:hAnsi="Times New Roman"/>
          <w:b/>
          <w:bCs/>
          <w:color w:val="000000"/>
          <w:kern w:val="24"/>
          <w:sz w:val="24"/>
          <w:szCs w:val="24"/>
        </w:rPr>
      </w:pPr>
      <w:r>
        <w:rPr>
          <w:rFonts w:ascii="Times New Roman" w:hAnsi="Times New Roman"/>
          <w:b/>
          <w:bCs/>
          <w:color w:val="000000"/>
          <w:ker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90pt">
            <v:imagedata r:id="rId5" o:title=""/>
          </v:shape>
        </w:pict>
      </w:r>
    </w:p>
    <w:p w:rsidR="00C65D2E" w:rsidRPr="00332C96" w:rsidRDefault="00C65D2E" w:rsidP="00F10C3E">
      <w:pPr>
        <w:spacing w:after="0"/>
        <w:rPr>
          <w:rFonts w:ascii="Times New Roman" w:hAnsi="Times New Roman"/>
          <w:b/>
          <w:bCs/>
          <w:color w:val="000000"/>
          <w:kern w:val="24"/>
          <w:sz w:val="24"/>
          <w:szCs w:val="24"/>
        </w:rPr>
      </w:pPr>
      <w:r>
        <w:rPr>
          <w:rFonts w:ascii="Times New Roman" w:hAnsi="Times New Roman"/>
          <w:b/>
          <w:bCs/>
          <w:color w:val="000000"/>
          <w:kern w:val="24"/>
          <w:sz w:val="24"/>
          <w:szCs w:val="24"/>
        </w:rPr>
        <w:br w:type="page"/>
      </w:r>
      <w:r w:rsidR="00652E04">
        <w:rPr>
          <w:rFonts w:ascii="Times New Roman" w:hAnsi="Times New Roman"/>
          <w:b/>
          <w:bCs/>
          <w:color w:val="000000"/>
          <w:kern w:val="24"/>
          <w:sz w:val="24"/>
          <w:szCs w:val="24"/>
        </w:rPr>
        <w:lastRenderedPageBreak/>
        <w:pict>
          <v:shape id="_x0000_i1026" type="#_x0000_t75" style="width:488.25pt;height:690pt">
            <v:imagedata r:id="rId6" o:title=""/>
          </v:shape>
        </w:pict>
      </w:r>
      <w:r w:rsidRPr="00332C96">
        <w:rPr>
          <w:rFonts w:ascii="Times New Roman" w:hAnsi="Times New Roman"/>
          <w:b/>
          <w:bCs/>
          <w:color w:val="000000"/>
          <w:kern w:val="24"/>
          <w:sz w:val="24"/>
          <w:szCs w:val="24"/>
        </w:rPr>
        <w:br w:type="page"/>
      </w:r>
    </w:p>
    <w:p w:rsidR="00C65D2E" w:rsidRPr="0044031C" w:rsidRDefault="00C65D2E" w:rsidP="0044031C">
      <w:pPr>
        <w:spacing w:after="0" w:line="240" w:lineRule="auto"/>
        <w:ind w:firstLine="709"/>
        <w:jc w:val="both"/>
        <w:rPr>
          <w:rFonts w:ascii="Times New Roman" w:hAnsi="Times New Roman"/>
          <w:bCs/>
          <w:color w:val="000000"/>
          <w:kern w:val="24"/>
          <w:sz w:val="24"/>
          <w:szCs w:val="24"/>
        </w:rPr>
      </w:pPr>
      <w:r w:rsidRPr="00332C96">
        <w:rPr>
          <w:rFonts w:ascii="Times New Roman" w:hAnsi="Times New Roman"/>
          <w:b/>
          <w:bCs/>
          <w:color w:val="000000"/>
          <w:kern w:val="24"/>
          <w:sz w:val="24"/>
          <w:szCs w:val="24"/>
        </w:rPr>
        <w:t>1. Мета навчальної дисципліни</w:t>
      </w:r>
      <w:bookmarkStart w:id="0" w:name="_Hlk52551147"/>
      <w:r w:rsidRPr="00332C96">
        <w:rPr>
          <w:rFonts w:ascii="Times New Roman" w:hAnsi="Times New Roman"/>
          <w:b/>
          <w:bCs/>
          <w:color w:val="000000"/>
          <w:kern w:val="24"/>
          <w:sz w:val="24"/>
          <w:szCs w:val="24"/>
        </w:rPr>
        <w:t xml:space="preserve"> </w:t>
      </w:r>
      <w:r w:rsidRPr="00332C96">
        <w:rPr>
          <w:rFonts w:ascii="Times New Roman" w:hAnsi="Times New Roman"/>
          <w:bCs/>
          <w:color w:val="000000"/>
          <w:kern w:val="24"/>
          <w:sz w:val="24"/>
          <w:szCs w:val="24"/>
        </w:rPr>
        <w:t xml:space="preserve">- </w:t>
      </w:r>
      <w:bookmarkStart w:id="1" w:name="_Hlk52553018"/>
      <w:bookmarkEnd w:id="0"/>
      <w:r w:rsidRPr="00D27F86">
        <w:rPr>
          <w:rFonts w:ascii="Times New Roman" w:hAnsi="Times New Roman"/>
          <w:bCs/>
          <w:color w:val="000000"/>
          <w:kern w:val="24"/>
          <w:sz w:val="24"/>
          <w:szCs w:val="24"/>
        </w:rPr>
        <w:t>сформувати базові знання з теорії і практики фінансових відносин та фінансового механізму підприємств, організації фінансової роботи на підприємстві для забезпечення його ефективного функціонування та розвитку в сучасному динамічному середовищі</w:t>
      </w:r>
      <w:r w:rsidRPr="0044031C">
        <w:rPr>
          <w:rFonts w:ascii="Times New Roman" w:hAnsi="Times New Roman"/>
          <w:bCs/>
          <w:color w:val="000000"/>
          <w:kern w:val="24"/>
          <w:sz w:val="24"/>
          <w:szCs w:val="24"/>
        </w:rPr>
        <w:t>.</w:t>
      </w:r>
    </w:p>
    <w:p w:rsidR="00C65D2E" w:rsidRDefault="00C65D2E" w:rsidP="0044031C">
      <w:pPr>
        <w:spacing w:after="0" w:line="240" w:lineRule="auto"/>
        <w:ind w:firstLine="709"/>
        <w:jc w:val="both"/>
        <w:rPr>
          <w:rFonts w:ascii="Times New Roman" w:hAnsi="Times New Roman"/>
          <w:bCs/>
          <w:color w:val="000000"/>
          <w:kern w:val="24"/>
          <w:sz w:val="24"/>
          <w:szCs w:val="24"/>
        </w:rPr>
      </w:pPr>
      <w:r>
        <w:rPr>
          <w:rFonts w:ascii="Times New Roman" w:hAnsi="Times New Roman"/>
          <w:b/>
          <w:color w:val="000000"/>
          <w:kern w:val="24"/>
          <w:sz w:val="24"/>
          <w:szCs w:val="24"/>
        </w:rPr>
        <w:t>2</w:t>
      </w:r>
      <w:r w:rsidRPr="0044031C">
        <w:rPr>
          <w:rFonts w:ascii="Times New Roman" w:hAnsi="Times New Roman"/>
          <w:b/>
          <w:color w:val="000000"/>
          <w:kern w:val="24"/>
          <w:sz w:val="24"/>
          <w:szCs w:val="24"/>
        </w:rPr>
        <w:t xml:space="preserve">. </w:t>
      </w:r>
      <w:proofErr w:type="spellStart"/>
      <w:r w:rsidRPr="0044031C">
        <w:rPr>
          <w:rFonts w:ascii="Times New Roman" w:hAnsi="Times New Roman"/>
          <w:b/>
          <w:color w:val="000000"/>
          <w:kern w:val="24"/>
          <w:sz w:val="24"/>
          <w:szCs w:val="24"/>
        </w:rPr>
        <w:t>Пререквізити</w:t>
      </w:r>
      <w:proofErr w:type="spellEnd"/>
      <w:r w:rsidRPr="0044031C">
        <w:rPr>
          <w:rFonts w:ascii="Times New Roman" w:hAnsi="Times New Roman"/>
          <w:b/>
          <w:color w:val="000000"/>
          <w:kern w:val="24"/>
          <w:sz w:val="24"/>
          <w:szCs w:val="24"/>
        </w:rPr>
        <w:t>.</w:t>
      </w:r>
      <w:r w:rsidRPr="0044031C">
        <w:rPr>
          <w:rFonts w:ascii="Times New Roman" w:hAnsi="Times New Roman"/>
          <w:bCs/>
          <w:color w:val="000000"/>
          <w:kern w:val="24"/>
          <w:sz w:val="24"/>
          <w:szCs w:val="24"/>
        </w:rPr>
        <w:t xml:space="preserve"> </w:t>
      </w:r>
      <w:r w:rsidRPr="00AF2888">
        <w:rPr>
          <w:rFonts w:ascii="Times New Roman" w:hAnsi="Times New Roman"/>
          <w:bCs/>
          <w:color w:val="000000"/>
          <w:kern w:val="24"/>
          <w:sz w:val="24"/>
          <w:szCs w:val="24"/>
        </w:rPr>
        <w:t>Навчальна дисципліна «Фінанси підприємств» відповідно до структурно-логічної схеми освітньо-професійної програми слухається здобувачами освіти в четвертому семестрі другого року навчання. Теоретико-методологічною базою для вивчення дисципліни є вивчення обов’язкових дисциплін «Мікроекономіка», «Економічна теорія», «Бухгалтерський облік (теорія)», «Податкова система», «Економіка підприємств». Вивчення дисципліни є підґрунтям для проходження виробничої практики і підготовки кваліфікаційної роботи.</w:t>
      </w:r>
    </w:p>
    <w:p w:rsidR="00C65D2E" w:rsidRPr="00AF2888" w:rsidRDefault="00C65D2E" w:rsidP="00AF2888">
      <w:pPr>
        <w:spacing w:line="240" w:lineRule="auto"/>
        <w:ind w:firstLine="709"/>
        <w:jc w:val="both"/>
        <w:rPr>
          <w:rFonts w:ascii="Times New Roman" w:hAnsi="Times New Roman"/>
          <w:color w:val="000000"/>
          <w:kern w:val="24"/>
          <w:sz w:val="24"/>
          <w:szCs w:val="24"/>
          <w:lang w:eastAsia="ru-RU"/>
        </w:rPr>
      </w:pPr>
      <w:r w:rsidRPr="0044031C">
        <w:rPr>
          <w:rFonts w:ascii="Times New Roman" w:hAnsi="Times New Roman"/>
          <w:b/>
          <w:color w:val="000000"/>
          <w:kern w:val="24"/>
          <w:sz w:val="24"/>
          <w:szCs w:val="24"/>
        </w:rPr>
        <w:t>3. Результати навчання.</w:t>
      </w:r>
      <w:r w:rsidRPr="0044031C">
        <w:rPr>
          <w:rFonts w:ascii="Times New Roman" w:hAnsi="Times New Roman"/>
          <w:bCs/>
          <w:color w:val="000000"/>
          <w:kern w:val="24"/>
          <w:sz w:val="24"/>
          <w:szCs w:val="24"/>
        </w:rPr>
        <w:t xml:space="preserve"> </w:t>
      </w:r>
      <w:bookmarkEnd w:id="1"/>
      <w:r w:rsidRPr="00AF2888">
        <w:rPr>
          <w:rFonts w:ascii="Times New Roman" w:hAnsi="Times New Roman"/>
          <w:color w:val="000000"/>
          <w:kern w:val="24"/>
          <w:sz w:val="24"/>
          <w:szCs w:val="24"/>
          <w:lang w:eastAsia="ru-RU"/>
        </w:rPr>
        <w:t xml:space="preserve">Відповідно до освітньо-професійної програми підготовки бакалаврів галузі знань 07 </w:t>
      </w:r>
      <w:r w:rsidRPr="00AF2888">
        <w:rPr>
          <w:rFonts w:ascii="Times New Roman" w:hAnsi="Times New Roman"/>
          <w:sz w:val="24"/>
          <w:szCs w:val="24"/>
          <w:lang w:eastAsia="uk-UA"/>
        </w:rPr>
        <w:t>Управління та адміністрування</w:t>
      </w:r>
      <w:r w:rsidRPr="00AF2888">
        <w:rPr>
          <w:rFonts w:ascii="Times New Roman" w:hAnsi="Times New Roman" w:cs="Arial"/>
          <w:b/>
          <w:bCs/>
          <w:sz w:val="24"/>
          <w:szCs w:val="24"/>
          <w:lang w:eastAsia="ru-RU"/>
        </w:rPr>
        <w:t xml:space="preserve"> </w:t>
      </w:r>
      <w:r w:rsidRPr="00AF2888">
        <w:rPr>
          <w:rFonts w:ascii="Times New Roman" w:hAnsi="Times New Roman"/>
          <w:color w:val="000000"/>
          <w:kern w:val="24"/>
          <w:sz w:val="24"/>
          <w:szCs w:val="24"/>
          <w:lang w:eastAsia="ru-RU"/>
        </w:rPr>
        <w:t xml:space="preserve">за спеціальністю </w:t>
      </w:r>
      <w:r w:rsidRPr="00AF2888">
        <w:rPr>
          <w:rFonts w:ascii="Times New Roman" w:hAnsi="Times New Roman"/>
          <w:color w:val="000000"/>
          <w:sz w:val="24"/>
          <w:szCs w:val="24"/>
          <w:lang w:eastAsia="uk-UA"/>
        </w:rPr>
        <w:t xml:space="preserve">071 «Облік і оподаткування» </w:t>
      </w:r>
      <w:r w:rsidRPr="00AF2888">
        <w:rPr>
          <w:rFonts w:ascii="Times New Roman" w:hAnsi="Times New Roman"/>
          <w:color w:val="000000"/>
          <w:kern w:val="24"/>
          <w:sz w:val="24"/>
          <w:szCs w:val="24"/>
          <w:lang w:eastAsia="ru-RU"/>
        </w:rPr>
        <w:t xml:space="preserve">(освітня програма: </w:t>
      </w:r>
      <w:r w:rsidRPr="00AF2888">
        <w:rPr>
          <w:rFonts w:ascii="Times New Roman" w:hAnsi="Times New Roman"/>
          <w:color w:val="000000"/>
          <w:sz w:val="24"/>
          <w:szCs w:val="24"/>
          <w:lang w:eastAsia="uk-UA"/>
        </w:rPr>
        <w:t>«Облік і оподаткування»</w:t>
      </w:r>
      <w:r w:rsidRPr="00AF2888">
        <w:rPr>
          <w:rFonts w:ascii="Times New Roman" w:hAnsi="Times New Roman"/>
          <w:color w:val="000000"/>
          <w:kern w:val="24"/>
          <w:sz w:val="24"/>
          <w:szCs w:val="24"/>
          <w:lang w:eastAsia="ru-RU"/>
        </w:rPr>
        <w:t xml:space="preserve">) вивчення дисципліни «Фінанси підприємств»  сприяє формуванню </w:t>
      </w:r>
      <w:proofErr w:type="spellStart"/>
      <w:r w:rsidRPr="00AF2888">
        <w:rPr>
          <w:rFonts w:ascii="Times New Roman" w:hAnsi="Times New Roman"/>
          <w:color w:val="000000"/>
          <w:kern w:val="24"/>
          <w:sz w:val="24"/>
          <w:szCs w:val="24"/>
          <w:lang w:eastAsia="ru-RU"/>
        </w:rPr>
        <w:t>компетентностей</w:t>
      </w:r>
      <w:proofErr w:type="spellEnd"/>
      <w:r w:rsidRPr="00AF2888">
        <w:rPr>
          <w:rFonts w:ascii="Times New Roman" w:hAnsi="Times New Roman"/>
          <w:color w:val="000000"/>
          <w:kern w:val="24"/>
          <w:sz w:val="24"/>
          <w:szCs w:val="24"/>
          <w:lang w:eastAsia="ru-RU"/>
        </w:rPr>
        <w:t xml:space="preserve"> та програмних результатів навчання:</w:t>
      </w:r>
    </w:p>
    <w:p w:rsidR="00C65D2E" w:rsidRPr="00AF2888" w:rsidRDefault="00C65D2E" w:rsidP="00AF2888">
      <w:pPr>
        <w:widowControl w:val="0"/>
        <w:autoSpaceDE w:val="0"/>
        <w:autoSpaceDN w:val="0"/>
        <w:spacing w:after="0" w:line="240" w:lineRule="auto"/>
        <w:ind w:firstLine="709"/>
        <w:jc w:val="both"/>
        <w:rPr>
          <w:rFonts w:ascii="Times New Roman" w:hAnsi="Times New Roman"/>
          <w:b/>
          <w:i/>
          <w:color w:val="000000"/>
          <w:kern w:val="24"/>
          <w:sz w:val="24"/>
          <w:szCs w:val="24"/>
          <w:lang w:eastAsia="ru-RU"/>
        </w:rPr>
      </w:pPr>
      <w:r w:rsidRPr="00AF2888">
        <w:rPr>
          <w:rFonts w:ascii="Times New Roman" w:hAnsi="Times New Roman"/>
          <w:b/>
          <w:i/>
          <w:color w:val="000000"/>
          <w:kern w:val="24"/>
          <w:sz w:val="24"/>
          <w:szCs w:val="24"/>
          <w:lang w:eastAsia="ru-RU"/>
        </w:rPr>
        <w:t>Загальні та фахові компетентності:</w:t>
      </w:r>
    </w:p>
    <w:p w:rsidR="00C65D2E" w:rsidRPr="00AF2888" w:rsidRDefault="00C65D2E" w:rsidP="00AF2888">
      <w:pPr>
        <w:tabs>
          <w:tab w:val="left" w:pos="72"/>
        </w:tabs>
        <w:spacing w:after="0" w:line="240" w:lineRule="auto"/>
        <w:jc w:val="both"/>
        <w:rPr>
          <w:rFonts w:ascii="Times New Roman" w:hAnsi="Times New Roman"/>
          <w:sz w:val="24"/>
          <w:szCs w:val="24"/>
          <w:lang w:eastAsia="uk-UA"/>
        </w:rPr>
      </w:pPr>
      <w:r w:rsidRPr="00AF2888">
        <w:rPr>
          <w:rFonts w:ascii="Times New Roman" w:hAnsi="Times New Roman"/>
          <w:sz w:val="24"/>
          <w:szCs w:val="24"/>
          <w:lang w:eastAsia="uk-UA"/>
        </w:rPr>
        <w:t>ЗК 1. Здатність вчитися і оволодівати сучасними знаннями.</w:t>
      </w:r>
    </w:p>
    <w:p w:rsidR="00C65D2E" w:rsidRPr="00AF2888" w:rsidRDefault="00C65D2E" w:rsidP="00AF2888">
      <w:pPr>
        <w:tabs>
          <w:tab w:val="left" w:pos="72"/>
        </w:tabs>
        <w:spacing w:after="0" w:line="240" w:lineRule="auto"/>
        <w:jc w:val="both"/>
        <w:rPr>
          <w:rFonts w:ascii="Times New Roman" w:hAnsi="Times New Roman"/>
          <w:sz w:val="24"/>
          <w:szCs w:val="24"/>
          <w:lang w:eastAsia="uk-UA"/>
        </w:rPr>
      </w:pPr>
      <w:r w:rsidRPr="00AF2888">
        <w:rPr>
          <w:rFonts w:ascii="Times New Roman" w:hAnsi="Times New Roman"/>
          <w:sz w:val="24"/>
          <w:szCs w:val="24"/>
          <w:lang w:eastAsia="uk-UA"/>
        </w:rPr>
        <w:t>ЗК 2. Здатність до абстрактного мислення, аналізу та синтезу.</w:t>
      </w:r>
    </w:p>
    <w:p w:rsidR="00C65D2E" w:rsidRPr="00AF2888" w:rsidRDefault="00C65D2E" w:rsidP="00AF2888">
      <w:pPr>
        <w:tabs>
          <w:tab w:val="left" w:pos="72"/>
        </w:tabs>
        <w:spacing w:after="0" w:line="240" w:lineRule="auto"/>
        <w:jc w:val="both"/>
        <w:rPr>
          <w:rFonts w:ascii="Times New Roman" w:hAnsi="Times New Roman"/>
          <w:sz w:val="24"/>
          <w:szCs w:val="24"/>
          <w:lang w:eastAsia="uk-UA"/>
        </w:rPr>
      </w:pPr>
      <w:r w:rsidRPr="00AF2888">
        <w:rPr>
          <w:rFonts w:ascii="Times New Roman" w:hAnsi="Times New Roman"/>
          <w:sz w:val="24"/>
          <w:szCs w:val="24"/>
          <w:lang w:eastAsia="uk-UA"/>
        </w:rPr>
        <w:t>ЗК 3. Здатність працювати в команді.</w:t>
      </w:r>
    </w:p>
    <w:p w:rsidR="00C65D2E" w:rsidRPr="00AF2888" w:rsidRDefault="00C65D2E" w:rsidP="00AF2888">
      <w:pPr>
        <w:tabs>
          <w:tab w:val="left" w:pos="72"/>
        </w:tabs>
        <w:spacing w:after="0" w:line="240" w:lineRule="auto"/>
        <w:jc w:val="both"/>
        <w:rPr>
          <w:rFonts w:ascii="Times New Roman" w:hAnsi="Times New Roman"/>
          <w:sz w:val="24"/>
          <w:szCs w:val="24"/>
          <w:lang w:eastAsia="uk-UA"/>
        </w:rPr>
      </w:pPr>
      <w:r w:rsidRPr="00AF2888">
        <w:rPr>
          <w:rFonts w:ascii="Times New Roman" w:hAnsi="Times New Roman"/>
          <w:sz w:val="24"/>
          <w:szCs w:val="24"/>
          <w:lang w:eastAsia="uk-UA"/>
        </w:rPr>
        <w:t xml:space="preserve">ЗК 4. Здатність працювати </w:t>
      </w:r>
      <w:proofErr w:type="spellStart"/>
      <w:r w:rsidRPr="00AF2888">
        <w:rPr>
          <w:rFonts w:ascii="Times New Roman" w:hAnsi="Times New Roman"/>
          <w:sz w:val="24"/>
          <w:szCs w:val="24"/>
          <w:lang w:eastAsia="uk-UA"/>
        </w:rPr>
        <w:t>автономно</w:t>
      </w:r>
      <w:proofErr w:type="spellEnd"/>
      <w:r w:rsidRPr="00AF2888">
        <w:rPr>
          <w:rFonts w:ascii="Times New Roman" w:hAnsi="Times New Roman"/>
          <w:sz w:val="24"/>
          <w:szCs w:val="24"/>
          <w:lang w:eastAsia="uk-UA"/>
        </w:rPr>
        <w:t>.</w:t>
      </w:r>
    </w:p>
    <w:p w:rsidR="00C65D2E" w:rsidRPr="00AF2888" w:rsidRDefault="00C65D2E" w:rsidP="00AF2888">
      <w:pPr>
        <w:tabs>
          <w:tab w:val="left" w:pos="72"/>
        </w:tabs>
        <w:spacing w:after="0" w:line="240" w:lineRule="auto"/>
        <w:jc w:val="both"/>
        <w:rPr>
          <w:rFonts w:ascii="Times New Roman" w:hAnsi="Times New Roman"/>
          <w:sz w:val="24"/>
          <w:szCs w:val="24"/>
          <w:lang w:eastAsia="uk-UA"/>
        </w:rPr>
      </w:pPr>
      <w:r w:rsidRPr="00AF2888">
        <w:rPr>
          <w:rFonts w:ascii="Times New Roman" w:hAnsi="Times New Roman"/>
          <w:sz w:val="24"/>
          <w:szCs w:val="24"/>
          <w:lang w:eastAsia="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C65D2E" w:rsidRPr="00AF2888" w:rsidRDefault="00652E04" w:rsidP="00AF2888">
      <w:pPr>
        <w:tabs>
          <w:tab w:val="left" w:pos="72"/>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СК0</w:t>
      </w:r>
      <w:r w:rsidR="00C65D2E" w:rsidRPr="00AF2888">
        <w:rPr>
          <w:rFonts w:ascii="Times New Roman" w:hAnsi="Times New Roman"/>
          <w:sz w:val="24"/>
          <w:szCs w:val="24"/>
          <w:lang w:eastAsia="uk-UA"/>
        </w:rPr>
        <w:t xml:space="preserve">1. Здатність досліджувати тенденції розвитку економіки за допомогою інструментарію </w:t>
      </w:r>
      <w:proofErr w:type="spellStart"/>
      <w:r w:rsidR="00C65D2E" w:rsidRPr="00AF2888">
        <w:rPr>
          <w:rFonts w:ascii="Times New Roman" w:hAnsi="Times New Roman"/>
          <w:sz w:val="24"/>
          <w:szCs w:val="24"/>
          <w:lang w:eastAsia="uk-UA"/>
        </w:rPr>
        <w:t>макро</w:t>
      </w:r>
      <w:proofErr w:type="spellEnd"/>
      <w:r w:rsidR="00C65D2E" w:rsidRPr="00AF2888">
        <w:rPr>
          <w:rFonts w:ascii="Times New Roman" w:hAnsi="Times New Roman"/>
          <w:sz w:val="24"/>
          <w:szCs w:val="24"/>
          <w:lang w:eastAsia="uk-UA"/>
        </w:rPr>
        <w:t>- та мікроекономічного аналізу, робити узагальнення стосовно оцінки прояву окремих явищ, які властиві сучасним процесам в економіці.</w:t>
      </w:r>
    </w:p>
    <w:p w:rsidR="00652E04" w:rsidRDefault="00652E04" w:rsidP="00652E04">
      <w:pPr>
        <w:pStyle w:val="TableParagraph"/>
        <w:jc w:val="both"/>
        <w:rPr>
          <w:sz w:val="24"/>
          <w:szCs w:val="24"/>
        </w:rPr>
      </w:pPr>
      <w:r>
        <w:rPr>
          <w:sz w:val="24"/>
          <w:szCs w:val="24"/>
        </w:rPr>
        <w:t xml:space="preserve">СК08. </w:t>
      </w:r>
      <w:r>
        <w:rPr>
          <w:sz w:val="24"/>
          <w:szCs w:val="24"/>
        </w:rPr>
        <w:t>Ідентифікувати та оцінювати ризики недосягнення управлінських цілей суб’єкта господарювання, недотримання ним законодавства та регулювання діяльності, недостовірності звітності, збереження й використання його ресурсів.</w:t>
      </w:r>
    </w:p>
    <w:p w:rsidR="00C65D2E" w:rsidRPr="00AF2888" w:rsidRDefault="00652E04" w:rsidP="00AF2888">
      <w:pPr>
        <w:tabs>
          <w:tab w:val="left" w:pos="72"/>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СК</w:t>
      </w:r>
      <w:r w:rsidR="00C65D2E" w:rsidRPr="00AF2888">
        <w:rPr>
          <w:rFonts w:ascii="Times New Roman" w:hAnsi="Times New Roman"/>
          <w:sz w:val="24"/>
          <w:szCs w:val="24"/>
          <w:lang w:eastAsia="uk-UA"/>
        </w:rPr>
        <w:t xml:space="preserve">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rsidR="00C65D2E" w:rsidRPr="00AF2888" w:rsidRDefault="00C65D2E" w:rsidP="00AF2888">
      <w:pPr>
        <w:spacing w:after="0" w:line="240" w:lineRule="auto"/>
        <w:ind w:firstLine="709"/>
        <w:jc w:val="both"/>
        <w:rPr>
          <w:rFonts w:ascii="Times New Roman" w:hAnsi="Times New Roman"/>
          <w:i/>
          <w:kern w:val="24"/>
          <w:sz w:val="24"/>
          <w:szCs w:val="24"/>
          <w:lang w:eastAsia="ru-RU"/>
        </w:rPr>
      </w:pPr>
      <w:r w:rsidRPr="00AF2888">
        <w:rPr>
          <w:rFonts w:ascii="Times New Roman" w:hAnsi="Times New Roman"/>
          <w:b/>
          <w:i/>
          <w:sz w:val="24"/>
          <w:szCs w:val="24"/>
          <w:lang w:eastAsia="ru-RU"/>
        </w:rPr>
        <w:t>Програмні результати навчання</w:t>
      </w:r>
      <w:r w:rsidRPr="00AF2888">
        <w:rPr>
          <w:rFonts w:ascii="Times New Roman" w:hAnsi="Times New Roman"/>
          <w:i/>
          <w:kern w:val="24"/>
          <w:sz w:val="24"/>
          <w:szCs w:val="24"/>
          <w:lang w:eastAsia="ru-RU"/>
        </w:rPr>
        <w:t>:</w:t>
      </w:r>
    </w:p>
    <w:p w:rsidR="00C65D2E" w:rsidRPr="00AF2888" w:rsidRDefault="00652E04" w:rsidP="00AF288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ПР0</w:t>
      </w:r>
      <w:r w:rsidR="00C65D2E" w:rsidRPr="00AF2888">
        <w:rPr>
          <w:rFonts w:ascii="Times New Roman" w:hAnsi="Times New Roman"/>
          <w:bCs/>
          <w:sz w:val="24"/>
          <w:szCs w:val="24"/>
          <w:lang w:eastAsia="ru-RU"/>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C65D2E" w:rsidRPr="00AF2888" w:rsidRDefault="00652E04" w:rsidP="00AF288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ПР0</w:t>
      </w:r>
      <w:r w:rsidR="00C65D2E" w:rsidRPr="00AF2888">
        <w:rPr>
          <w:rFonts w:ascii="Times New Roman" w:hAnsi="Times New Roman"/>
          <w:bCs/>
          <w:sz w:val="24"/>
          <w:szCs w:val="24"/>
          <w:lang w:eastAsia="ru-RU"/>
        </w:rPr>
        <w:t>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C65D2E" w:rsidRPr="00AF2888" w:rsidRDefault="00652E04" w:rsidP="00AF288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ПР</w:t>
      </w:r>
      <w:r w:rsidR="00C65D2E" w:rsidRPr="00AF2888">
        <w:rPr>
          <w:rFonts w:ascii="Times New Roman" w:hAnsi="Times New Roman"/>
          <w:bCs/>
          <w:sz w:val="24"/>
          <w:szCs w:val="24"/>
          <w:lang w:eastAsia="ru-RU"/>
        </w:rPr>
        <w:t>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C65D2E" w:rsidRPr="00AF2888" w:rsidRDefault="00652E04" w:rsidP="00AF2888">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ПР</w:t>
      </w:r>
      <w:r w:rsidR="00C65D2E" w:rsidRPr="00AF2888">
        <w:rPr>
          <w:rFonts w:ascii="Times New Roman" w:hAnsi="Times New Roman"/>
          <w:bCs/>
          <w:sz w:val="24"/>
          <w:szCs w:val="24"/>
          <w:lang w:eastAsia="ru-RU"/>
        </w:rPr>
        <w:t>15. Володіти загальнонауковими та спеціальними методами дослідження соціально-економічних явищ і господарських процесів на підприємстві.</w:t>
      </w:r>
    </w:p>
    <w:p w:rsidR="00C65D2E" w:rsidRDefault="00C65D2E"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p>
    <w:p w:rsidR="00652E04" w:rsidRDefault="00652E04" w:rsidP="00AF2888">
      <w:pPr>
        <w:spacing w:after="0" w:line="240" w:lineRule="auto"/>
        <w:ind w:firstLine="709"/>
        <w:jc w:val="both"/>
        <w:rPr>
          <w:rFonts w:ascii="Times New Roman" w:hAnsi="Times New Roman"/>
          <w:b/>
          <w:bCs/>
          <w:color w:val="000000"/>
          <w:kern w:val="24"/>
          <w:sz w:val="24"/>
          <w:szCs w:val="24"/>
        </w:rPr>
      </w:pPr>
      <w:bookmarkStart w:id="2" w:name="_GoBack"/>
      <w:bookmarkEnd w:id="2"/>
    </w:p>
    <w:p w:rsidR="00C65D2E" w:rsidRPr="00332C96" w:rsidRDefault="00C65D2E" w:rsidP="00AF2888">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lastRenderedPageBreak/>
        <w:t>4</w:t>
      </w:r>
      <w:r w:rsidRPr="00332C96">
        <w:rPr>
          <w:rFonts w:ascii="Times New Roman" w:hAnsi="Times New Roman"/>
          <w:b/>
          <w:bCs/>
          <w:color w:val="000000"/>
          <w:kern w:val="24"/>
          <w:sz w:val="24"/>
          <w:szCs w:val="24"/>
        </w:rPr>
        <w:t>. Опис навчальної дисципліни</w:t>
      </w:r>
    </w:p>
    <w:p w:rsidR="00C65D2E" w:rsidRDefault="00C65D2E" w:rsidP="00F10C3E">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4</w:t>
      </w:r>
      <w:r w:rsidRPr="00332C96">
        <w:rPr>
          <w:rFonts w:ascii="Times New Roman" w:hAnsi="Times New Roman"/>
          <w:b/>
          <w:bCs/>
          <w:color w:val="000000"/>
          <w:kern w:val="24"/>
          <w:sz w:val="24"/>
          <w:szCs w:val="24"/>
        </w:rPr>
        <w:t>.1. Загальна інформація</w:t>
      </w:r>
    </w:p>
    <w:p w:rsidR="00C65D2E" w:rsidRPr="00AD65FA" w:rsidRDefault="00C65D2E" w:rsidP="00AD65FA">
      <w:pPr>
        <w:spacing w:after="0" w:line="240" w:lineRule="auto"/>
        <w:ind w:firstLine="709"/>
        <w:jc w:val="center"/>
        <w:rPr>
          <w:rFonts w:ascii="Times New Roman" w:hAnsi="Times New Roman"/>
          <w:b/>
          <w:bCs/>
          <w:color w:val="000000"/>
          <w:kern w:val="24"/>
          <w:sz w:val="24"/>
          <w:szCs w:val="24"/>
          <w:lang w:val="ru-RU" w:eastAsia="ru-RU"/>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75"/>
        <w:gridCol w:w="1163"/>
        <w:gridCol w:w="550"/>
        <w:gridCol w:w="639"/>
        <w:gridCol w:w="742"/>
        <w:gridCol w:w="477"/>
        <w:gridCol w:w="546"/>
        <w:gridCol w:w="474"/>
        <w:gridCol w:w="402"/>
        <w:gridCol w:w="756"/>
        <w:gridCol w:w="747"/>
        <w:gridCol w:w="1302"/>
      </w:tblGrid>
      <w:tr w:rsidR="00C65D2E" w:rsidRPr="00AE5190" w:rsidTr="00E37BF9">
        <w:tc>
          <w:tcPr>
            <w:tcW w:w="1271" w:type="dxa"/>
            <w:vMerge w:val="restart"/>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Форма навчання</w:t>
            </w:r>
          </w:p>
        </w:tc>
        <w:tc>
          <w:tcPr>
            <w:tcW w:w="875" w:type="dxa"/>
            <w:vMerge w:val="restart"/>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 xml:space="preserve">Рік </w:t>
            </w:r>
            <w:proofErr w:type="spellStart"/>
            <w:r w:rsidRPr="00AD65FA">
              <w:rPr>
                <w:rFonts w:ascii="Times New Roman" w:hAnsi="Times New Roman"/>
                <w:bCs/>
                <w:sz w:val="24"/>
                <w:szCs w:val="24"/>
                <w:lang w:eastAsia="ru-RU"/>
              </w:rPr>
              <w:t>підго-товки</w:t>
            </w:r>
            <w:proofErr w:type="spellEnd"/>
          </w:p>
        </w:tc>
        <w:tc>
          <w:tcPr>
            <w:tcW w:w="1163" w:type="dxa"/>
            <w:vMerge w:val="restart"/>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Семестр</w:t>
            </w:r>
          </w:p>
        </w:tc>
        <w:tc>
          <w:tcPr>
            <w:tcW w:w="1931" w:type="dxa"/>
            <w:gridSpan w:val="3"/>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Кількість</w:t>
            </w:r>
          </w:p>
        </w:tc>
        <w:tc>
          <w:tcPr>
            <w:tcW w:w="3402" w:type="dxa"/>
            <w:gridSpan w:val="6"/>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Кількість годин</w:t>
            </w:r>
          </w:p>
        </w:tc>
        <w:tc>
          <w:tcPr>
            <w:tcW w:w="1302" w:type="dxa"/>
            <w:vMerge w:val="restart"/>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Вид підсумкового контролю</w:t>
            </w:r>
          </w:p>
        </w:tc>
      </w:tr>
      <w:tr w:rsidR="00C65D2E" w:rsidRPr="00AE5190" w:rsidTr="00E37BF9">
        <w:trPr>
          <w:trHeight w:val="1575"/>
        </w:trPr>
        <w:tc>
          <w:tcPr>
            <w:tcW w:w="1271" w:type="dxa"/>
            <w:vMerge/>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p>
        </w:tc>
        <w:tc>
          <w:tcPr>
            <w:tcW w:w="875" w:type="dxa"/>
            <w:vMerge/>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p>
        </w:tc>
        <w:tc>
          <w:tcPr>
            <w:tcW w:w="1163" w:type="dxa"/>
            <w:vMerge/>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p>
        </w:tc>
        <w:tc>
          <w:tcPr>
            <w:tcW w:w="550"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кредитів</w:t>
            </w:r>
          </w:p>
        </w:tc>
        <w:tc>
          <w:tcPr>
            <w:tcW w:w="639" w:type="dxa"/>
            <w:textDirection w:val="btL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годин</w:t>
            </w:r>
          </w:p>
        </w:tc>
        <w:tc>
          <w:tcPr>
            <w:tcW w:w="742"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змістових модулів</w:t>
            </w:r>
          </w:p>
        </w:tc>
        <w:tc>
          <w:tcPr>
            <w:tcW w:w="477"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лекції</w:t>
            </w:r>
          </w:p>
        </w:tc>
        <w:tc>
          <w:tcPr>
            <w:tcW w:w="546"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практичні</w:t>
            </w:r>
          </w:p>
        </w:tc>
        <w:tc>
          <w:tcPr>
            <w:tcW w:w="474"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семінарські</w:t>
            </w:r>
          </w:p>
        </w:tc>
        <w:tc>
          <w:tcPr>
            <w:tcW w:w="402"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лабораторні</w:t>
            </w:r>
          </w:p>
        </w:tc>
        <w:tc>
          <w:tcPr>
            <w:tcW w:w="756"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самостійна робота</w:t>
            </w:r>
          </w:p>
        </w:tc>
        <w:tc>
          <w:tcPr>
            <w:tcW w:w="747" w:type="dxa"/>
            <w:textDirection w:val="btLr"/>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індивідуальні завдання</w:t>
            </w:r>
          </w:p>
        </w:tc>
        <w:tc>
          <w:tcPr>
            <w:tcW w:w="1302" w:type="dxa"/>
            <w:vMerge/>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p>
        </w:tc>
      </w:tr>
      <w:tr w:rsidR="00C65D2E" w:rsidRPr="00AE5190" w:rsidTr="00E37BF9">
        <w:tc>
          <w:tcPr>
            <w:tcW w:w="1271"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Денна</w:t>
            </w:r>
          </w:p>
        </w:tc>
        <w:tc>
          <w:tcPr>
            <w:tcW w:w="875"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ІІ</w:t>
            </w:r>
          </w:p>
        </w:tc>
        <w:tc>
          <w:tcPr>
            <w:tcW w:w="1163"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ІV</w:t>
            </w:r>
          </w:p>
        </w:tc>
        <w:tc>
          <w:tcPr>
            <w:tcW w:w="550"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5</w:t>
            </w:r>
          </w:p>
        </w:tc>
        <w:tc>
          <w:tcPr>
            <w:tcW w:w="639"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150</w:t>
            </w:r>
          </w:p>
        </w:tc>
        <w:tc>
          <w:tcPr>
            <w:tcW w:w="742"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2</w:t>
            </w:r>
          </w:p>
        </w:tc>
        <w:tc>
          <w:tcPr>
            <w:tcW w:w="477"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30</w:t>
            </w:r>
          </w:p>
        </w:tc>
        <w:tc>
          <w:tcPr>
            <w:tcW w:w="546"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30</w:t>
            </w:r>
          </w:p>
        </w:tc>
        <w:tc>
          <w:tcPr>
            <w:tcW w:w="474"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w:t>
            </w:r>
          </w:p>
        </w:tc>
        <w:tc>
          <w:tcPr>
            <w:tcW w:w="402"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w:t>
            </w:r>
          </w:p>
        </w:tc>
        <w:tc>
          <w:tcPr>
            <w:tcW w:w="756"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90</w:t>
            </w:r>
          </w:p>
        </w:tc>
        <w:tc>
          <w:tcPr>
            <w:tcW w:w="747"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w:t>
            </w:r>
          </w:p>
        </w:tc>
        <w:tc>
          <w:tcPr>
            <w:tcW w:w="1302"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Екзамен</w:t>
            </w:r>
          </w:p>
        </w:tc>
      </w:tr>
      <w:tr w:rsidR="00C65D2E" w:rsidRPr="00AE5190" w:rsidTr="00E37BF9">
        <w:tc>
          <w:tcPr>
            <w:tcW w:w="1271"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Заочна</w:t>
            </w:r>
          </w:p>
        </w:tc>
        <w:tc>
          <w:tcPr>
            <w:tcW w:w="875"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ІІ</w:t>
            </w:r>
          </w:p>
        </w:tc>
        <w:tc>
          <w:tcPr>
            <w:tcW w:w="1163"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ІV</w:t>
            </w:r>
          </w:p>
        </w:tc>
        <w:tc>
          <w:tcPr>
            <w:tcW w:w="550"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5</w:t>
            </w:r>
          </w:p>
        </w:tc>
        <w:tc>
          <w:tcPr>
            <w:tcW w:w="639"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150</w:t>
            </w:r>
          </w:p>
        </w:tc>
        <w:tc>
          <w:tcPr>
            <w:tcW w:w="742"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2</w:t>
            </w:r>
          </w:p>
        </w:tc>
        <w:tc>
          <w:tcPr>
            <w:tcW w:w="477"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8</w:t>
            </w:r>
          </w:p>
        </w:tc>
        <w:tc>
          <w:tcPr>
            <w:tcW w:w="546"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8</w:t>
            </w:r>
          </w:p>
        </w:tc>
        <w:tc>
          <w:tcPr>
            <w:tcW w:w="474"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w:t>
            </w:r>
          </w:p>
        </w:tc>
        <w:tc>
          <w:tcPr>
            <w:tcW w:w="402"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w:t>
            </w:r>
          </w:p>
        </w:tc>
        <w:tc>
          <w:tcPr>
            <w:tcW w:w="756"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134</w:t>
            </w:r>
          </w:p>
        </w:tc>
        <w:tc>
          <w:tcPr>
            <w:tcW w:w="747"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w:t>
            </w:r>
          </w:p>
        </w:tc>
        <w:tc>
          <w:tcPr>
            <w:tcW w:w="1302" w:type="dxa"/>
            <w:vAlign w:val="center"/>
          </w:tcPr>
          <w:p w:rsidR="00C65D2E" w:rsidRPr="00AD65FA" w:rsidRDefault="00C65D2E" w:rsidP="00AD65FA">
            <w:pPr>
              <w:tabs>
                <w:tab w:val="left" w:pos="284"/>
                <w:tab w:val="left" w:pos="567"/>
              </w:tabs>
              <w:spacing w:after="0" w:line="240" w:lineRule="auto"/>
              <w:jc w:val="center"/>
              <w:rPr>
                <w:rFonts w:ascii="Times New Roman" w:hAnsi="Times New Roman"/>
                <w:bCs/>
                <w:sz w:val="24"/>
                <w:szCs w:val="24"/>
                <w:lang w:eastAsia="ru-RU"/>
              </w:rPr>
            </w:pPr>
            <w:r w:rsidRPr="00AD65FA">
              <w:rPr>
                <w:rFonts w:ascii="Times New Roman" w:hAnsi="Times New Roman"/>
                <w:bCs/>
                <w:sz w:val="24"/>
                <w:szCs w:val="24"/>
                <w:lang w:eastAsia="ru-RU"/>
              </w:rPr>
              <w:t>Екзамен</w:t>
            </w:r>
          </w:p>
        </w:tc>
      </w:tr>
    </w:tbl>
    <w:p w:rsidR="00C65D2E" w:rsidRPr="00AD65FA" w:rsidRDefault="00C65D2E" w:rsidP="00AD65FA">
      <w:pPr>
        <w:spacing w:after="0" w:line="240" w:lineRule="auto"/>
        <w:rPr>
          <w:rFonts w:ascii="Times New Roman" w:hAnsi="Times New Roman"/>
          <w:sz w:val="24"/>
          <w:szCs w:val="24"/>
          <w:lang w:eastAsia="ru-RU"/>
        </w:rPr>
      </w:pPr>
    </w:p>
    <w:p w:rsidR="00C65D2E" w:rsidRDefault="00C65D2E" w:rsidP="00F10C3E">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4</w:t>
      </w:r>
      <w:r w:rsidRPr="00332C96">
        <w:rPr>
          <w:rFonts w:ascii="Times New Roman" w:hAnsi="Times New Roman"/>
          <w:b/>
          <w:bCs/>
          <w:color w:val="000000"/>
          <w:kern w:val="24"/>
          <w:sz w:val="24"/>
          <w:szCs w:val="24"/>
        </w:rPr>
        <w:t>.2. Структура змісту навчальної дисципліни</w:t>
      </w:r>
    </w:p>
    <w:p w:rsidR="00C65D2E" w:rsidRPr="00AF2888" w:rsidRDefault="00C65D2E" w:rsidP="00AF2888">
      <w:pPr>
        <w:spacing w:after="0" w:line="240" w:lineRule="auto"/>
        <w:jc w:val="both"/>
        <w:rPr>
          <w:rFonts w:ascii="Times New Roman" w:hAnsi="Times New Roman"/>
          <w:b/>
          <w:bCs/>
          <w:color w:val="000000"/>
          <w:kern w:val="24"/>
          <w:sz w:val="24"/>
          <w:szCs w:val="24"/>
          <w:lang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770"/>
        <w:gridCol w:w="466"/>
        <w:gridCol w:w="608"/>
        <w:gridCol w:w="591"/>
        <w:gridCol w:w="559"/>
        <w:gridCol w:w="624"/>
        <w:gridCol w:w="812"/>
        <w:gridCol w:w="529"/>
        <w:gridCol w:w="474"/>
        <w:gridCol w:w="595"/>
        <w:gridCol w:w="561"/>
        <w:gridCol w:w="662"/>
      </w:tblGrid>
      <w:tr w:rsidR="00C65D2E" w:rsidRPr="00AE5190" w:rsidTr="00E37BF9">
        <w:trPr>
          <w:cantSplit/>
        </w:trPr>
        <w:tc>
          <w:tcPr>
            <w:tcW w:w="1420" w:type="pct"/>
            <w:vMerge w:val="restart"/>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Назви змістових модулів і тем</w:t>
            </w:r>
          </w:p>
        </w:tc>
        <w:tc>
          <w:tcPr>
            <w:tcW w:w="3580" w:type="pct"/>
            <w:gridSpan w:val="12"/>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Кількість годин</w:t>
            </w:r>
          </w:p>
        </w:tc>
      </w:tr>
      <w:tr w:rsidR="00C65D2E" w:rsidRPr="00AE5190" w:rsidTr="00E37BF9">
        <w:trPr>
          <w:cantSplit/>
        </w:trPr>
        <w:tc>
          <w:tcPr>
            <w:tcW w:w="1420" w:type="pct"/>
            <w:vMerge/>
            <w:vAlign w:val="center"/>
          </w:tcPr>
          <w:p w:rsidR="00C65D2E" w:rsidRPr="00AF2888" w:rsidRDefault="00C65D2E" w:rsidP="00AF2888">
            <w:pPr>
              <w:spacing w:after="0" w:line="240" w:lineRule="auto"/>
              <w:jc w:val="center"/>
              <w:rPr>
                <w:rFonts w:ascii="Times New Roman" w:hAnsi="Times New Roman"/>
                <w:sz w:val="24"/>
                <w:szCs w:val="24"/>
                <w:lang w:eastAsia="ru-RU"/>
              </w:rPr>
            </w:pPr>
          </w:p>
        </w:tc>
        <w:tc>
          <w:tcPr>
            <w:tcW w:w="1786" w:type="pct"/>
            <w:gridSpan w:val="6"/>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денна форма</w:t>
            </w:r>
          </w:p>
        </w:tc>
        <w:tc>
          <w:tcPr>
            <w:tcW w:w="1793" w:type="pct"/>
            <w:gridSpan w:val="6"/>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заочна форма</w:t>
            </w:r>
          </w:p>
        </w:tc>
      </w:tr>
      <w:tr w:rsidR="00C65D2E" w:rsidRPr="00AE5190" w:rsidTr="00E37BF9">
        <w:trPr>
          <w:cantSplit/>
        </w:trPr>
        <w:tc>
          <w:tcPr>
            <w:tcW w:w="1420" w:type="pct"/>
            <w:vMerge/>
            <w:vAlign w:val="center"/>
          </w:tcPr>
          <w:p w:rsidR="00C65D2E" w:rsidRPr="00AF2888" w:rsidRDefault="00C65D2E" w:rsidP="00AF2888">
            <w:pPr>
              <w:spacing w:after="0" w:line="240" w:lineRule="auto"/>
              <w:jc w:val="center"/>
              <w:rPr>
                <w:rFonts w:ascii="Times New Roman" w:hAnsi="Times New Roman"/>
                <w:sz w:val="24"/>
                <w:szCs w:val="24"/>
                <w:lang w:eastAsia="ru-RU"/>
              </w:rPr>
            </w:pPr>
          </w:p>
        </w:tc>
        <w:tc>
          <w:tcPr>
            <w:tcW w:w="380" w:type="pct"/>
            <w:vMerge w:val="restar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усьо</w:t>
            </w:r>
            <w:proofErr w:type="spellEnd"/>
            <w:r w:rsidRPr="00AF2888">
              <w:rPr>
                <w:rFonts w:ascii="Times New Roman" w:hAnsi="Times New Roman"/>
                <w:sz w:val="24"/>
                <w:szCs w:val="24"/>
                <w:lang w:eastAsia="ru-RU"/>
              </w:rPr>
              <w:t>-го</w:t>
            </w:r>
          </w:p>
        </w:tc>
        <w:tc>
          <w:tcPr>
            <w:tcW w:w="1406" w:type="pct"/>
            <w:gridSpan w:val="5"/>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у тому числі</w:t>
            </w:r>
          </w:p>
        </w:tc>
        <w:tc>
          <w:tcPr>
            <w:tcW w:w="401" w:type="pct"/>
            <w:vMerge w:val="restar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усьо</w:t>
            </w:r>
            <w:proofErr w:type="spellEnd"/>
            <w:r w:rsidRPr="00AF2888">
              <w:rPr>
                <w:rFonts w:ascii="Times New Roman" w:hAnsi="Times New Roman"/>
                <w:sz w:val="24"/>
                <w:szCs w:val="24"/>
                <w:lang w:eastAsia="ru-RU"/>
              </w:rPr>
              <w:t>-го</w:t>
            </w:r>
          </w:p>
        </w:tc>
        <w:tc>
          <w:tcPr>
            <w:tcW w:w="1392" w:type="pct"/>
            <w:gridSpan w:val="5"/>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у тому числі</w:t>
            </w:r>
          </w:p>
        </w:tc>
      </w:tr>
      <w:tr w:rsidR="00C65D2E" w:rsidRPr="00AE5190" w:rsidTr="00E37BF9">
        <w:trPr>
          <w:cantSplit/>
        </w:trPr>
        <w:tc>
          <w:tcPr>
            <w:tcW w:w="1420" w:type="pct"/>
            <w:vMerge/>
            <w:vAlign w:val="center"/>
          </w:tcPr>
          <w:p w:rsidR="00C65D2E" w:rsidRPr="00AF2888" w:rsidRDefault="00C65D2E" w:rsidP="00AF2888">
            <w:pPr>
              <w:spacing w:after="0" w:line="240" w:lineRule="auto"/>
              <w:jc w:val="center"/>
              <w:rPr>
                <w:rFonts w:ascii="Times New Roman" w:hAnsi="Times New Roman"/>
                <w:sz w:val="24"/>
                <w:szCs w:val="24"/>
                <w:lang w:eastAsia="ru-RU"/>
              </w:rPr>
            </w:pPr>
          </w:p>
        </w:tc>
        <w:tc>
          <w:tcPr>
            <w:tcW w:w="380" w:type="pct"/>
            <w:vMerge/>
            <w:vAlign w:val="center"/>
          </w:tcPr>
          <w:p w:rsidR="00C65D2E" w:rsidRPr="00AF2888" w:rsidRDefault="00C65D2E" w:rsidP="00AF2888">
            <w:pPr>
              <w:spacing w:after="0" w:line="240" w:lineRule="auto"/>
              <w:jc w:val="center"/>
              <w:rPr>
                <w:rFonts w:ascii="Times New Roman" w:hAnsi="Times New Roman"/>
                <w:sz w:val="24"/>
                <w:szCs w:val="24"/>
                <w:lang w:eastAsia="ru-RU"/>
              </w:rPr>
            </w:pPr>
          </w:p>
        </w:tc>
        <w:tc>
          <w:tcPr>
            <w:tcW w:w="230" w:type="pct"/>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л</w:t>
            </w:r>
          </w:p>
        </w:tc>
        <w:tc>
          <w:tcPr>
            <w:tcW w:w="300" w:type="pct"/>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п</w:t>
            </w:r>
          </w:p>
        </w:tc>
        <w:tc>
          <w:tcPr>
            <w:tcW w:w="292" w:type="pc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лаб</w:t>
            </w:r>
            <w:proofErr w:type="spellEnd"/>
          </w:p>
        </w:tc>
        <w:tc>
          <w:tcPr>
            <w:tcW w:w="276" w:type="pc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інд</w:t>
            </w:r>
            <w:proofErr w:type="spellEnd"/>
          </w:p>
        </w:tc>
        <w:tc>
          <w:tcPr>
            <w:tcW w:w="308" w:type="pc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с.р</w:t>
            </w:r>
            <w:proofErr w:type="spellEnd"/>
            <w:r w:rsidRPr="00AF2888">
              <w:rPr>
                <w:rFonts w:ascii="Times New Roman" w:hAnsi="Times New Roman"/>
                <w:sz w:val="24"/>
                <w:szCs w:val="24"/>
                <w:lang w:eastAsia="ru-RU"/>
              </w:rPr>
              <w:t>.</w:t>
            </w:r>
          </w:p>
        </w:tc>
        <w:tc>
          <w:tcPr>
            <w:tcW w:w="401" w:type="pct"/>
            <w:vMerge/>
            <w:vAlign w:val="center"/>
          </w:tcPr>
          <w:p w:rsidR="00C65D2E" w:rsidRPr="00AF2888" w:rsidRDefault="00C65D2E" w:rsidP="00AF2888">
            <w:pPr>
              <w:spacing w:after="0" w:line="240" w:lineRule="auto"/>
              <w:jc w:val="center"/>
              <w:rPr>
                <w:rFonts w:ascii="Times New Roman" w:hAnsi="Times New Roman"/>
                <w:sz w:val="24"/>
                <w:szCs w:val="24"/>
                <w:lang w:eastAsia="ru-RU"/>
              </w:rPr>
            </w:pPr>
          </w:p>
        </w:tc>
        <w:tc>
          <w:tcPr>
            <w:tcW w:w="261" w:type="pct"/>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л</w:t>
            </w:r>
          </w:p>
        </w:tc>
        <w:tc>
          <w:tcPr>
            <w:tcW w:w="234" w:type="pct"/>
            <w:vAlign w:val="center"/>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п</w:t>
            </w:r>
          </w:p>
        </w:tc>
        <w:tc>
          <w:tcPr>
            <w:tcW w:w="294" w:type="pc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лаб</w:t>
            </w:r>
            <w:proofErr w:type="spellEnd"/>
          </w:p>
        </w:tc>
        <w:tc>
          <w:tcPr>
            <w:tcW w:w="277" w:type="pc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інд</w:t>
            </w:r>
            <w:proofErr w:type="spellEnd"/>
          </w:p>
        </w:tc>
        <w:tc>
          <w:tcPr>
            <w:tcW w:w="326" w:type="pct"/>
            <w:vAlign w:val="center"/>
          </w:tcPr>
          <w:p w:rsidR="00C65D2E" w:rsidRPr="00AF2888" w:rsidRDefault="00C65D2E" w:rsidP="00AF2888">
            <w:pPr>
              <w:spacing w:after="0" w:line="240" w:lineRule="auto"/>
              <w:jc w:val="center"/>
              <w:rPr>
                <w:rFonts w:ascii="Times New Roman" w:hAnsi="Times New Roman"/>
                <w:sz w:val="24"/>
                <w:szCs w:val="24"/>
                <w:lang w:eastAsia="ru-RU"/>
              </w:rPr>
            </w:pPr>
            <w:proofErr w:type="spellStart"/>
            <w:r w:rsidRPr="00AF2888">
              <w:rPr>
                <w:rFonts w:ascii="Times New Roman" w:hAnsi="Times New Roman"/>
                <w:sz w:val="24"/>
                <w:szCs w:val="24"/>
                <w:lang w:eastAsia="ru-RU"/>
              </w:rPr>
              <w:t>с.р</w:t>
            </w:r>
            <w:proofErr w:type="spellEnd"/>
            <w:r w:rsidRPr="00AF2888">
              <w:rPr>
                <w:rFonts w:ascii="Times New Roman" w:hAnsi="Times New Roman"/>
                <w:sz w:val="24"/>
                <w:szCs w:val="24"/>
                <w:lang w:eastAsia="ru-RU"/>
              </w:rPr>
              <w:t>.</w:t>
            </w:r>
          </w:p>
        </w:tc>
      </w:tr>
      <w:tr w:rsidR="00C65D2E" w:rsidRPr="00AE5190" w:rsidTr="00E37BF9">
        <w:trPr>
          <w:cantSplit/>
        </w:trPr>
        <w:tc>
          <w:tcPr>
            <w:tcW w:w="5000" w:type="pct"/>
            <w:gridSpan w:val="13"/>
            <w:vAlign w:val="center"/>
          </w:tcPr>
          <w:p w:rsidR="00C65D2E" w:rsidRPr="00AF2888" w:rsidRDefault="00C65D2E" w:rsidP="00AF2888">
            <w:pPr>
              <w:spacing w:after="0" w:line="240" w:lineRule="auto"/>
              <w:jc w:val="center"/>
              <w:rPr>
                <w:rFonts w:ascii="Times New Roman" w:hAnsi="Times New Roman"/>
                <w:b/>
                <w:sz w:val="24"/>
                <w:szCs w:val="24"/>
                <w:lang w:eastAsia="ru-RU"/>
              </w:rPr>
            </w:pPr>
            <w:r w:rsidRPr="00AF2888">
              <w:rPr>
                <w:rFonts w:ascii="Times New Roman" w:hAnsi="Times New Roman"/>
                <w:b/>
                <w:bCs/>
                <w:sz w:val="24"/>
                <w:szCs w:val="24"/>
                <w:lang w:eastAsia="ru-RU"/>
              </w:rPr>
              <w:t>Змістовий модуль 1. Теоретичні та організаційні основи фінансів підприємств</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bCs/>
                <w:sz w:val="24"/>
                <w:szCs w:val="24"/>
                <w:lang w:eastAsia="ru-RU"/>
              </w:rPr>
            </w:pPr>
            <w:r w:rsidRPr="00AF2888">
              <w:rPr>
                <w:rFonts w:ascii="Times New Roman" w:hAnsi="Times New Roman"/>
                <w:b/>
                <w:sz w:val="24"/>
                <w:szCs w:val="24"/>
                <w:lang w:eastAsia="ru-RU"/>
              </w:rPr>
              <w:t>Тема 1.</w:t>
            </w:r>
            <w:r w:rsidRPr="00AF2888">
              <w:rPr>
                <w:rFonts w:ascii="Times New Roman" w:hAnsi="Times New Roman"/>
                <w:bCs/>
                <w:sz w:val="24"/>
                <w:szCs w:val="24"/>
                <w:lang w:eastAsia="ru-RU"/>
              </w:rPr>
              <w:t>Основи фінансів підприємств</w:t>
            </w:r>
          </w:p>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z w:val="24"/>
                <w:szCs w:val="24"/>
                <w:lang w:eastAsia="ru-RU"/>
              </w:rPr>
              <w:t xml:space="preserve">Мета: </w:t>
            </w:r>
            <w:r w:rsidRPr="00AF2888">
              <w:rPr>
                <w:rFonts w:ascii="Times New Roman" w:hAnsi="Times New Roman"/>
                <w:sz w:val="24"/>
                <w:szCs w:val="24"/>
                <w:lang w:eastAsia="ru-RU"/>
              </w:rPr>
              <w:t>розуміти суть та функції фінансів підприємств, їх фінансовий механізм; давати характеристику фінансовим відносинам та фінансовим ресурсам підприємств; знати принципи організації фінансів підприємств</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8</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bCs/>
                <w:sz w:val="24"/>
                <w:szCs w:val="24"/>
                <w:lang w:eastAsia="ru-RU"/>
              </w:rPr>
              <w:t xml:space="preserve">Тема 2. </w:t>
            </w:r>
            <w:r w:rsidRPr="00AF2888">
              <w:rPr>
                <w:rFonts w:ascii="Times New Roman" w:hAnsi="Times New Roman"/>
                <w:sz w:val="24"/>
                <w:szCs w:val="24"/>
                <w:lang w:eastAsia="ru-RU"/>
              </w:rPr>
              <w:t>Організація грошових розрахунків на підприємстві</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bCs/>
                <w:sz w:val="24"/>
                <w:szCs w:val="24"/>
                <w:lang w:eastAsia="ru-RU"/>
              </w:rPr>
              <w:t>Мета:</w:t>
            </w:r>
            <w:r w:rsidRPr="00AF2888">
              <w:rPr>
                <w:rFonts w:ascii="Times New Roman" w:hAnsi="Times New Roman"/>
                <w:sz w:val="24"/>
                <w:szCs w:val="24"/>
                <w:lang w:eastAsia="ru-RU"/>
              </w:rPr>
              <w:t xml:space="preserve"> розуміти принципи організації грошових розрахунків на підприємстві та значення розрахунково-платіжної та касової дисципліни; знати форми здійснення безготівкових розрахунків у господарському обігу</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9</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12</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bCs/>
                <w:sz w:val="24"/>
                <w:szCs w:val="24"/>
                <w:lang w:eastAsia="ru-RU"/>
              </w:rPr>
              <w:t>Тема 3.</w:t>
            </w:r>
            <w:r w:rsidRPr="00AF2888">
              <w:rPr>
                <w:rFonts w:ascii="Times New Roman" w:hAnsi="Times New Roman"/>
                <w:sz w:val="24"/>
                <w:szCs w:val="24"/>
                <w:lang w:eastAsia="ru-RU"/>
              </w:rPr>
              <w:t xml:space="preserve"> Грошові надходження підприємств</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bCs/>
                <w:sz w:val="24"/>
                <w:szCs w:val="24"/>
                <w:lang w:eastAsia="ru-RU"/>
              </w:rPr>
              <w:t xml:space="preserve">Мета: </w:t>
            </w:r>
            <w:r w:rsidRPr="00AF2888">
              <w:rPr>
                <w:rFonts w:ascii="Times New Roman" w:hAnsi="Times New Roman"/>
                <w:sz w:val="24"/>
                <w:szCs w:val="24"/>
                <w:lang w:eastAsia="ru-RU"/>
              </w:rPr>
              <w:t>давати характеристику складу грошових надходжень підприємств</w:t>
            </w:r>
            <w:r w:rsidRPr="00AF2888">
              <w:rPr>
                <w:rFonts w:ascii="Times New Roman" w:hAnsi="Times New Roman"/>
                <w:b/>
                <w:bCs/>
                <w:sz w:val="24"/>
                <w:szCs w:val="24"/>
                <w:lang w:eastAsia="ru-RU"/>
              </w:rPr>
              <w:t>;</w:t>
            </w:r>
            <w:r w:rsidRPr="00AF2888">
              <w:rPr>
                <w:rFonts w:ascii="Times New Roman" w:hAnsi="Times New Roman"/>
                <w:sz w:val="24"/>
                <w:szCs w:val="24"/>
                <w:lang w:eastAsia="ru-RU"/>
              </w:rPr>
              <w:t xml:space="preserve"> розуміти принципи ціноутворення на підприємстві; знати </w:t>
            </w:r>
            <w:r w:rsidRPr="00AF2888">
              <w:rPr>
                <w:rFonts w:ascii="Times New Roman" w:hAnsi="Times New Roman"/>
                <w:sz w:val="24"/>
                <w:szCs w:val="24"/>
                <w:lang w:eastAsia="ru-RU"/>
              </w:rPr>
              <w:lastRenderedPageBreak/>
              <w:t>порядок планування доходу від операційної діяльності; вміти розраховувати різні види цін</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lastRenderedPageBreak/>
              <w:t>13</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9</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11</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z w:val="24"/>
                <w:szCs w:val="24"/>
                <w:lang w:eastAsia="ru-RU"/>
              </w:rPr>
              <w:lastRenderedPageBreak/>
              <w:t xml:space="preserve">Тема 4. </w:t>
            </w:r>
            <w:r w:rsidRPr="00AF2888">
              <w:rPr>
                <w:rFonts w:ascii="Times New Roman" w:hAnsi="Times New Roman"/>
                <w:sz w:val="24"/>
                <w:szCs w:val="24"/>
                <w:lang w:eastAsia="ru-RU"/>
              </w:rPr>
              <w:t>Фінансове забезпечення відтворення основних засобів</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sz w:val="24"/>
                <w:szCs w:val="24"/>
                <w:lang w:eastAsia="ru-RU"/>
              </w:rPr>
              <w:t>Мета</w:t>
            </w:r>
            <w:r w:rsidRPr="00AF2888">
              <w:rPr>
                <w:rFonts w:ascii="Times New Roman" w:hAnsi="Times New Roman"/>
                <w:bCs/>
                <w:sz w:val="24"/>
                <w:szCs w:val="24"/>
                <w:lang w:eastAsia="ru-RU"/>
              </w:rPr>
              <w:t>: розуміти суть основного капіталу підприємства; знати його складові елементи та особливості відтворення</w:t>
            </w:r>
            <w:r w:rsidRPr="00AF2888">
              <w:rPr>
                <w:rFonts w:ascii="Times New Roman" w:hAnsi="Times New Roman"/>
                <w:sz w:val="24"/>
                <w:szCs w:val="24"/>
                <w:lang w:eastAsia="ru-RU"/>
              </w:rPr>
              <w:t>; вміти визначати суму амортизаційних відрахувань та розраховувати показники стану та ефективності використання основних засобів</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12</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12</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10</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bCs/>
                <w:sz w:val="24"/>
                <w:szCs w:val="24"/>
                <w:lang w:eastAsia="ru-RU"/>
              </w:rPr>
            </w:pPr>
            <w:r w:rsidRPr="00AF2888">
              <w:rPr>
                <w:rFonts w:ascii="Times New Roman" w:hAnsi="Times New Roman"/>
                <w:b/>
                <w:sz w:val="24"/>
                <w:szCs w:val="24"/>
                <w:lang w:eastAsia="ru-RU"/>
              </w:rPr>
              <w:t xml:space="preserve">Тема 5. </w:t>
            </w:r>
            <w:r w:rsidRPr="00AF2888">
              <w:rPr>
                <w:rFonts w:ascii="Times New Roman" w:hAnsi="Times New Roman"/>
                <w:bCs/>
                <w:sz w:val="24"/>
                <w:szCs w:val="24"/>
                <w:lang w:eastAsia="ru-RU"/>
              </w:rPr>
              <w:t>Формування та використання оборотного капіталу підприємства</w:t>
            </w:r>
          </w:p>
          <w:p w:rsidR="00C65D2E" w:rsidRPr="00AF2888" w:rsidRDefault="00C65D2E" w:rsidP="00AF2888">
            <w:pPr>
              <w:spacing w:after="0" w:line="240" w:lineRule="auto"/>
              <w:ind w:left="180" w:hanging="180"/>
              <w:rPr>
                <w:rFonts w:ascii="Times New Roman" w:hAnsi="Times New Roman"/>
                <w:b/>
                <w:sz w:val="24"/>
                <w:szCs w:val="24"/>
                <w:lang w:eastAsia="ru-RU"/>
              </w:rPr>
            </w:pPr>
            <w:r w:rsidRPr="00AF2888">
              <w:rPr>
                <w:rFonts w:ascii="Times New Roman" w:hAnsi="Times New Roman"/>
                <w:b/>
                <w:sz w:val="24"/>
                <w:szCs w:val="24"/>
                <w:lang w:eastAsia="ru-RU"/>
              </w:rPr>
              <w:t xml:space="preserve">Мета: </w:t>
            </w:r>
            <w:r w:rsidRPr="00AF2888">
              <w:rPr>
                <w:rFonts w:ascii="Times New Roman" w:hAnsi="Times New Roman"/>
                <w:bCs/>
                <w:sz w:val="24"/>
                <w:szCs w:val="24"/>
                <w:lang w:eastAsia="ru-RU"/>
              </w:rPr>
              <w:t>розуміти суть оборотного капіталу, особливості його кругообігу; знати порядок встановлення оптимальної потреби в оборотному капіталі та вміти розраховувати показники ефективності його  використання</w:t>
            </w:r>
            <w:r w:rsidRPr="00AF2888">
              <w:rPr>
                <w:rFonts w:ascii="Times New Roman" w:hAnsi="Times New Roman"/>
                <w:b/>
                <w:sz w:val="24"/>
                <w:szCs w:val="24"/>
                <w:lang w:eastAsia="ru-RU"/>
              </w:rPr>
              <w:t xml:space="preserve"> </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7</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11</w:t>
            </w:r>
          </w:p>
        </w:tc>
      </w:tr>
      <w:tr w:rsidR="00C65D2E" w:rsidRPr="00AE5190" w:rsidTr="00E37BF9">
        <w:tc>
          <w:tcPr>
            <w:tcW w:w="1420" w:type="pct"/>
          </w:tcPr>
          <w:p w:rsidR="00C65D2E" w:rsidRPr="00AF2888" w:rsidRDefault="00C65D2E" w:rsidP="00AF2888">
            <w:pPr>
              <w:spacing w:after="0" w:line="240" w:lineRule="auto"/>
              <w:rPr>
                <w:rFonts w:ascii="Times New Roman" w:hAnsi="Times New Roman"/>
                <w:bCs/>
                <w:sz w:val="24"/>
                <w:szCs w:val="24"/>
                <w:lang w:eastAsia="ru-RU"/>
              </w:rPr>
            </w:pPr>
            <w:r w:rsidRPr="00AF2888">
              <w:rPr>
                <w:rFonts w:ascii="Times New Roman" w:hAnsi="Times New Roman"/>
                <w:bCs/>
                <w:sz w:val="24"/>
                <w:szCs w:val="24"/>
                <w:lang w:eastAsia="ru-RU"/>
              </w:rPr>
              <w:t>Разом за змістовим модулем 1</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65</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37</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65</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57</w:t>
            </w:r>
          </w:p>
        </w:tc>
      </w:tr>
      <w:tr w:rsidR="00C65D2E" w:rsidRPr="00AE5190" w:rsidTr="00E37BF9">
        <w:trPr>
          <w:cantSplit/>
        </w:trPr>
        <w:tc>
          <w:tcPr>
            <w:tcW w:w="5000" w:type="pct"/>
            <w:gridSpan w:val="13"/>
            <w:vAlign w:val="center"/>
          </w:tcPr>
          <w:p w:rsidR="00C65D2E" w:rsidRPr="00AF2888" w:rsidRDefault="00C65D2E" w:rsidP="00AF2888">
            <w:pPr>
              <w:spacing w:after="0" w:line="240" w:lineRule="auto"/>
              <w:jc w:val="center"/>
              <w:rPr>
                <w:rFonts w:ascii="Times New Roman" w:hAnsi="Times New Roman"/>
                <w:b/>
                <w:sz w:val="24"/>
                <w:szCs w:val="24"/>
                <w:lang w:eastAsia="ru-RU"/>
              </w:rPr>
            </w:pPr>
            <w:r w:rsidRPr="00AF2888">
              <w:rPr>
                <w:rFonts w:ascii="Times New Roman" w:hAnsi="Times New Roman"/>
                <w:b/>
                <w:bCs/>
                <w:sz w:val="24"/>
                <w:szCs w:val="24"/>
                <w:lang w:eastAsia="ru-RU"/>
              </w:rPr>
              <w:t>Змістовий модуль 2</w:t>
            </w:r>
            <w:r w:rsidRPr="00AF2888">
              <w:rPr>
                <w:rFonts w:ascii="Times New Roman" w:hAnsi="Times New Roman"/>
                <w:b/>
                <w:sz w:val="24"/>
                <w:szCs w:val="24"/>
                <w:lang w:eastAsia="ru-RU"/>
              </w:rPr>
              <w:t>. Фінансові аспекти функціонування підприємств</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z w:val="24"/>
                <w:szCs w:val="24"/>
                <w:lang w:eastAsia="ru-RU"/>
              </w:rPr>
              <w:t xml:space="preserve">Тема 6. </w:t>
            </w:r>
            <w:r w:rsidRPr="00AF2888">
              <w:rPr>
                <w:rFonts w:ascii="Times New Roman" w:hAnsi="Times New Roman"/>
                <w:sz w:val="24"/>
                <w:szCs w:val="24"/>
                <w:lang w:eastAsia="ru-RU"/>
              </w:rPr>
              <w:t>Формування та розподіл прибутку підприємства</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sz w:val="24"/>
                <w:szCs w:val="24"/>
                <w:lang w:eastAsia="ru-RU"/>
              </w:rPr>
              <w:t>Мета:</w:t>
            </w:r>
            <w:r w:rsidRPr="00AF2888">
              <w:rPr>
                <w:rFonts w:ascii="Times New Roman" w:hAnsi="Times New Roman"/>
                <w:sz w:val="24"/>
                <w:szCs w:val="24"/>
                <w:lang w:eastAsia="ru-RU"/>
              </w:rPr>
              <w:t xml:space="preserve"> розуміти економічний зміст прибутку та його функції; знати порядок формування, розподілу та використання прибутку; вміти розрахувати прибутковість підприємства </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6</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z w:val="24"/>
                <w:szCs w:val="24"/>
                <w:lang w:eastAsia="ru-RU"/>
              </w:rPr>
              <w:t xml:space="preserve">Тема 7. </w:t>
            </w:r>
            <w:r w:rsidRPr="00AF2888">
              <w:rPr>
                <w:rFonts w:ascii="Times New Roman" w:hAnsi="Times New Roman"/>
                <w:sz w:val="24"/>
                <w:szCs w:val="24"/>
                <w:lang w:eastAsia="ru-RU"/>
              </w:rPr>
              <w:t>Оподаткування підприємства</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sz w:val="24"/>
                <w:szCs w:val="24"/>
                <w:lang w:eastAsia="ru-RU"/>
              </w:rPr>
              <w:t>Мета:</w:t>
            </w:r>
            <w:r w:rsidRPr="00AF2888">
              <w:rPr>
                <w:rFonts w:ascii="Times New Roman" w:hAnsi="Times New Roman"/>
                <w:sz w:val="24"/>
                <w:szCs w:val="24"/>
                <w:lang w:eastAsia="ru-RU"/>
              </w:rPr>
              <w:t xml:space="preserve"> розуміти суть та </w:t>
            </w:r>
            <w:r w:rsidRPr="00AF2888">
              <w:rPr>
                <w:rFonts w:ascii="Times New Roman" w:hAnsi="Times New Roman"/>
                <w:sz w:val="24"/>
                <w:szCs w:val="24"/>
                <w:lang w:eastAsia="ru-RU"/>
              </w:rPr>
              <w:lastRenderedPageBreak/>
              <w:t>призначення системи оподаткування підприємств, вплив податків на їх діяльність; знати</w:t>
            </w:r>
            <w:r w:rsidRPr="00AF2888">
              <w:rPr>
                <w:rFonts w:ascii="Times New Roman" w:hAnsi="Times New Roman"/>
                <w:b/>
                <w:sz w:val="24"/>
                <w:szCs w:val="24"/>
                <w:lang w:eastAsia="ru-RU"/>
              </w:rPr>
              <w:t xml:space="preserve"> </w:t>
            </w:r>
            <w:r w:rsidRPr="00AF2888">
              <w:rPr>
                <w:rFonts w:ascii="Times New Roman" w:hAnsi="Times New Roman"/>
                <w:sz w:val="24"/>
                <w:szCs w:val="24"/>
                <w:lang w:eastAsia="ru-RU"/>
              </w:rPr>
              <w:t>види податків і зборів та механізм їх справляння підприємствами</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lastRenderedPageBreak/>
              <w:t>14</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10</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13</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z w:val="24"/>
                <w:szCs w:val="24"/>
                <w:lang w:eastAsia="ru-RU"/>
              </w:rPr>
              <w:lastRenderedPageBreak/>
              <w:t xml:space="preserve">Тема 8. </w:t>
            </w:r>
            <w:r w:rsidRPr="00AF2888">
              <w:rPr>
                <w:rFonts w:ascii="Times New Roman" w:hAnsi="Times New Roman"/>
                <w:sz w:val="24"/>
                <w:szCs w:val="24"/>
                <w:lang w:eastAsia="ru-RU"/>
              </w:rPr>
              <w:t>Кредитування підприємств</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sz w:val="24"/>
                <w:szCs w:val="24"/>
                <w:lang w:eastAsia="ru-RU"/>
              </w:rPr>
              <w:t>Мета:</w:t>
            </w:r>
            <w:r w:rsidRPr="00AF2888">
              <w:rPr>
                <w:rFonts w:ascii="Times New Roman" w:hAnsi="Times New Roman"/>
                <w:sz w:val="24"/>
                <w:szCs w:val="24"/>
                <w:lang w:eastAsia="ru-RU"/>
              </w:rPr>
              <w:t xml:space="preserve"> </w:t>
            </w:r>
            <w:r w:rsidRPr="00AF2888">
              <w:rPr>
                <w:rFonts w:ascii="Times New Roman" w:hAnsi="Times New Roman"/>
                <w:bCs/>
                <w:sz w:val="24"/>
                <w:szCs w:val="24"/>
                <w:lang w:eastAsia="ru-RU"/>
              </w:rPr>
              <w:t>розуміти</w:t>
            </w:r>
            <w:r w:rsidRPr="00AF2888">
              <w:rPr>
                <w:rFonts w:ascii="Times New Roman" w:hAnsi="Times New Roman"/>
                <w:sz w:val="24"/>
                <w:szCs w:val="24"/>
                <w:lang w:eastAsia="ru-RU"/>
              </w:rPr>
              <w:t xml:space="preserve"> сутність та функції кредиту, необхідність залучення коштів підприємствами; знати форми та види кредитів, що залучають підприємства</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10</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12</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pacing w:val="-14"/>
                <w:sz w:val="24"/>
                <w:szCs w:val="24"/>
                <w:lang w:eastAsia="ru-RU"/>
              </w:rPr>
              <w:t xml:space="preserve">Тема 9. </w:t>
            </w:r>
            <w:r w:rsidRPr="00AF2888">
              <w:rPr>
                <w:rFonts w:ascii="Times New Roman" w:hAnsi="Times New Roman"/>
                <w:sz w:val="24"/>
                <w:szCs w:val="24"/>
                <w:lang w:eastAsia="ru-RU"/>
              </w:rPr>
              <w:t>Оцінка фінансового стану підприємства</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spacing w:val="-14"/>
                <w:sz w:val="24"/>
                <w:szCs w:val="24"/>
                <w:lang w:eastAsia="ru-RU"/>
              </w:rPr>
              <w:t xml:space="preserve">Мета: </w:t>
            </w:r>
            <w:r w:rsidRPr="00AF2888">
              <w:rPr>
                <w:rFonts w:ascii="Times New Roman" w:hAnsi="Times New Roman"/>
                <w:bCs/>
                <w:spacing w:val="-14"/>
                <w:sz w:val="24"/>
                <w:szCs w:val="24"/>
                <w:lang w:eastAsia="ru-RU"/>
              </w:rPr>
              <w:t>р</w:t>
            </w:r>
            <w:r w:rsidRPr="00AF2888">
              <w:rPr>
                <w:rFonts w:ascii="Times New Roman" w:hAnsi="Times New Roman"/>
                <w:bCs/>
                <w:sz w:val="24"/>
                <w:szCs w:val="24"/>
                <w:lang w:eastAsia="ru-RU"/>
              </w:rPr>
              <w:t>озуміти</w:t>
            </w:r>
            <w:r w:rsidRPr="00AF2888">
              <w:rPr>
                <w:rFonts w:ascii="Times New Roman" w:hAnsi="Times New Roman"/>
                <w:b/>
                <w:sz w:val="24"/>
                <w:szCs w:val="24"/>
                <w:lang w:eastAsia="ru-RU"/>
              </w:rPr>
              <w:t xml:space="preserve"> </w:t>
            </w:r>
            <w:r w:rsidRPr="00AF2888">
              <w:rPr>
                <w:rFonts w:ascii="Times New Roman" w:hAnsi="Times New Roman"/>
                <w:sz w:val="24"/>
                <w:szCs w:val="24"/>
                <w:lang w:eastAsia="ru-RU"/>
              </w:rPr>
              <w:t>необхідність, значення та завдання оцінки фінансового стану підприємства; знати показники, що характеризують фінансовий стан підприємства та вміти їх розраховувати та робити аналітичні висновки</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8</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12</w:t>
            </w:r>
          </w:p>
        </w:tc>
      </w:tr>
      <w:tr w:rsidR="00C65D2E" w:rsidRPr="00AE5190" w:rsidTr="00E37BF9">
        <w:tc>
          <w:tcPr>
            <w:tcW w:w="1420" w:type="pct"/>
          </w:tcPr>
          <w:p w:rsidR="00C65D2E" w:rsidRPr="00AF2888" w:rsidRDefault="00C65D2E" w:rsidP="00AF2888">
            <w:pPr>
              <w:widowControl w:val="0"/>
              <w:spacing w:after="0" w:line="240" w:lineRule="auto"/>
              <w:ind w:right="33"/>
              <w:rPr>
                <w:rFonts w:ascii="Times New Roman" w:hAnsi="Times New Roman"/>
                <w:sz w:val="24"/>
                <w:szCs w:val="24"/>
                <w:lang w:eastAsia="ru-RU"/>
              </w:rPr>
            </w:pPr>
            <w:r w:rsidRPr="00AF2888">
              <w:rPr>
                <w:rFonts w:ascii="Times New Roman" w:hAnsi="Times New Roman"/>
                <w:b/>
                <w:spacing w:val="-14"/>
                <w:sz w:val="24"/>
                <w:szCs w:val="24"/>
                <w:lang w:eastAsia="ru-RU"/>
              </w:rPr>
              <w:t xml:space="preserve">Тема 10. </w:t>
            </w:r>
            <w:r w:rsidRPr="00AF2888">
              <w:rPr>
                <w:rFonts w:ascii="Times New Roman" w:hAnsi="Times New Roman"/>
                <w:sz w:val="24"/>
                <w:szCs w:val="24"/>
                <w:lang w:eastAsia="ru-RU"/>
              </w:rPr>
              <w:t>Фінансове планування на підприємствах</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bCs/>
                <w:spacing w:val="-14"/>
                <w:sz w:val="24"/>
                <w:szCs w:val="24"/>
                <w:lang w:eastAsia="ru-RU"/>
              </w:rPr>
              <w:t>Мета:</w:t>
            </w:r>
            <w:r w:rsidRPr="00AF2888">
              <w:rPr>
                <w:rFonts w:ascii="Times New Roman" w:hAnsi="Times New Roman"/>
                <w:spacing w:val="-14"/>
                <w:sz w:val="24"/>
                <w:szCs w:val="24"/>
                <w:lang w:eastAsia="ru-RU"/>
              </w:rPr>
              <w:t xml:space="preserve"> р</w:t>
            </w:r>
            <w:r w:rsidRPr="00AF2888">
              <w:rPr>
                <w:rFonts w:ascii="Times New Roman" w:hAnsi="Times New Roman"/>
                <w:sz w:val="24"/>
                <w:szCs w:val="24"/>
                <w:lang w:eastAsia="ru-RU"/>
              </w:rPr>
              <w:t xml:space="preserve">озуміти зміст та завдання фінансового планування; знати принципи та методи фінансового планування та вміти використовувати їх у практичній ситуації </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8</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14</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12</w:t>
            </w:r>
          </w:p>
        </w:tc>
      </w:tr>
      <w:tr w:rsidR="00C65D2E" w:rsidRPr="00AE5190" w:rsidTr="00E37BF9">
        <w:tc>
          <w:tcPr>
            <w:tcW w:w="1420" w:type="pct"/>
          </w:tcPr>
          <w:p w:rsidR="00C65D2E" w:rsidRPr="00AF2888" w:rsidRDefault="00C65D2E" w:rsidP="00AF2888">
            <w:pPr>
              <w:spacing w:after="0" w:line="240" w:lineRule="auto"/>
              <w:ind w:left="180" w:hanging="180"/>
              <w:rPr>
                <w:rFonts w:ascii="Times New Roman" w:hAnsi="Times New Roman"/>
                <w:sz w:val="24"/>
                <w:szCs w:val="24"/>
                <w:lang w:eastAsia="ru-RU"/>
              </w:rPr>
            </w:pPr>
            <w:r w:rsidRPr="00AF2888">
              <w:rPr>
                <w:rFonts w:ascii="Times New Roman" w:hAnsi="Times New Roman"/>
                <w:b/>
                <w:spacing w:val="-14"/>
                <w:sz w:val="24"/>
                <w:szCs w:val="24"/>
                <w:lang w:eastAsia="ru-RU"/>
              </w:rPr>
              <w:t xml:space="preserve">Тема 11. </w:t>
            </w:r>
            <w:r w:rsidRPr="00AF2888">
              <w:rPr>
                <w:rFonts w:ascii="Times New Roman" w:hAnsi="Times New Roman"/>
                <w:sz w:val="24"/>
                <w:szCs w:val="24"/>
                <w:lang w:eastAsia="ru-RU"/>
              </w:rPr>
              <w:t>Фінансова санація підприємства</w:t>
            </w:r>
          </w:p>
          <w:p w:rsidR="00C65D2E" w:rsidRPr="00AF2888" w:rsidRDefault="00C65D2E" w:rsidP="00AF2888">
            <w:pPr>
              <w:spacing w:after="0" w:line="240" w:lineRule="auto"/>
              <w:rPr>
                <w:rFonts w:ascii="Times New Roman" w:hAnsi="Times New Roman"/>
                <w:sz w:val="24"/>
                <w:szCs w:val="24"/>
                <w:lang w:eastAsia="ru-RU"/>
              </w:rPr>
            </w:pPr>
            <w:r w:rsidRPr="00AF2888">
              <w:rPr>
                <w:rFonts w:ascii="Times New Roman" w:hAnsi="Times New Roman"/>
                <w:b/>
                <w:spacing w:val="-14"/>
                <w:sz w:val="24"/>
                <w:szCs w:val="24"/>
                <w:lang w:eastAsia="ru-RU"/>
              </w:rPr>
              <w:t>Мета:</w:t>
            </w:r>
            <w:r w:rsidRPr="00AF2888">
              <w:rPr>
                <w:rFonts w:ascii="Times New Roman" w:hAnsi="Times New Roman"/>
                <w:sz w:val="24"/>
                <w:szCs w:val="24"/>
                <w:lang w:eastAsia="ru-RU"/>
              </w:rPr>
              <w:t xml:space="preserve"> розуміти причини виникнення фінансової кризи на підприємстві та зміст фінансової санації; давати характеристику джерелам фінансової санації; знати порядок її проведення на підприємстві</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15</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2</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11</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15</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15</w:t>
            </w:r>
          </w:p>
        </w:tc>
      </w:tr>
      <w:tr w:rsidR="00C65D2E" w:rsidRPr="00AE5190" w:rsidTr="00E37BF9">
        <w:trPr>
          <w:trHeight w:val="643"/>
        </w:trPr>
        <w:tc>
          <w:tcPr>
            <w:tcW w:w="1420" w:type="pct"/>
          </w:tcPr>
          <w:p w:rsidR="00C65D2E" w:rsidRPr="00AF2888" w:rsidRDefault="00C65D2E" w:rsidP="00AF2888">
            <w:pPr>
              <w:spacing w:after="0" w:line="240" w:lineRule="auto"/>
              <w:rPr>
                <w:rFonts w:ascii="Times New Roman" w:hAnsi="Times New Roman"/>
                <w:bCs/>
                <w:sz w:val="24"/>
                <w:szCs w:val="24"/>
                <w:lang w:eastAsia="ru-RU"/>
              </w:rPr>
            </w:pPr>
            <w:r w:rsidRPr="00AF2888">
              <w:rPr>
                <w:rFonts w:ascii="Times New Roman" w:hAnsi="Times New Roman"/>
                <w:bCs/>
                <w:sz w:val="24"/>
                <w:szCs w:val="24"/>
                <w:lang w:eastAsia="ru-RU"/>
              </w:rPr>
              <w:t>Разом за змістовим модулем 2</w:t>
            </w:r>
          </w:p>
        </w:tc>
        <w:tc>
          <w:tcPr>
            <w:tcW w:w="38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85</w:t>
            </w:r>
          </w:p>
        </w:tc>
        <w:tc>
          <w:tcPr>
            <w:tcW w:w="23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16</w:t>
            </w:r>
          </w:p>
        </w:tc>
        <w:tc>
          <w:tcPr>
            <w:tcW w:w="300"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16</w:t>
            </w:r>
          </w:p>
        </w:tc>
        <w:tc>
          <w:tcPr>
            <w:tcW w:w="292"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53</w:t>
            </w:r>
          </w:p>
        </w:tc>
        <w:tc>
          <w:tcPr>
            <w:tcW w:w="40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85</w:t>
            </w:r>
          </w:p>
        </w:tc>
        <w:tc>
          <w:tcPr>
            <w:tcW w:w="261"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3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4</w:t>
            </w:r>
          </w:p>
        </w:tc>
        <w:tc>
          <w:tcPr>
            <w:tcW w:w="294"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sz w:val="24"/>
                <w:szCs w:val="24"/>
                <w:lang w:eastAsia="ru-RU"/>
              </w:rPr>
            </w:pPr>
            <w:r w:rsidRPr="00AF2888">
              <w:rPr>
                <w:rFonts w:ascii="Times New Roman" w:hAnsi="Times New Roman"/>
                <w:sz w:val="24"/>
                <w:szCs w:val="24"/>
                <w:lang w:eastAsia="ru-RU"/>
              </w:rPr>
              <w:t>77</w:t>
            </w:r>
          </w:p>
        </w:tc>
      </w:tr>
      <w:tr w:rsidR="00C65D2E" w:rsidRPr="00AE5190" w:rsidTr="00E37BF9">
        <w:tc>
          <w:tcPr>
            <w:tcW w:w="1420" w:type="pct"/>
          </w:tcPr>
          <w:p w:rsidR="00C65D2E" w:rsidRPr="00AF2888" w:rsidRDefault="00C65D2E" w:rsidP="00AF2888">
            <w:pPr>
              <w:keepNext/>
              <w:spacing w:after="0" w:line="240" w:lineRule="auto"/>
              <w:outlineLvl w:val="3"/>
              <w:rPr>
                <w:rFonts w:ascii="Times New Roman" w:hAnsi="Times New Roman"/>
                <w:b/>
                <w:bCs/>
                <w:sz w:val="24"/>
                <w:szCs w:val="24"/>
                <w:lang w:eastAsia="ru-RU"/>
              </w:rPr>
            </w:pPr>
            <w:r w:rsidRPr="00AF2888">
              <w:rPr>
                <w:rFonts w:ascii="Times New Roman" w:hAnsi="Times New Roman"/>
                <w:b/>
                <w:bCs/>
                <w:sz w:val="24"/>
                <w:szCs w:val="24"/>
                <w:lang w:eastAsia="ru-RU"/>
              </w:rPr>
              <w:lastRenderedPageBreak/>
              <w:t>Разом годин</w:t>
            </w:r>
          </w:p>
        </w:tc>
        <w:tc>
          <w:tcPr>
            <w:tcW w:w="380" w:type="pct"/>
          </w:tcPr>
          <w:p w:rsidR="00C65D2E" w:rsidRPr="00AF2888" w:rsidRDefault="00C65D2E" w:rsidP="00AF2888">
            <w:pPr>
              <w:spacing w:after="0" w:line="240" w:lineRule="auto"/>
              <w:jc w:val="right"/>
              <w:rPr>
                <w:rFonts w:ascii="Times New Roman" w:hAnsi="Times New Roman"/>
                <w:b/>
                <w:color w:val="000000"/>
                <w:sz w:val="24"/>
                <w:szCs w:val="24"/>
                <w:lang w:eastAsia="ru-RU"/>
              </w:rPr>
            </w:pPr>
            <w:r w:rsidRPr="00AF2888">
              <w:rPr>
                <w:rFonts w:ascii="Times New Roman" w:hAnsi="Times New Roman"/>
                <w:b/>
                <w:color w:val="000000"/>
                <w:sz w:val="24"/>
                <w:szCs w:val="24"/>
                <w:lang w:eastAsia="ru-RU"/>
              </w:rPr>
              <w:t>150</w:t>
            </w:r>
          </w:p>
        </w:tc>
        <w:tc>
          <w:tcPr>
            <w:tcW w:w="230" w:type="pct"/>
          </w:tcPr>
          <w:p w:rsidR="00C65D2E" w:rsidRPr="00AF2888" w:rsidRDefault="00C65D2E" w:rsidP="00AF2888">
            <w:pPr>
              <w:spacing w:after="0" w:line="240" w:lineRule="auto"/>
              <w:jc w:val="right"/>
              <w:rPr>
                <w:rFonts w:ascii="Times New Roman" w:hAnsi="Times New Roman"/>
                <w:b/>
                <w:color w:val="000000"/>
                <w:sz w:val="24"/>
                <w:szCs w:val="24"/>
                <w:lang w:eastAsia="ru-RU"/>
              </w:rPr>
            </w:pPr>
            <w:r w:rsidRPr="00AF2888">
              <w:rPr>
                <w:rFonts w:ascii="Times New Roman" w:hAnsi="Times New Roman"/>
                <w:b/>
                <w:color w:val="000000"/>
                <w:sz w:val="24"/>
                <w:szCs w:val="24"/>
                <w:lang w:eastAsia="ru-RU"/>
              </w:rPr>
              <w:t>30</w:t>
            </w:r>
          </w:p>
        </w:tc>
        <w:tc>
          <w:tcPr>
            <w:tcW w:w="300" w:type="pct"/>
          </w:tcPr>
          <w:p w:rsidR="00C65D2E" w:rsidRPr="00AF2888" w:rsidRDefault="00C65D2E" w:rsidP="00AF2888">
            <w:pPr>
              <w:spacing w:after="0" w:line="240" w:lineRule="auto"/>
              <w:jc w:val="right"/>
              <w:rPr>
                <w:rFonts w:ascii="Times New Roman" w:hAnsi="Times New Roman"/>
                <w:b/>
                <w:color w:val="000000"/>
                <w:sz w:val="24"/>
                <w:szCs w:val="24"/>
                <w:lang w:eastAsia="ru-RU"/>
              </w:rPr>
            </w:pPr>
            <w:r w:rsidRPr="00AF2888">
              <w:rPr>
                <w:rFonts w:ascii="Times New Roman" w:hAnsi="Times New Roman"/>
                <w:b/>
                <w:color w:val="000000"/>
                <w:sz w:val="24"/>
                <w:szCs w:val="24"/>
                <w:lang w:eastAsia="ru-RU"/>
              </w:rPr>
              <w:t>30</w:t>
            </w:r>
          </w:p>
        </w:tc>
        <w:tc>
          <w:tcPr>
            <w:tcW w:w="292" w:type="pct"/>
          </w:tcPr>
          <w:p w:rsidR="00C65D2E" w:rsidRPr="00AF2888" w:rsidRDefault="00C65D2E" w:rsidP="00AF2888">
            <w:pPr>
              <w:spacing w:after="0" w:line="240" w:lineRule="auto"/>
              <w:jc w:val="right"/>
              <w:rPr>
                <w:rFonts w:ascii="Times New Roman" w:hAnsi="Times New Roman"/>
                <w:b/>
                <w:color w:val="000000"/>
                <w:sz w:val="24"/>
                <w:szCs w:val="24"/>
                <w:lang w:eastAsia="ru-RU"/>
              </w:rPr>
            </w:pPr>
            <w:r w:rsidRPr="00AF2888">
              <w:rPr>
                <w:rFonts w:ascii="Times New Roman" w:hAnsi="Times New Roman"/>
                <w:b/>
                <w:color w:val="000000"/>
                <w:sz w:val="24"/>
                <w:szCs w:val="24"/>
                <w:lang w:eastAsia="ru-RU"/>
              </w:rPr>
              <w:t>-</w:t>
            </w:r>
          </w:p>
        </w:tc>
        <w:tc>
          <w:tcPr>
            <w:tcW w:w="276" w:type="pct"/>
          </w:tcPr>
          <w:p w:rsidR="00C65D2E" w:rsidRPr="00AF2888" w:rsidRDefault="00C65D2E" w:rsidP="00AF2888">
            <w:pPr>
              <w:spacing w:after="0" w:line="240" w:lineRule="auto"/>
              <w:jc w:val="right"/>
              <w:rPr>
                <w:rFonts w:ascii="Times New Roman" w:hAnsi="Times New Roman"/>
                <w:b/>
                <w:color w:val="000000"/>
                <w:sz w:val="24"/>
                <w:szCs w:val="24"/>
                <w:lang w:eastAsia="ru-RU"/>
              </w:rPr>
            </w:pPr>
            <w:r w:rsidRPr="00AF2888">
              <w:rPr>
                <w:rFonts w:ascii="Times New Roman" w:hAnsi="Times New Roman"/>
                <w:b/>
                <w:color w:val="000000"/>
                <w:sz w:val="24"/>
                <w:szCs w:val="24"/>
                <w:lang w:eastAsia="ru-RU"/>
              </w:rPr>
              <w:t>-</w:t>
            </w:r>
          </w:p>
        </w:tc>
        <w:tc>
          <w:tcPr>
            <w:tcW w:w="308" w:type="pct"/>
          </w:tcPr>
          <w:p w:rsidR="00C65D2E" w:rsidRPr="00AF2888" w:rsidRDefault="00C65D2E" w:rsidP="00AF2888">
            <w:pPr>
              <w:spacing w:after="0" w:line="240" w:lineRule="auto"/>
              <w:jc w:val="right"/>
              <w:rPr>
                <w:rFonts w:ascii="Times New Roman" w:hAnsi="Times New Roman"/>
                <w:b/>
                <w:color w:val="000000"/>
                <w:sz w:val="24"/>
                <w:szCs w:val="24"/>
                <w:lang w:eastAsia="ru-RU"/>
              </w:rPr>
            </w:pPr>
            <w:r w:rsidRPr="00AF2888">
              <w:rPr>
                <w:rFonts w:ascii="Times New Roman" w:hAnsi="Times New Roman"/>
                <w:b/>
                <w:color w:val="000000"/>
                <w:sz w:val="24"/>
                <w:szCs w:val="24"/>
                <w:lang w:eastAsia="ru-RU"/>
              </w:rPr>
              <w:t>90</w:t>
            </w:r>
          </w:p>
        </w:tc>
        <w:tc>
          <w:tcPr>
            <w:tcW w:w="401" w:type="pct"/>
          </w:tcPr>
          <w:p w:rsidR="00C65D2E" w:rsidRPr="00AF2888" w:rsidRDefault="00C65D2E" w:rsidP="00AF2888">
            <w:pPr>
              <w:spacing w:after="0" w:line="240" w:lineRule="auto"/>
              <w:jc w:val="right"/>
              <w:rPr>
                <w:rFonts w:ascii="Times New Roman" w:hAnsi="Times New Roman"/>
                <w:b/>
                <w:sz w:val="24"/>
                <w:szCs w:val="24"/>
                <w:lang w:eastAsia="ru-RU"/>
              </w:rPr>
            </w:pPr>
            <w:r w:rsidRPr="00AF2888">
              <w:rPr>
                <w:rFonts w:ascii="Times New Roman" w:hAnsi="Times New Roman"/>
                <w:b/>
                <w:sz w:val="24"/>
                <w:szCs w:val="24"/>
                <w:lang w:eastAsia="ru-RU"/>
              </w:rPr>
              <w:t>150</w:t>
            </w:r>
          </w:p>
        </w:tc>
        <w:tc>
          <w:tcPr>
            <w:tcW w:w="261" w:type="pct"/>
          </w:tcPr>
          <w:p w:rsidR="00C65D2E" w:rsidRPr="00AF2888" w:rsidRDefault="00C65D2E" w:rsidP="00AF2888">
            <w:pPr>
              <w:spacing w:after="0" w:line="240" w:lineRule="auto"/>
              <w:jc w:val="right"/>
              <w:rPr>
                <w:rFonts w:ascii="Times New Roman" w:hAnsi="Times New Roman"/>
                <w:b/>
                <w:sz w:val="24"/>
                <w:szCs w:val="24"/>
                <w:lang w:eastAsia="ru-RU"/>
              </w:rPr>
            </w:pPr>
            <w:r w:rsidRPr="00AF2888">
              <w:rPr>
                <w:rFonts w:ascii="Times New Roman" w:hAnsi="Times New Roman"/>
                <w:b/>
                <w:sz w:val="24"/>
                <w:szCs w:val="24"/>
                <w:lang w:eastAsia="ru-RU"/>
              </w:rPr>
              <w:t>8</w:t>
            </w:r>
          </w:p>
        </w:tc>
        <w:tc>
          <w:tcPr>
            <w:tcW w:w="234" w:type="pct"/>
          </w:tcPr>
          <w:p w:rsidR="00C65D2E" w:rsidRPr="00AF2888" w:rsidRDefault="00C65D2E" w:rsidP="00AF2888">
            <w:pPr>
              <w:spacing w:after="0" w:line="240" w:lineRule="auto"/>
              <w:jc w:val="right"/>
              <w:rPr>
                <w:rFonts w:ascii="Times New Roman" w:hAnsi="Times New Roman"/>
                <w:b/>
                <w:sz w:val="24"/>
                <w:szCs w:val="24"/>
                <w:lang w:eastAsia="ru-RU"/>
              </w:rPr>
            </w:pPr>
            <w:r w:rsidRPr="00AF2888">
              <w:rPr>
                <w:rFonts w:ascii="Times New Roman" w:hAnsi="Times New Roman"/>
                <w:b/>
                <w:sz w:val="24"/>
                <w:szCs w:val="24"/>
                <w:lang w:eastAsia="ru-RU"/>
              </w:rPr>
              <w:t>8</w:t>
            </w:r>
          </w:p>
        </w:tc>
        <w:tc>
          <w:tcPr>
            <w:tcW w:w="294" w:type="pct"/>
          </w:tcPr>
          <w:p w:rsidR="00C65D2E" w:rsidRPr="00AF2888" w:rsidRDefault="00C65D2E" w:rsidP="00AF2888">
            <w:pPr>
              <w:spacing w:after="0" w:line="240" w:lineRule="auto"/>
              <w:jc w:val="right"/>
              <w:rPr>
                <w:rFonts w:ascii="Times New Roman" w:hAnsi="Times New Roman"/>
                <w:b/>
                <w:sz w:val="24"/>
                <w:szCs w:val="24"/>
                <w:lang w:eastAsia="ru-RU"/>
              </w:rPr>
            </w:pPr>
            <w:r w:rsidRPr="00AF2888">
              <w:rPr>
                <w:rFonts w:ascii="Times New Roman" w:hAnsi="Times New Roman"/>
                <w:b/>
                <w:sz w:val="24"/>
                <w:szCs w:val="24"/>
                <w:lang w:eastAsia="ru-RU"/>
              </w:rPr>
              <w:t>-</w:t>
            </w:r>
          </w:p>
        </w:tc>
        <w:tc>
          <w:tcPr>
            <w:tcW w:w="277" w:type="pct"/>
          </w:tcPr>
          <w:p w:rsidR="00C65D2E" w:rsidRPr="00AF2888" w:rsidRDefault="00C65D2E" w:rsidP="00AF2888">
            <w:pPr>
              <w:spacing w:after="0" w:line="240" w:lineRule="auto"/>
              <w:jc w:val="right"/>
              <w:rPr>
                <w:rFonts w:ascii="Times New Roman" w:hAnsi="Times New Roman"/>
                <w:b/>
                <w:sz w:val="24"/>
                <w:szCs w:val="24"/>
                <w:lang w:eastAsia="ru-RU"/>
              </w:rPr>
            </w:pPr>
            <w:r w:rsidRPr="00AF2888">
              <w:rPr>
                <w:rFonts w:ascii="Times New Roman" w:hAnsi="Times New Roman"/>
                <w:b/>
                <w:sz w:val="24"/>
                <w:szCs w:val="24"/>
                <w:lang w:eastAsia="ru-RU"/>
              </w:rPr>
              <w:t>-</w:t>
            </w:r>
          </w:p>
        </w:tc>
        <w:tc>
          <w:tcPr>
            <w:tcW w:w="326" w:type="pct"/>
          </w:tcPr>
          <w:p w:rsidR="00C65D2E" w:rsidRPr="00AF2888" w:rsidRDefault="00C65D2E" w:rsidP="00AF2888">
            <w:pPr>
              <w:spacing w:after="0" w:line="240" w:lineRule="auto"/>
              <w:jc w:val="right"/>
              <w:rPr>
                <w:rFonts w:ascii="Times New Roman" w:hAnsi="Times New Roman"/>
                <w:b/>
                <w:sz w:val="24"/>
                <w:szCs w:val="24"/>
                <w:lang w:eastAsia="ru-RU"/>
              </w:rPr>
            </w:pPr>
            <w:r w:rsidRPr="00AF2888">
              <w:rPr>
                <w:rFonts w:ascii="Times New Roman" w:hAnsi="Times New Roman"/>
                <w:b/>
                <w:sz w:val="24"/>
                <w:szCs w:val="24"/>
                <w:lang w:eastAsia="ru-RU"/>
              </w:rPr>
              <w:t>134</w:t>
            </w:r>
          </w:p>
        </w:tc>
      </w:tr>
    </w:tbl>
    <w:p w:rsidR="00C65D2E" w:rsidRDefault="00C65D2E" w:rsidP="00AF2888">
      <w:pPr>
        <w:spacing w:after="0" w:line="240" w:lineRule="auto"/>
        <w:ind w:firstLine="709"/>
        <w:jc w:val="center"/>
        <w:rPr>
          <w:rFonts w:ascii="Times New Roman" w:hAnsi="Times New Roman"/>
          <w:b/>
          <w:bCs/>
          <w:color w:val="000000"/>
          <w:kern w:val="24"/>
          <w:sz w:val="24"/>
          <w:szCs w:val="24"/>
          <w:lang w:eastAsia="ru-RU"/>
        </w:rPr>
      </w:pPr>
    </w:p>
    <w:p w:rsidR="00C65D2E" w:rsidRPr="00AF2888" w:rsidRDefault="00C65D2E" w:rsidP="00AF2888">
      <w:pPr>
        <w:spacing w:after="0" w:line="240" w:lineRule="auto"/>
        <w:ind w:firstLine="709"/>
        <w:jc w:val="center"/>
        <w:rPr>
          <w:rFonts w:ascii="Times New Roman" w:hAnsi="Times New Roman"/>
          <w:b/>
          <w:bCs/>
          <w:color w:val="000000"/>
          <w:kern w:val="24"/>
          <w:sz w:val="24"/>
          <w:szCs w:val="24"/>
          <w:lang w:eastAsia="ru-RU"/>
        </w:rPr>
      </w:pPr>
    </w:p>
    <w:p w:rsidR="00C65D2E" w:rsidRDefault="00C65D2E" w:rsidP="00F10C3E">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4</w:t>
      </w:r>
      <w:r w:rsidRPr="00332C96">
        <w:rPr>
          <w:rFonts w:ascii="Times New Roman" w:hAnsi="Times New Roman"/>
          <w:b/>
          <w:bCs/>
          <w:color w:val="000000"/>
          <w:kern w:val="24"/>
          <w:sz w:val="24"/>
          <w:szCs w:val="24"/>
        </w:rPr>
        <w:t xml:space="preserve">.3. Тематика практичних занять </w:t>
      </w:r>
    </w:p>
    <w:p w:rsidR="00C65D2E" w:rsidRPr="00332C96" w:rsidRDefault="00C65D2E" w:rsidP="00AF2888">
      <w:pPr>
        <w:spacing w:after="0" w:line="240" w:lineRule="auto"/>
        <w:jc w:val="both"/>
        <w:rPr>
          <w:rFonts w:ascii="Times New Roman" w:hAnsi="Times New Roman"/>
          <w:color w:val="000000"/>
          <w:kern w:val="2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
        <w:gridCol w:w="7466"/>
        <w:gridCol w:w="928"/>
        <w:gridCol w:w="909"/>
      </w:tblGrid>
      <w:tr w:rsidR="00C65D2E" w:rsidRPr="00AE5190" w:rsidTr="00AE5190">
        <w:tc>
          <w:tcPr>
            <w:tcW w:w="280" w:type="pct"/>
            <w:vMerge w:val="restart"/>
            <w:vAlign w:val="center"/>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 п/п</w:t>
            </w:r>
          </w:p>
        </w:tc>
        <w:tc>
          <w:tcPr>
            <w:tcW w:w="3788" w:type="pct"/>
            <w:vMerge w:val="restart"/>
            <w:vAlign w:val="center"/>
          </w:tcPr>
          <w:p w:rsidR="00C65D2E" w:rsidRPr="00AE5190" w:rsidRDefault="00C65D2E" w:rsidP="00AE5190">
            <w:pPr>
              <w:spacing w:after="0" w:line="240" w:lineRule="auto"/>
              <w:ind w:left="198" w:hanging="198"/>
              <w:jc w:val="center"/>
              <w:rPr>
                <w:rFonts w:ascii="Times New Roman" w:hAnsi="Times New Roman"/>
                <w:color w:val="000000"/>
                <w:kern w:val="24"/>
                <w:sz w:val="24"/>
                <w:szCs w:val="24"/>
              </w:rPr>
            </w:pPr>
            <w:r w:rsidRPr="00AE5190">
              <w:rPr>
                <w:rFonts w:ascii="Times New Roman" w:hAnsi="Times New Roman"/>
                <w:color w:val="000000"/>
                <w:kern w:val="24"/>
                <w:sz w:val="24"/>
                <w:szCs w:val="24"/>
              </w:rPr>
              <w:t>Назва теми (завдання)</w:t>
            </w:r>
          </w:p>
        </w:tc>
        <w:tc>
          <w:tcPr>
            <w:tcW w:w="932" w:type="pct"/>
            <w:gridSpan w:val="2"/>
            <w:vAlign w:val="center"/>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Кількість годин</w:t>
            </w:r>
          </w:p>
        </w:tc>
      </w:tr>
      <w:tr w:rsidR="00C65D2E" w:rsidRPr="00AE5190" w:rsidTr="00AE5190">
        <w:tc>
          <w:tcPr>
            <w:tcW w:w="280" w:type="pct"/>
            <w:vMerge/>
          </w:tcPr>
          <w:p w:rsidR="00C65D2E" w:rsidRPr="00AE5190" w:rsidRDefault="00C65D2E" w:rsidP="00AE5190">
            <w:pPr>
              <w:spacing w:after="0" w:line="240" w:lineRule="auto"/>
              <w:jc w:val="center"/>
              <w:rPr>
                <w:rFonts w:ascii="Times New Roman" w:hAnsi="Times New Roman"/>
                <w:color w:val="000000"/>
                <w:kern w:val="24"/>
                <w:sz w:val="24"/>
                <w:szCs w:val="24"/>
              </w:rPr>
            </w:pPr>
          </w:p>
        </w:tc>
        <w:tc>
          <w:tcPr>
            <w:tcW w:w="3788" w:type="pct"/>
            <w:vMerge/>
            <w:vAlign w:val="center"/>
          </w:tcPr>
          <w:p w:rsidR="00C65D2E" w:rsidRPr="00AE5190" w:rsidRDefault="00C65D2E" w:rsidP="00AE5190">
            <w:pPr>
              <w:spacing w:after="0" w:line="240" w:lineRule="auto"/>
              <w:ind w:left="198" w:hanging="198"/>
              <w:rPr>
                <w:rFonts w:ascii="Times New Roman" w:hAnsi="Times New Roman"/>
                <w:color w:val="000000"/>
                <w:kern w:val="24"/>
              </w:rPr>
            </w:pPr>
          </w:p>
        </w:tc>
        <w:tc>
          <w:tcPr>
            <w:tcW w:w="471" w:type="pct"/>
            <w:vAlign w:val="center"/>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 xml:space="preserve">денна </w:t>
            </w:r>
            <w:proofErr w:type="spellStart"/>
            <w:r w:rsidRPr="00AE5190">
              <w:rPr>
                <w:rFonts w:ascii="Times New Roman" w:hAnsi="Times New Roman"/>
                <w:color w:val="000000"/>
                <w:kern w:val="24"/>
                <w:sz w:val="24"/>
                <w:szCs w:val="24"/>
              </w:rPr>
              <w:t>ф.н</w:t>
            </w:r>
            <w:proofErr w:type="spellEnd"/>
            <w:r w:rsidRPr="00AE5190">
              <w:rPr>
                <w:rFonts w:ascii="Times New Roman" w:hAnsi="Times New Roman"/>
                <w:color w:val="000000"/>
                <w:kern w:val="24"/>
                <w:sz w:val="24"/>
                <w:szCs w:val="24"/>
              </w:rPr>
              <w:t>.</w:t>
            </w:r>
          </w:p>
        </w:tc>
        <w:tc>
          <w:tcPr>
            <w:tcW w:w="461" w:type="pct"/>
            <w:vAlign w:val="center"/>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 xml:space="preserve">заочна </w:t>
            </w:r>
            <w:proofErr w:type="spellStart"/>
            <w:r w:rsidRPr="00AE5190">
              <w:rPr>
                <w:rFonts w:ascii="Times New Roman" w:hAnsi="Times New Roman"/>
                <w:color w:val="000000"/>
                <w:kern w:val="24"/>
                <w:sz w:val="24"/>
                <w:szCs w:val="24"/>
              </w:rPr>
              <w:t>ф.н</w:t>
            </w:r>
            <w:proofErr w:type="spellEnd"/>
            <w:r w:rsidRPr="00AE5190">
              <w:rPr>
                <w:rFonts w:ascii="Times New Roman" w:hAnsi="Times New Roman"/>
                <w:color w:val="000000"/>
                <w:kern w:val="24"/>
                <w:sz w:val="24"/>
                <w:szCs w:val="24"/>
              </w:rPr>
              <w:t>.</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1</w:t>
            </w:r>
          </w:p>
        </w:tc>
        <w:tc>
          <w:tcPr>
            <w:tcW w:w="3788" w:type="pct"/>
          </w:tcPr>
          <w:p w:rsidR="00C65D2E" w:rsidRPr="00AE5190" w:rsidRDefault="00C65D2E" w:rsidP="00AE5190">
            <w:pPr>
              <w:tabs>
                <w:tab w:val="left" w:pos="279"/>
              </w:tabs>
              <w:spacing w:after="0" w:line="240" w:lineRule="auto"/>
              <w:ind w:left="198" w:hanging="198"/>
              <w:rPr>
                <w:rFonts w:ascii="Times New Roman" w:hAnsi="Times New Roman"/>
                <w:b/>
                <w:sz w:val="24"/>
                <w:szCs w:val="24"/>
              </w:rPr>
            </w:pPr>
            <w:r w:rsidRPr="00AE5190">
              <w:rPr>
                <w:rFonts w:ascii="Times New Roman" w:hAnsi="Times New Roman"/>
                <w:b/>
                <w:sz w:val="24"/>
                <w:szCs w:val="24"/>
              </w:rPr>
              <w:t xml:space="preserve">Тема : Основи фінансів підприємств </w:t>
            </w:r>
          </w:p>
          <w:p w:rsidR="00C65D2E" w:rsidRPr="00AE5190" w:rsidRDefault="00C65D2E" w:rsidP="00AE5190">
            <w:pPr>
              <w:tabs>
                <w:tab w:val="left" w:pos="279"/>
              </w:tabs>
              <w:spacing w:after="0" w:line="240" w:lineRule="auto"/>
              <w:jc w:val="both"/>
              <w:rPr>
                <w:rFonts w:ascii="Times New Roman" w:hAnsi="Times New Roman"/>
                <w:sz w:val="24"/>
                <w:szCs w:val="24"/>
              </w:rPr>
            </w:pPr>
            <w:r w:rsidRPr="00AE5190">
              <w:rPr>
                <w:rFonts w:ascii="Times New Roman" w:hAnsi="Times New Roman"/>
                <w:b/>
                <w:sz w:val="24"/>
                <w:szCs w:val="24"/>
              </w:rPr>
              <w:t xml:space="preserve">Завдання: </w:t>
            </w:r>
            <w:r w:rsidRPr="00AE5190">
              <w:rPr>
                <w:rFonts w:ascii="Times New Roman" w:hAnsi="Times New Roman"/>
                <w:sz w:val="24"/>
                <w:szCs w:val="24"/>
              </w:rPr>
              <w:t>оволодіти знаннями щодо</w:t>
            </w:r>
            <w:r w:rsidRPr="00AE5190">
              <w:rPr>
                <w:rFonts w:ascii="Times New Roman" w:hAnsi="Times New Roman"/>
                <w:b/>
                <w:sz w:val="24"/>
                <w:szCs w:val="24"/>
              </w:rPr>
              <w:t xml:space="preserve"> </w:t>
            </w:r>
            <w:r w:rsidRPr="00AE5190">
              <w:rPr>
                <w:rFonts w:ascii="Times New Roman" w:hAnsi="Times New Roman"/>
                <w:sz w:val="24"/>
                <w:szCs w:val="24"/>
              </w:rPr>
              <w:t>мети, завдань та напрямків фінансового аналізу, розуміти зміст і функції фінансового аналізу; знати основні правила аналізу фінансових звітів; характеризувати інформаційну базу фінансового аналізу</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4</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2</w:t>
            </w:r>
          </w:p>
        </w:tc>
        <w:tc>
          <w:tcPr>
            <w:tcW w:w="3788" w:type="pct"/>
          </w:tcPr>
          <w:p w:rsidR="00C65D2E" w:rsidRPr="00AE5190" w:rsidRDefault="00C65D2E" w:rsidP="00AE5190">
            <w:pPr>
              <w:tabs>
                <w:tab w:val="left" w:pos="279"/>
              </w:tabs>
              <w:spacing w:after="0" w:line="240" w:lineRule="auto"/>
              <w:ind w:left="198" w:hanging="198"/>
              <w:rPr>
                <w:rFonts w:ascii="Times New Roman" w:hAnsi="Times New Roman"/>
                <w:b/>
                <w:bCs/>
                <w:sz w:val="24"/>
                <w:szCs w:val="24"/>
              </w:rPr>
            </w:pPr>
            <w:r w:rsidRPr="00AE5190">
              <w:rPr>
                <w:rFonts w:ascii="Times New Roman" w:hAnsi="Times New Roman"/>
                <w:b/>
                <w:bCs/>
                <w:sz w:val="24"/>
                <w:szCs w:val="24"/>
              </w:rPr>
              <w:t>Тема: Організація грошових розрахунків на підприємстві</w:t>
            </w:r>
          </w:p>
          <w:p w:rsidR="00C65D2E" w:rsidRPr="00AE5190" w:rsidRDefault="00C65D2E" w:rsidP="00AE5190">
            <w:pPr>
              <w:tabs>
                <w:tab w:val="left" w:pos="279"/>
              </w:tabs>
              <w:spacing w:after="0" w:line="240" w:lineRule="auto"/>
              <w:jc w:val="both"/>
              <w:rPr>
                <w:rFonts w:ascii="Times New Roman" w:hAnsi="Times New Roman"/>
                <w:sz w:val="24"/>
                <w:szCs w:val="24"/>
              </w:rPr>
            </w:pPr>
            <w:r w:rsidRPr="00AE5190">
              <w:rPr>
                <w:rFonts w:ascii="Times New Roman" w:hAnsi="Times New Roman"/>
                <w:sz w:val="24"/>
                <w:szCs w:val="24"/>
              </w:rPr>
              <w:t xml:space="preserve">Завдання: оволодіти знаннями щодо порядку організації грошових розрахунків на підприємстві; характеризувати форми безготівкових розрахунків у господарському обігу; розуміти порядок забезпечення розрахунково-платіжної та касової дисципліни для підприємств. </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3</w:t>
            </w:r>
          </w:p>
        </w:tc>
        <w:tc>
          <w:tcPr>
            <w:tcW w:w="3788" w:type="pct"/>
          </w:tcPr>
          <w:p w:rsidR="00C65D2E" w:rsidRPr="00AE5190" w:rsidRDefault="00C65D2E" w:rsidP="00AE5190">
            <w:pPr>
              <w:widowControl w:val="0"/>
              <w:adjustRightInd w:val="0"/>
              <w:spacing w:after="0" w:line="240" w:lineRule="auto"/>
              <w:textAlignment w:val="baseline"/>
              <w:rPr>
                <w:rFonts w:ascii="Times New Roman" w:hAnsi="Times New Roman"/>
                <w:b/>
                <w:bCs/>
                <w:sz w:val="24"/>
                <w:szCs w:val="24"/>
              </w:rPr>
            </w:pPr>
            <w:r w:rsidRPr="00AE5190">
              <w:rPr>
                <w:rFonts w:ascii="Times New Roman" w:hAnsi="Times New Roman"/>
                <w:b/>
                <w:bCs/>
                <w:sz w:val="24"/>
                <w:szCs w:val="24"/>
              </w:rPr>
              <w:t>Тема: Грошові надходження підприємств</w:t>
            </w:r>
          </w:p>
          <w:p w:rsidR="00C65D2E" w:rsidRPr="00AE5190" w:rsidRDefault="00C65D2E" w:rsidP="00AE5190">
            <w:pPr>
              <w:widowControl w:val="0"/>
              <w:adjustRightInd w:val="0"/>
              <w:spacing w:after="0" w:line="240" w:lineRule="auto"/>
              <w:textAlignment w:val="baseline"/>
              <w:rPr>
                <w:rFonts w:ascii="Times New Roman" w:hAnsi="Times New Roman"/>
                <w:sz w:val="24"/>
                <w:szCs w:val="24"/>
              </w:rPr>
            </w:pPr>
            <w:r w:rsidRPr="00AE5190">
              <w:rPr>
                <w:rFonts w:ascii="Times New Roman" w:hAnsi="Times New Roman"/>
                <w:sz w:val="24"/>
                <w:szCs w:val="24"/>
              </w:rPr>
              <w:t>Завдання: оволодіти знаннями щодо формування грошових надходжень та доходів підприємств; навчитися розраховувати відпускні, оптові, роздрібні, світові ціни та планувати дохід підприємства</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4</w:t>
            </w:r>
          </w:p>
        </w:tc>
        <w:tc>
          <w:tcPr>
            <w:tcW w:w="3788" w:type="pct"/>
          </w:tcPr>
          <w:p w:rsidR="00C65D2E" w:rsidRPr="00AE5190" w:rsidRDefault="00C65D2E" w:rsidP="00AE5190">
            <w:pPr>
              <w:spacing w:after="0" w:line="240" w:lineRule="auto"/>
              <w:rPr>
                <w:rFonts w:ascii="Times New Roman" w:hAnsi="Times New Roman"/>
                <w:b/>
                <w:bCs/>
                <w:sz w:val="24"/>
                <w:szCs w:val="24"/>
              </w:rPr>
            </w:pPr>
            <w:r w:rsidRPr="00AE5190">
              <w:rPr>
                <w:rFonts w:ascii="Times New Roman" w:hAnsi="Times New Roman"/>
                <w:b/>
                <w:bCs/>
                <w:sz w:val="24"/>
                <w:szCs w:val="24"/>
              </w:rPr>
              <w:t>Тема: Фінансове забезпечення відтворення основних засобів</w:t>
            </w:r>
          </w:p>
          <w:p w:rsidR="00C65D2E" w:rsidRPr="00AE5190" w:rsidRDefault="00C65D2E" w:rsidP="00AE5190">
            <w:pPr>
              <w:spacing w:after="0" w:line="240" w:lineRule="auto"/>
              <w:rPr>
                <w:rFonts w:ascii="Times New Roman" w:hAnsi="Times New Roman"/>
                <w:sz w:val="24"/>
                <w:szCs w:val="24"/>
              </w:rPr>
            </w:pPr>
            <w:r w:rsidRPr="00AE5190">
              <w:rPr>
                <w:rFonts w:ascii="Times New Roman" w:hAnsi="Times New Roman"/>
                <w:sz w:val="24"/>
                <w:szCs w:val="24"/>
              </w:rPr>
              <w:t>Завдання: оволодіти знаннями щодо суті основного капіталу підприємства; давати характеристику його складовим елементам; розуміти значення амортизації та інвестиційної діяльності у відтворенні основних засобів ; навчитися розраховувати суму амортизаційних та показники стану та ефективності основних засобів підприємства</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4</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5</w:t>
            </w:r>
          </w:p>
        </w:tc>
        <w:tc>
          <w:tcPr>
            <w:tcW w:w="3788" w:type="pct"/>
          </w:tcPr>
          <w:p w:rsidR="00C65D2E" w:rsidRPr="00AE5190" w:rsidRDefault="00C65D2E" w:rsidP="00AE5190">
            <w:pPr>
              <w:widowControl w:val="0"/>
              <w:adjustRightInd w:val="0"/>
              <w:spacing w:after="0" w:line="240" w:lineRule="auto"/>
              <w:textAlignment w:val="baseline"/>
              <w:rPr>
                <w:rFonts w:ascii="Times New Roman" w:hAnsi="Times New Roman"/>
                <w:b/>
                <w:bCs/>
                <w:sz w:val="24"/>
                <w:szCs w:val="24"/>
              </w:rPr>
            </w:pPr>
            <w:r w:rsidRPr="00AE5190">
              <w:rPr>
                <w:rFonts w:ascii="Times New Roman" w:hAnsi="Times New Roman"/>
                <w:b/>
                <w:bCs/>
                <w:sz w:val="24"/>
                <w:szCs w:val="24"/>
              </w:rPr>
              <w:t>Тема: Формування і використання оборотного капіталу підприємства</w:t>
            </w:r>
          </w:p>
          <w:p w:rsidR="00C65D2E" w:rsidRPr="00AE5190" w:rsidRDefault="00C65D2E" w:rsidP="00AE5190">
            <w:pPr>
              <w:widowControl w:val="0"/>
              <w:adjustRightInd w:val="0"/>
              <w:spacing w:after="0" w:line="240" w:lineRule="auto"/>
              <w:textAlignment w:val="baseline"/>
              <w:rPr>
                <w:rFonts w:ascii="Times New Roman" w:hAnsi="Times New Roman"/>
                <w:sz w:val="24"/>
                <w:szCs w:val="24"/>
              </w:rPr>
            </w:pPr>
            <w:r w:rsidRPr="00AE5190">
              <w:rPr>
                <w:rFonts w:ascii="Times New Roman" w:hAnsi="Times New Roman"/>
                <w:sz w:val="24"/>
                <w:szCs w:val="24"/>
              </w:rPr>
              <w:t>Завдання: оволодіти знаннями щодо теоретичних основ оборотного капіталу; розуміти форми участі оборотного капіталу в економічній діяльності підприємства та джерела його формування; навчитися визначати оптимальну потребу в оборотному капіталі та  розраховувати показники ефективності його використання</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6</w:t>
            </w:r>
          </w:p>
        </w:tc>
        <w:tc>
          <w:tcPr>
            <w:tcW w:w="3788" w:type="pct"/>
          </w:tcPr>
          <w:p w:rsidR="00C65D2E" w:rsidRPr="00AE5190" w:rsidRDefault="00C65D2E" w:rsidP="00AE5190">
            <w:pPr>
              <w:spacing w:after="0" w:line="240" w:lineRule="auto"/>
              <w:rPr>
                <w:rFonts w:ascii="Times New Roman" w:hAnsi="Times New Roman"/>
                <w:b/>
                <w:bCs/>
                <w:sz w:val="24"/>
                <w:szCs w:val="24"/>
              </w:rPr>
            </w:pPr>
            <w:r w:rsidRPr="00AE5190">
              <w:rPr>
                <w:rFonts w:ascii="Times New Roman" w:hAnsi="Times New Roman"/>
                <w:b/>
                <w:bCs/>
                <w:sz w:val="24"/>
                <w:szCs w:val="24"/>
              </w:rPr>
              <w:t>Тема: Формування та розподіл прибутку підприємства</w:t>
            </w:r>
          </w:p>
          <w:p w:rsidR="00C65D2E" w:rsidRPr="00AE5190" w:rsidRDefault="00C65D2E" w:rsidP="00AE5190">
            <w:pPr>
              <w:spacing w:after="0" w:line="240" w:lineRule="auto"/>
              <w:rPr>
                <w:rFonts w:ascii="Times New Roman" w:hAnsi="Times New Roman"/>
                <w:sz w:val="24"/>
                <w:szCs w:val="24"/>
              </w:rPr>
            </w:pPr>
            <w:r w:rsidRPr="00AE5190">
              <w:rPr>
                <w:rFonts w:ascii="Times New Roman" w:hAnsi="Times New Roman"/>
                <w:sz w:val="24"/>
                <w:szCs w:val="24"/>
              </w:rPr>
              <w:t>Завдання: оволодіти знаннями щодо економічної сутності прибутку: знати механізм формування прибутку на підприємстві; навчитися визначати прибутковість підприємства, розраховувати показники рентабельності та робити аналітичні висновки</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4</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7</w:t>
            </w:r>
          </w:p>
        </w:tc>
        <w:tc>
          <w:tcPr>
            <w:tcW w:w="3788" w:type="pct"/>
          </w:tcPr>
          <w:p w:rsidR="00C65D2E" w:rsidRPr="00AE5190" w:rsidRDefault="00C65D2E" w:rsidP="00AE5190">
            <w:pPr>
              <w:spacing w:after="0" w:line="240" w:lineRule="auto"/>
              <w:rPr>
                <w:rFonts w:ascii="Times New Roman" w:hAnsi="Times New Roman"/>
                <w:b/>
                <w:bCs/>
                <w:sz w:val="24"/>
                <w:szCs w:val="24"/>
              </w:rPr>
            </w:pPr>
            <w:r w:rsidRPr="00AE5190">
              <w:rPr>
                <w:rFonts w:ascii="Times New Roman" w:hAnsi="Times New Roman"/>
                <w:b/>
                <w:bCs/>
                <w:sz w:val="24"/>
                <w:szCs w:val="24"/>
              </w:rPr>
              <w:t>Тема: Оподаткування підприємств</w:t>
            </w:r>
          </w:p>
          <w:p w:rsidR="00C65D2E" w:rsidRPr="00AE5190" w:rsidRDefault="00C65D2E" w:rsidP="00AE5190">
            <w:pPr>
              <w:spacing w:after="0" w:line="240" w:lineRule="auto"/>
              <w:rPr>
                <w:rFonts w:ascii="Times New Roman" w:hAnsi="Times New Roman"/>
                <w:sz w:val="24"/>
                <w:szCs w:val="24"/>
              </w:rPr>
            </w:pPr>
            <w:r w:rsidRPr="00AE5190">
              <w:rPr>
                <w:rFonts w:ascii="Times New Roman" w:hAnsi="Times New Roman"/>
                <w:sz w:val="24"/>
                <w:szCs w:val="24"/>
              </w:rPr>
              <w:t>Завдання: оволодіти знаннями щодо системи оподаткування підприємств, розуміти вплив податків на діяльність підприємства; навчитися обчислювати суму податків і зборів, які сплачує підприємство за результатами своєї діяльності.</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8</w:t>
            </w:r>
          </w:p>
        </w:tc>
        <w:tc>
          <w:tcPr>
            <w:tcW w:w="3788" w:type="pct"/>
          </w:tcPr>
          <w:p w:rsidR="00C65D2E" w:rsidRPr="00AE5190" w:rsidRDefault="00C65D2E" w:rsidP="00AE5190">
            <w:pPr>
              <w:spacing w:after="0" w:line="240" w:lineRule="auto"/>
              <w:rPr>
                <w:rFonts w:ascii="Times New Roman" w:hAnsi="Times New Roman"/>
                <w:b/>
                <w:bCs/>
                <w:sz w:val="24"/>
                <w:szCs w:val="24"/>
              </w:rPr>
            </w:pPr>
            <w:r w:rsidRPr="00AE5190">
              <w:rPr>
                <w:rFonts w:ascii="Times New Roman" w:hAnsi="Times New Roman"/>
                <w:b/>
                <w:bCs/>
                <w:sz w:val="24"/>
                <w:szCs w:val="24"/>
              </w:rPr>
              <w:t>Тема: Кредитування підприємств</w:t>
            </w:r>
          </w:p>
          <w:p w:rsidR="00C65D2E" w:rsidRPr="00AE5190" w:rsidRDefault="00C65D2E" w:rsidP="00AE5190">
            <w:pPr>
              <w:spacing w:after="0" w:line="240" w:lineRule="auto"/>
              <w:rPr>
                <w:rFonts w:ascii="Times New Roman" w:hAnsi="Times New Roman"/>
                <w:sz w:val="24"/>
                <w:szCs w:val="24"/>
              </w:rPr>
            </w:pPr>
            <w:r w:rsidRPr="00AE5190">
              <w:rPr>
                <w:rFonts w:ascii="Times New Roman" w:hAnsi="Times New Roman"/>
                <w:sz w:val="24"/>
                <w:szCs w:val="24"/>
              </w:rPr>
              <w:t>Завдання: оволодіти знаннями щодо теоретичних основ кредитування підприємств; давати характеристику формам та видам кредиту, що залучають підприємства; навчитися здійснювати розрахунки за кредитними зобов’язаннями</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t>9</w:t>
            </w:r>
          </w:p>
        </w:tc>
        <w:tc>
          <w:tcPr>
            <w:tcW w:w="3788" w:type="pct"/>
          </w:tcPr>
          <w:p w:rsidR="00C65D2E" w:rsidRPr="00AE5190" w:rsidRDefault="00C65D2E" w:rsidP="00AE5190">
            <w:pPr>
              <w:spacing w:after="0" w:line="240" w:lineRule="auto"/>
              <w:rPr>
                <w:rFonts w:ascii="Times New Roman" w:hAnsi="Times New Roman"/>
                <w:b/>
                <w:bCs/>
                <w:sz w:val="24"/>
                <w:szCs w:val="24"/>
              </w:rPr>
            </w:pPr>
            <w:r w:rsidRPr="00AE5190">
              <w:rPr>
                <w:rFonts w:ascii="Times New Roman" w:hAnsi="Times New Roman"/>
                <w:b/>
                <w:bCs/>
                <w:sz w:val="24"/>
                <w:szCs w:val="24"/>
              </w:rPr>
              <w:t>Тема: Оцінка фінансового стану підприємства</w:t>
            </w:r>
          </w:p>
          <w:p w:rsidR="00C65D2E" w:rsidRPr="00AE5190" w:rsidRDefault="00C65D2E" w:rsidP="00AE5190">
            <w:pPr>
              <w:spacing w:after="0" w:line="240" w:lineRule="auto"/>
              <w:rPr>
                <w:rFonts w:ascii="Times New Roman" w:hAnsi="Times New Roman"/>
                <w:sz w:val="24"/>
                <w:szCs w:val="24"/>
              </w:rPr>
            </w:pPr>
            <w:r w:rsidRPr="00AE5190">
              <w:rPr>
                <w:rFonts w:ascii="Times New Roman" w:hAnsi="Times New Roman"/>
                <w:sz w:val="24"/>
                <w:szCs w:val="24"/>
              </w:rPr>
              <w:t xml:space="preserve">Завдання: оволодіти знаннями щодо необхідності та змісту оцінки </w:t>
            </w:r>
            <w:r w:rsidRPr="00AE5190">
              <w:rPr>
                <w:rFonts w:ascii="Times New Roman" w:hAnsi="Times New Roman"/>
                <w:sz w:val="24"/>
                <w:szCs w:val="24"/>
              </w:rPr>
              <w:lastRenderedPageBreak/>
              <w:t>фінансового стану підприємства; знати інформаційну базу оцінки фінансового стану; навчитися розраховувати показники, що характеризують фінансовий стан підприємства та робити аналітичні висновки</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lastRenderedPageBreak/>
              <w:t>4</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lang w:eastAsia="uk-UA"/>
              </w:rPr>
              <w:lastRenderedPageBreak/>
              <w:t>10</w:t>
            </w:r>
          </w:p>
        </w:tc>
        <w:tc>
          <w:tcPr>
            <w:tcW w:w="3788" w:type="pct"/>
          </w:tcPr>
          <w:p w:rsidR="00C65D2E" w:rsidRPr="00AE5190" w:rsidRDefault="00C65D2E" w:rsidP="00AE5190">
            <w:pPr>
              <w:widowControl w:val="0"/>
              <w:adjustRightInd w:val="0"/>
              <w:spacing w:after="0" w:line="240" w:lineRule="auto"/>
              <w:textAlignment w:val="baseline"/>
              <w:rPr>
                <w:rFonts w:ascii="Times New Roman" w:hAnsi="Times New Roman"/>
                <w:b/>
                <w:bCs/>
                <w:sz w:val="24"/>
                <w:szCs w:val="24"/>
              </w:rPr>
            </w:pPr>
            <w:r w:rsidRPr="00AE5190">
              <w:rPr>
                <w:rFonts w:ascii="Times New Roman" w:hAnsi="Times New Roman"/>
                <w:b/>
                <w:bCs/>
                <w:sz w:val="24"/>
                <w:szCs w:val="24"/>
              </w:rPr>
              <w:t>Тема: Фінансове планування на підприємствах</w:t>
            </w:r>
          </w:p>
          <w:p w:rsidR="00C65D2E" w:rsidRPr="00AE5190" w:rsidRDefault="00C65D2E" w:rsidP="00AE5190">
            <w:pPr>
              <w:widowControl w:val="0"/>
              <w:adjustRightInd w:val="0"/>
              <w:spacing w:after="0" w:line="240" w:lineRule="auto"/>
              <w:textAlignment w:val="baseline"/>
              <w:rPr>
                <w:rFonts w:ascii="Times New Roman" w:hAnsi="Times New Roman"/>
                <w:sz w:val="24"/>
                <w:szCs w:val="24"/>
              </w:rPr>
            </w:pPr>
            <w:r w:rsidRPr="00AE5190">
              <w:rPr>
                <w:rFonts w:ascii="Times New Roman" w:hAnsi="Times New Roman"/>
                <w:sz w:val="24"/>
                <w:szCs w:val="24"/>
              </w:rPr>
              <w:t>Завдання: оволодіти знаннями щодо теоретичних основ фінансового планування; розуміти зміст фінансових планів; знати принципи та методи фінансового планування; навчитися складати фінансові плани підприємства</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1</w:t>
            </w:r>
          </w:p>
        </w:tc>
      </w:tr>
      <w:tr w:rsidR="00C65D2E" w:rsidRPr="00AE5190" w:rsidTr="00AE5190">
        <w:tc>
          <w:tcPr>
            <w:tcW w:w="280" w:type="pct"/>
          </w:tcPr>
          <w:p w:rsidR="00C65D2E" w:rsidRPr="00AE5190" w:rsidRDefault="00C65D2E" w:rsidP="00AE5190">
            <w:pPr>
              <w:spacing w:after="0" w:line="240" w:lineRule="auto"/>
              <w:jc w:val="center"/>
              <w:rPr>
                <w:rFonts w:ascii="Times New Roman" w:hAnsi="Times New Roman"/>
                <w:color w:val="000000"/>
                <w:kern w:val="24"/>
                <w:sz w:val="24"/>
                <w:szCs w:val="24"/>
                <w:lang w:eastAsia="uk-UA"/>
              </w:rPr>
            </w:pPr>
            <w:r w:rsidRPr="00AE5190">
              <w:rPr>
                <w:rFonts w:ascii="Times New Roman" w:hAnsi="Times New Roman"/>
                <w:color w:val="000000"/>
                <w:kern w:val="24"/>
                <w:sz w:val="24"/>
                <w:szCs w:val="24"/>
                <w:lang w:eastAsia="uk-UA"/>
              </w:rPr>
              <w:t>11</w:t>
            </w:r>
          </w:p>
        </w:tc>
        <w:tc>
          <w:tcPr>
            <w:tcW w:w="3788" w:type="pct"/>
          </w:tcPr>
          <w:p w:rsidR="00C65D2E" w:rsidRPr="00AE5190" w:rsidRDefault="00C65D2E" w:rsidP="00AE5190">
            <w:pPr>
              <w:widowControl w:val="0"/>
              <w:adjustRightInd w:val="0"/>
              <w:spacing w:after="0" w:line="240" w:lineRule="auto"/>
              <w:textAlignment w:val="baseline"/>
              <w:rPr>
                <w:rFonts w:ascii="Times New Roman" w:hAnsi="Times New Roman"/>
                <w:b/>
                <w:bCs/>
                <w:sz w:val="24"/>
                <w:szCs w:val="24"/>
              </w:rPr>
            </w:pPr>
            <w:r w:rsidRPr="00AE5190">
              <w:rPr>
                <w:rFonts w:ascii="Times New Roman" w:hAnsi="Times New Roman"/>
                <w:b/>
                <w:bCs/>
                <w:sz w:val="24"/>
                <w:szCs w:val="24"/>
              </w:rPr>
              <w:t>Тема: Фінансова санація підприємств</w:t>
            </w:r>
          </w:p>
          <w:p w:rsidR="00C65D2E" w:rsidRPr="00AE5190" w:rsidRDefault="00C65D2E" w:rsidP="00AE5190">
            <w:pPr>
              <w:widowControl w:val="0"/>
              <w:adjustRightInd w:val="0"/>
              <w:spacing w:after="0" w:line="240" w:lineRule="auto"/>
              <w:textAlignment w:val="baseline"/>
              <w:rPr>
                <w:rFonts w:ascii="Times New Roman" w:hAnsi="Times New Roman"/>
                <w:sz w:val="24"/>
                <w:szCs w:val="24"/>
              </w:rPr>
            </w:pPr>
            <w:r w:rsidRPr="00AE5190">
              <w:rPr>
                <w:rFonts w:ascii="Times New Roman" w:hAnsi="Times New Roman"/>
                <w:sz w:val="24"/>
                <w:szCs w:val="24"/>
              </w:rPr>
              <w:t>Завдання: оволодіти знаннями щодо теоретичних основ фінансової санації підприємств; розуміти причини виникнення фінансової кризи, зміст та порядок проведення фінансової санації на підприємстві; набути практичних навичок щодо</w:t>
            </w:r>
          </w:p>
          <w:p w:rsidR="00C65D2E" w:rsidRPr="00AE5190" w:rsidRDefault="00C65D2E" w:rsidP="00AE5190">
            <w:pPr>
              <w:widowControl w:val="0"/>
              <w:adjustRightInd w:val="0"/>
              <w:spacing w:after="0" w:line="240" w:lineRule="auto"/>
              <w:textAlignment w:val="baseline"/>
              <w:rPr>
                <w:rFonts w:ascii="Times New Roman" w:hAnsi="Times New Roman"/>
                <w:sz w:val="24"/>
                <w:szCs w:val="24"/>
              </w:rPr>
            </w:pPr>
            <w:r w:rsidRPr="00AE5190">
              <w:rPr>
                <w:rFonts w:ascii="Times New Roman" w:hAnsi="Times New Roman"/>
                <w:sz w:val="24"/>
                <w:szCs w:val="24"/>
              </w:rPr>
              <w:t>виявлення симптомів фінансової кризи на підприємстві та методичним інструментарієм здійснення фінансової санації підприємства</w:t>
            </w:r>
          </w:p>
        </w:tc>
        <w:tc>
          <w:tcPr>
            <w:tcW w:w="47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2</w:t>
            </w:r>
          </w:p>
        </w:tc>
        <w:tc>
          <w:tcPr>
            <w:tcW w:w="461" w:type="pct"/>
          </w:tcPr>
          <w:p w:rsidR="00C65D2E" w:rsidRPr="00AE5190" w:rsidRDefault="00C65D2E" w:rsidP="00AE5190">
            <w:pPr>
              <w:spacing w:after="0" w:line="240" w:lineRule="auto"/>
              <w:jc w:val="center"/>
              <w:rPr>
                <w:rFonts w:ascii="Times New Roman" w:hAnsi="Times New Roman"/>
                <w:color w:val="000000"/>
                <w:kern w:val="24"/>
                <w:sz w:val="24"/>
                <w:szCs w:val="24"/>
              </w:rPr>
            </w:pPr>
            <w:r w:rsidRPr="00AE5190">
              <w:rPr>
                <w:rFonts w:ascii="Times New Roman" w:hAnsi="Times New Roman"/>
                <w:color w:val="000000"/>
                <w:kern w:val="24"/>
                <w:sz w:val="24"/>
                <w:szCs w:val="24"/>
              </w:rPr>
              <w:t>-</w:t>
            </w:r>
          </w:p>
        </w:tc>
      </w:tr>
    </w:tbl>
    <w:p w:rsidR="00C65D2E" w:rsidRDefault="00C65D2E" w:rsidP="00F10C3E">
      <w:pPr>
        <w:spacing w:after="0" w:line="240" w:lineRule="auto"/>
        <w:ind w:firstLine="709"/>
        <w:jc w:val="both"/>
        <w:rPr>
          <w:rFonts w:ascii="Times New Roman" w:hAnsi="Times New Roman"/>
          <w:b/>
          <w:bCs/>
          <w:color w:val="000000"/>
          <w:kern w:val="24"/>
          <w:sz w:val="24"/>
          <w:szCs w:val="24"/>
        </w:rPr>
      </w:pPr>
    </w:p>
    <w:p w:rsidR="00C65D2E" w:rsidRPr="00332C96" w:rsidRDefault="00C65D2E" w:rsidP="00F10C3E">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4</w:t>
      </w:r>
      <w:r w:rsidRPr="00332C96">
        <w:rPr>
          <w:rFonts w:ascii="Times New Roman" w:hAnsi="Times New Roman"/>
          <w:b/>
          <w:bCs/>
          <w:color w:val="000000"/>
          <w:kern w:val="24"/>
          <w:sz w:val="24"/>
          <w:szCs w:val="24"/>
        </w:rPr>
        <w:t xml:space="preserve">.4. Самостійна робота </w:t>
      </w:r>
      <w:r>
        <w:rPr>
          <w:rFonts w:ascii="Times New Roman" w:hAnsi="Times New Roman"/>
          <w:b/>
          <w:bCs/>
          <w:color w:val="000000"/>
          <w:kern w:val="24"/>
          <w:sz w:val="24"/>
          <w:szCs w:val="24"/>
        </w:rPr>
        <w:t>здобувача*</w:t>
      </w:r>
      <w:r w:rsidRPr="00332C96">
        <w:rPr>
          <w:rFonts w:ascii="Times New Roman" w:hAnsi="Times New Roman"/>
          <w:b/>
          <w:bCs/>
          <w:color w:val="000000"/>
          <w:kern w:val="24"/>
          <w:sz w:val="24"/>
          <w:szCs w:val="24"/>
        </w:rPr>
        <w:t xml:space="preserve"> </w:t>
      </w:r>
    </w:p>
    <w:p w:rsidR="00C65D2E" w:rsidRPr="00AF2888" w:rsidRDefault="00C65D2E" w:rsidP="00AF2888">
      <w:pPr>
        <w:spacing w:after="0" w:line="240" w:lineRule="auto"/>
        <w:ind w:firstLine="709"/>
        <w:jc w:val="both"/>
        <w:rPr>
          <w:rFonts w:ascii="Times New Roman" w:hAnsi="Times New Roman"/>
          <w:color w:val="000000"/>
          <w:kern w:val="24"/>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6915"/>
        <w:gridCol w:w="1077"/>
        <w:gridCol w:w="1156"/>
      </w:tblGrid>
      <w:tr w:rsidR="00C65D2E" w:rsidRPr="00AE5190" w:rsidTr="00E37BF9">
        <w:tc>
          <w:tcPr>
            <w:tcW w:w="0" w:type="auto"/>
            <w:vMerge w:val="restart"/>
            <w:vAlign w:val="center"/>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 п/п</w:t>
            </w:r>
          </w:p>
        </w:tc>
        <w:tc>
          <w:tcPr>
            <w:tcW w:w="0" w:type="auto"/>
            <w:vMerge w:val="restart"/>
            <w:vAlign w:val="center"/>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Назва теми</w:t>
            </w:r>
          </w:p>
        </w:tc>
        <w:tc>
          <w:tcPr>
            <w:tcW w:w="0" w:type="auto"/>
            <w:gridSpan w:val="2"/>
            <w:vAlign w:val="center"/>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Кількість годин</w:t>
            </w:r>
          </w:p>
        </w:tc>
      </w:tr>
      <w:tr w:rsidR="00C65D2E" w:rsidRPr="00AE5190" w:rsidTr="00E37BF9">
        <w:tc>
          <w:tcPr>
            <w:tcW w:w="0" w:type="auto"/>
            <w:vMerge/>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p>
        </w:tc>
        <w:tc>
          <w:tcPr>
            <w:tcW w:w="0" w:type="auto"/>
            <w:vMerge/>
            <w:vAlign w:val="center"/>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p>
        </w:tc>
        <w:tc>
          <w:tcPr>
            <w:tcW w:w="0" w:type="auto"/>
            <w:vAlign w:val="center"/>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 xml:space="preserve">денна </w:t>
            </w:r>
            <w:proofErr w:type="spellStart"/>
            <w:r w:rsidRPr="00AF2888">
              <w:rPr>
                <w:rFonts w:ascii="Times New Roman" w:hAnsi="Times New Roman"/>
                <w:color w:val="000000"/>
                <w:kern w:val="24"/>
                <w:sz w:val="24"/>
                <w:szCs w:val="24"/>
                <w:lang w:eastAsia="ru-RU"/>
              </w:rPr>
              <w:t>ф.н</w:t>
            </w:r>
            <w:proofErr w:type="spellEnd"/>
            <w:r w:rsidRPr="00AF2888">
              <w:rPr>
                <w:rFonts w:ascii="Times New Roman" w:hAnsi="Times New Roman"/>
                <w:color w:val="000000"/>
                <w:kern w:val="24"/>
                <w:sz w:val="24"/>
                <w:szCs w:val="24"/>
                <w:lang w:eastAsia="ru-RU"/>
              </w:rPr>
              <w:t>.</w:t>
            </w:r>
          </w:p>
        </w:tc>
        <w:tc>
          <w:tcPr>
            <w:tcW w:w="0" w:type="auto"/>
            <w:vAlign w:val="center"/>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 xml:space="preserve">заочна </w:t>
            </w:r>
            <w:proofErr w:type="spellStart"/>
            <w:r w:rsidRPr="00AF2888">
              <w:rPr>
                <w:rFonts w:ascii="Times New Roman" w:hAnsi="Times New Roman"/>
                <w:color w:val="000000"/>
                <w:kern w:val="24"/>
                <w:sz w:val="24"/>
                <w:szCs w:val="24"/>
                <w:lang w:eastAsia="ru-RU"/>
              </w:rPr>
              <w:t>ф.н</w:t>
            </w:r>
            <w:proofErr w:type="spellEnd"/>
            <w:r w:rsidRPr="00AF2888">
              <w:rPr>
                <w:rFonts w:ascii="Times New Roman" w:hAnsi="Times New Roman"/>
                <w:color w:val="000000"/>
                <w:kern w:val="24"/>
                <w:sz w:val="24"/>
                <w:szCs w:val="24"/>
                <w:lang w:eastAsia="ru-RU"/>
              </w:rPr>
              <w:t>.</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1</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sz w:val="24"/>
                <w:szCs w:val="24"/>
                <w:lang w:eastAsia="ru-RU"/>
              </w:rPr>
            </w:pPr>
            <w:r w:rsidRPr="00AF2888">
              <w:rPr>
                <w:rFonts w:ascii="Times New Roman" w:hAnsi="Times New Roman"/>
                <w:b/>
                <w:sz w:val="24"/>
                <w:szCs w:val="24"/>
                <w:lang w:eastAsia="ru-RU"/>
              </w:rPr>
              <w:t>Тема: Основи фінансів підприємств</w:t>
            </w:r>
          </w:p>
          <w:p w:rsidR="00C65D2E" w:rsidRPr="00AF2888" w:rsidRDefault="00C65D2E" w:rsidP="00AF2888">
            <w:pPr>
              <w:numPr>
                <w:ilvl w:val="0"/>
                <w:numId w:val="22"/>
              </w:numPr>
              <w:spacing w:after="0" w:line="240" w:lineRule="auto"/>
              <w:ind w:left="360"/>
              <w:jc w:val="both"/>
              <w:rPr>
                <w:rFonts w:ascii="Times New Roman" w:hAnsi="Times New Roman"/>
                <w:sz w:val="24"/>
                <w:szCs w:val="24"/>
                <w:lang w:eastAsia="ru-RU"/>
              </w:rPr>
            </w:pPr>
            <w:r w:rsidRPr="00AF2888">
              <w:rPr>
                <w:rFonts w:ascii="Times New Roman" w:hAnsi="Times New Roman"/>
                <w:sz w:val="24"/>
                <w:szCs w:val="24"/>
                <w:lang w:eastAsia="ru-RU"/>
              </w:rPr>
              <w:t xml:space="preserve">Фінанси підприємств як основа фінансів суспільства </w:t>
            </w:r>
          </w:p>
          <w:p w:rsidR="00C65D2E" w:rsidRPr="00AF2888" w:rsidRDefault="00C65D2E" w:rsidP="00AF2888">
            <w:pPr>
              <w:numPr>
                <w:ilvl w:val="0"/>
                <w:numId w:val="22"/>
              </w:numPr>
              <w:spacing w:after="0" w:line="240" w:lineRule="auto"/>
              <w:ind w:left="360"/>
              <w:jc w:val="both"/>
              <w:rPr>
                <w:rFonts w:ascii="Times New Roman" w:hAnsi="Times New Roman"/>
                <w:sz w:val="24"/>
                <w:szCs w:val="24"/>
                <w:lang w:eastAsia="ru-RU"/>
              </w:rPr>
            </w:pPr>
            <w:r w:rsidRPr="00AF2888">
              <w:rPr>
                <w:rFonts w:ascii="Times New Roman" w:hAnsi="Times New Roman"/>
                <w:sz w:val="24"/>
                <w:szCs w:val="24"/>
                <w:lang w:eastAsia="ru-RU"/>
              </w:rPr>
              <w:t>Внутрішні і зовнішні джерела формування фінансових ресурсів</w:t>
            </w:r>
          </w:p>
          <w:p w:rsidR="00C65D2E" w:rsidRPr="00AF2888" w:rsidRDefault="00C65D2E" w:rsidP="00AF2888">
            <w:pPr>
              <w:numPr>
                <w:ilvl w:val="0"/>
                <w:numId w:val="22"/>
              </w:numPr>
              <w:spacing w:after="0" w:line="240" w:lineRule="auto"/>
              <w:ind w:left="360"/>
              <w:jc w:val="both"/>
              <w:rPr>
                <w:rFonts w:ascii="Times New Roman" w:hAnsi="Times New Roman"/>
                <w:sz w:val="24"/>
                <w:szCs w:val="24"/>
                <w:lang w:eastAsia="ru-RU"/>
              </w:rPr>
            </w:pPr>
            <w:r w:rsidRPr="00AF2888">
              <w:rPr>
                <w:rFonts w:ascii="Times New Roman" w:hAnsi="Times New Roman"/>
                <w:sz w:val="24"/>
                <w:szCs w:val="24"/>
                <w:lang w:eastAsia="ru-RU"/>
              </w:rPr>
              <w:t>Еволюція організаційно-правових форм та їх вплив на організацію фінансів підприємства.</w:t>
            </w:r>
          </w:p>
          <w:p w:rsidR="00C65D2E" w:rsidRPr="00AF2888" w:rsidRDefault="00C65D2E" w:rsidP="00AF2888">
            <w:pPr>
              <w:numPr>
                <w:ilvl w:val="0"/>
                <w:numId w:val="22"/>
              </w:numPr>
              <w:spacing w:after="0" w:line="240" w:lineRule="auto"/>
              <w:ind w:left="360"/>
              <w:jc w:val="both"/>
              <w:rPr>
                <w:rFonts w:ascii="Times New Roman" w:hAnsi="Times New Roman"/>
                <w:sz w:val="24"/>
                <w:szCs w:val="24"/>
                <w:lang w:eastAsia="ru-RU"/>
              </w:rPr>
            </w:pPr>
            <w:r w:rsidRPr="00AF2888">
              <w:rPr>
                <w:rFonts w:ascii="Times New Roman" w:hAnsi="Times New Roman"/>
                <w:sz w:val="24"/>
                <w:szCs w:val="24"/>
                <w:lang w:eastAsia="ru-RU"/>
              </w:rPr>
              <w:t>Інституціональне забезпечення діяльності суб’єктів господарювання.</w:t>
            </w:r>
          </w:p>
          <w:p w:rsidR="00C65D2E" w:rsidRPr="00AF2888" w:rsidRDefault="00C65D2E" w:rsidP="00AF2888">
            <w:pPr>
              <w:numPr>
                <w:ilvl w:val="0"/>
                <w:numId w:val="22"/>
              </w:numPr>
              <w:spacing w:after="0" w:line="240" w:lineRule="auto"/>
              <w:ind w:left="360"/>
              <w:jc w:val="both"/>
              <w:rPr>
                <w:rFonts w:ascii="Times New Roman" w:hAnsi="Times New Roman"/>
                <w:sz w:val="24"/>
                <w:szCs w:val="24"/>
                <w:lang w:eastAsia="ru-RU"/>
              </w:rPr>
            </w:pPr>
            <w:r w:rsidRPr="00AF2888">
              <w:rPr>
                <w:rFonts w:ascii="Times New Roman" w:hAnsi="Times New Roman"/>
                <w:sz w:val="24"/>
                <w:szCs w:val="24"/>
                <w:lang w:eastAsia="ru-RU"/>
              </w:rPr>
              <w:t>Капітал підприємств різних організаційно-правових форм і джерела його формування.</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8</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13</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2</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sz w:val="24"/>
                <w:szCs w:val="24"/>
                <w:lang w:eastAsia="ru-RU"/>
              </w:rPr>
            </w:pPr>
            <w:r w:rsidRPr="00AF2888">
              <w:rPr>
                <w:rFonts w:ascii="Times New Roman" w:hAnsi="Times New Roman"/>
                <w:b/>
                <w:bCs/>
                <w:sz w:val="24"/>
                <w:szCs w:val="24"/>
                <w:lang w:eastAsia="ru-RU"/>
              </w:rPr>
              <w:t>Тема: Організація грошових розрахунків на підприємстві</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Розрахунки із застосуванням платіжних доручень і платіжних вимог-доручень.</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Розрахункові чеки та їх використання.</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Розрахунки акредитивами: особливості та практичне застосування.</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Особливості розрахунків в електронних системах типу «клієнт-банк».</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Вексельна форма розрахунків та її використання на підприємствах.</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Платіжна система в Україні: проблеми та розвиток доступності для контрагентів.</w:t>
            </w:r>
          </w:p>
          <w:p w:rsidR="00C65D2E" w:rsidRPr="00AF2888" w:rsidRDefault="00C65D2E" w:rsidP="00AF2888">
            <w:pPr>
              <w:numPr>
                <w:ilvl w:val="0"/>
                <w:numId w:val="23"/>
              </w:numPr>
              <w:spacing w:after="0" w:line="240" w:lineRule="auto"/>
              <w:rPr>
                <w:rFonts w:ascii="Times New Roman" w:hAnsi="Times New Roman"/>
                <w:sz w:val="24"/>
                <w:szCs w:val="24"/>
                <w:lang w:eastAsia="ru-RU"/>
              </w:rPr>
            </w:pPr>
            <w:r w:rsidRPr="00AF2888">
              <w:rPr>
                <w:rFonts w:ascii="Times New Roman" w:hAnsi="Times New Roman"/>
                <w:sz w:val="24"/>
                <w:szCs w:val="24"/>
                <w:lang w:eastAsia="ru-RU"/>
              </w:rPr>
              <w:t>Факторингові послуги в Україні: сучасний стан і перспективи розвитку.</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9</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12</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3</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sz w:val="24"/>
                <w:szCs w:val="24"/>
                <w:lang w:eastAsia="ru-RU"/>
              </w:rPr>
            </w:pPr>
            <w:r w:rsidRPr="00AF2888">
              <w:rPr>
                <w:rFonts w:ascii="Times New Roman" w:hAnsi="Times New Roman"/>
                <w:b/>
                <w:bCs/>
                <w:sz w:val="24"/>
                <w:szCs w:val="24"/>
                <w:lang w:eastAsia="ru-RU"/>
              </w:rPr>
              <w:t>Тема: Грошові надходження підприємств</w:t>
            </w:r>
          </w:p>
          <w:p w:rsidR="00C65D2E" w:rsidRPr="00AF2888" w:rsidRDefault="00C65D2E" w:rsidP="00AF2888">
            <w:pPr>
              <w:widowControl w:val="0"/>
              <w:numPr>
                <w:ilvl w:val="0"/>
                <w:numId w:val="24"/>
              </w:numPr>
              <w:tabs>
                <w:tab w:val="left" w:pos="279"/>
              </w:tabs>
              <w:adjustRightInd w:val="0"/>
              <w:spacing w:after="0" w:line="240" w:lineRule="auto"/>
              <w:contextualSpacing/>
              <w:jc w:val="both"/>
              <w:textAlignment w:val="baseline"/>
              <w:rPr>
                <w:rFonts w:ascii="Times New Roman" w:hAnsi="Times New Roman"/>
                <w:sz w:val="24"/>
                <w:szCs w:val="24"/>
              </w:rPr>
            </w:pPr>
            <w:r w:rsidRPr="00AF2888">
              <w:rPr>
                <w:rFonts w:ascii="Times New Roman" w:hAnsi="Times New Roman"/>
                <w:sz w:val="24"/>
                <w:szCs w:val="24"/>
              </w:rPr>
              <w:t>Особливості формування доходу за використання різних видів і форм розрахунків.</w:t>
            </w:r>
          </w:p>
          <w:p w:rsidR="00C65D2E" w:rsidRPr="00AF2888" w:rsidRDefault="00C65D2E" w:rsidP="00AF2888">
            <w:pPr>
              <w:widowControl w:val="0"/>
              <w:numPr>
                <w:ilvl w:val="0"/>
                <w:numId w:val="24"/>
              </w:numPr>
              <w:tabs>
                <w:tab w:val="left" w:pos="279"/>
              </w:tabs>
              <w:adjustRightInd w:val="0"/>
              <w:spacing w:after="0" w:line="240" w:lineRule="auto"/>
              <w:contextualSpacing/>
              <w:jc w:val="both"/>
              <w:textAlignment w:val="baseline"/>
              <w:rPr>
                <w:rFonts w:ascii="Times New Roman" w:hAnsi="Times New Roman"/>
                <w:sz w:val="24"/>
                <w:szCs w:val="24"/>
              </w:rPr>
            </w:pPr>
            <w:r w:rsidRPr="00AF2888">
              <w:rPr>
                <w:rFonts w:ascii="Times New Roman" w:hAnsi="Times New Roman"/>
                <w:sz w:val="24"/>
                <w:szCs w:val="24"/>
              </w:rPr>
              <w:t>Сучасні аспекти ціноутворення на підприємстві.</w:t>
            </w:r>
          </w:p>
          <w:p w:rsidR="00C65D2E" w:rsidRPr="00AF2888" w:rsidRDefault="00C65D2E" w:rsidP="00AF2888">
            <w:pPr>
              <w:widowControl w:val="0"/>
              <w:numPr>
                <w:ilvl w:val="0"/>
                <w:numId w:val="24"/>
              </w:numPr>
              <w:tabs>
                <w:tab w:val="left" w:pos="279"/>
              </w:tabs>
              <w:adjustRightInd w:val="0"/>
              <w:spacing w:after="0" w:line="240" w:lineRule="auto"/>
              <w:contextualSpacing/>
              <w:jc w:val="both"/>
              <w:textAlignment w:val="baseline"/>
              <w:rPr>
                <w:rFonts w:ascii="Times New Roman" w:hAnsi="Times New Roman"/>
                <w:sz w:val="24"/>
                <w:szCs w:val="24"/>
              </w:rPr>
            </w:pPr>
            <w:r w:rsidRPr="00AF2888">
              <w:rPr>
                <w:rFonts w:ascii="Times New Roman" w:hAnsi="Times New Roman"/>
                <w:sz w:val="24"/>
                <w:szCs w:val="24"/>
              </w:rPr>
              <w:t>Проблемні аспекти формування доходів від операційної діяльності підприємства.</w:t>
            </w:r>
          </w:p>
          <w:p w:rsidR="00C65D2E" w:rsidRPr="00AF2888" w:rsidRDefault="00C65D2E" w:rsidP="00AF2888">
            <w:pPr>
              <w:widowControl w:val="0"/>
              <w:numPr>
                <w:ilvl w:val="0"/>
                <w:numId w:val="24"/>
              </w:numPr>
              <w:tabs>
                <w:tab w:val="left" w:pos="279"/>
              </w:tabs>
              <w:adjustRightInd w:val="0"/>
              <w:spacing w:after="0" w:line="240" w:lineRule="auto"/>
              <w:contextualSpacing/>
              <w:jc w:val="both"/>
              <w:textAlignment w:val="baseline"/>
              <w:rPr>
                <w:rFonts w:ascii="Times New Roman" w:hAnsi="Times New Roman"/>
                <w:sz w:val="24"/>
                <w:szCs w:val="24"/>
              </w:rPr>
            </w:pPr>
            <w:r w:rsidRPr="00AF2888">
              <w:rPr>
                <w:rFonts w:ascii="Times New Roman" w:hAnsi="Times New Roman"/>
                <w:sz w:val="24"/>
                <w:szCs w:val="24"/>
              </w:rPr>
              <w:lastRenderedPageBreak/>
              <w:t>Формування доходів від фінансових операцій  та участі в капіталі інших підприємств.</w:t>
            </w:r>
          </w:p>
          <w:p w:rsidR="00C65D2E" w:rsidRPr="00AF2888" w:rsidRDefault="00C65D2E" w:rsidP="00AF2888">
            <w:pPr>
              <w:widowControl w:val="0"/>
              <w:numPr>
                <w:ilvl w:val="0"/>
                <w:numId w:val="24"/>
              </w:numPr>
              <w:tabs>
                <w:tab w:val="left" w:pos="279"/>
              </w:tabs>
              <w:adjustRightInd w:val="0"/>
              <w:spacing w:after="0" w:line="240" w:lineRule="auto"/>
              <w:contextualSpacing/>
              <w:jc w:val="both"/>
              <w:textAlignment w:val="baseline"/>
              <w:rPr>
                <w:rFonts w:ascii="Times New Roman" w:hAnsi="Times New Roman"/>
                <w:sz w:val="24"/>
                <w:szCs w:val="24"/>
              </w:rPr>
            </w:pPr>
            <w:r w:rsidRPr="00AF2888">
              <w:rPr>
                <w:rFonts w:ascii="Times New Roman" w:hAnsi="Times New Roman"/>
                <w:sz w:val="24"/>
                <w:szCs w:val="24"/>
              </w:rPr>
              <w:t>Планування доходу з урахуванням специфіки продукції.</w:t>
            </w:r>
          </w:p>
          <w:p w:rsidR="00C65D2E" w:rsidRPr="00AF2888" w:rsidRDefault="00C65D2E" w:rsidP="00AF2888">
            <w:pPr>
              <w:widowControl w:val="0"/>
              <w:numPr>
                <w:ilvl w:val="0"/>
                <w:numId w:val="24"/>
              </w:numPr>
              <w:tabs>
                <w:tab w:val="left" w:pos="279"/>
              </w:tabs>
              <w:adjustRightInd w:val="0"/>
              <w:spacing w:after="0" w:line="240" w:lineRule="auto"/>
              <w:contextualSpacing/>
              <w:jc w:val="both"/>
              <w:textAlignment w:val="baseline"/>
              <w:rPr>
                <w:rFonts w:ascii="Times New Roman" w:hAnsi="Times New Roman"/>
                <w:sz w:val="24"/>
                <w:szCs w:val="24"/>
              </w:rPr>
            </w:pPr>
            <w:r w:rsidRPr="00AF2888">
              <w:rPr>
                <w:rFonts w:ascii="Times New Roman" w:hAnsi="Times New Roman"/>
                <w:sz w:val="24"/>
                <w:szCs w:val="24"/>
              </w:rPr>
              <w:t>Цінові фактори формування доходу від реалізації продукції.</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lastRenderedPageBreak/>
              <w:t>9</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11</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lastRenderedPageBreak/>
              <w:t>4</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sz w:val="24"/>
                <w:szCs w:val="24"/>
                <w:lang w:eastAsia="ru-RU"/>
              </w:rPr>
            </w:pPr>
            <w:r w:rsidRPr="00AF2888">
              <w:rPr>
                <w:rFonts w:ascii="Times New Roman" w:hAnsi="Times New Roman"/>
                <w:b/>
                <w:sz w:val="24"/>
                <w:szCs w:val="24"/>
                <w:lang w:eastAsia="ru-RU"/>
              </w:rPr>
              <w:t>Тема: Фінансове забезпечення відтворення основних засобів</w:t>
            </w:r>
          </w:p>
          <w:p w:rsidR="00C65D2E" w:rsidRPr="00AF2888" w:rsidRDefault="00C65D2E" w:rsidP="00AF2888">
            <w:pPr>
              <w:widowControl w:val="0"/>
              <w:numPr>
                <w:ilvl w:val="0"/>
                <w:numId w:val="25"/>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Процес відтворення основних виробничих засобів за умов ринкової економіки.</w:t>
            </w:r>
          </w:p>
          <w:p w:rsidR="00C65D2E" w:rsidRPr="00AF2888" w:rsidRDefault="00C65D2E" w:rsidP="00AF2888">
            <w:pPr>
              <w:widowControl w:val="0"/>
              <w:numPr>
                <w:ilvl w:val="0"/>
                <w:numId w:val="25"/>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Законодавчі основи формування амортизаційного капіталу підприємства.</w:t>
            </w:r>
          </w:p>
          <w:p w:rsidR="00C65D2E" w:rsidRPr="00AF2888" w:rsidRDefault="00C65D2E" w:rsidP="00AF2888">
            <w:pPr>
              <w:widowControl w:val="0"/>
              <w:numPr>
                <w:ilvl w:val="0"/>
                <w:numId w:val="25"/>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Порівняльна характеристика ефективності методів нарахування амортизаційних відрахувань.</w:t>
            </w:r>
          </w:p>
          <w:p w:rsidR="00C65D2E" w:rsidRPr="00AF2888" w:rsidRDefault="00C65D2E" w:rsidP="00AF2888">
            <w:pPr>
              <w:widowControl w:val="0"/>
              <w:numPr>
                <w:ilvl w:val="0"/>
                <w:numId w:val="25"/>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Лізинг і його роль у відтворенні основних виробничих засобів.</w:t>
            </w:r>
          </w:p>
          <w:p w:rsidR="00C65D2E" w:rsidRPr="00AF2888" w:rsidRDefault="00C65D2E" w:rsidP="00AF2888">
            <w:pPr>
              <w:widowControl w:val="0"/>
              <w:numPr>
                <w:ilvl w:val="0"/>
                <w:numId w:val="25"/>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Фінансове забезпечення відтворення основних засобів у окремих галузях економіки України.</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4</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10</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5</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color w:val="000000"/>
                <w:kern w:val="24"/>
                <w:sz w:val="24"/>
                <w:szCs w:val="24"/>
                <w:lang w:eastAsia="ru-RU"/>
              </w:rPr>
            </w:pPr>
            <w:r w:rsidRPr="00AF2888">
              <w:rPr>
                <w:rFonts w:ascii="Times New Roman" w:hAnsi="Times New Roman"/>
                <w:b/>
                <w:bCs/>
                <w:color w:val="000000"/>
                <w:kern w:val="24"/>
                <w:sz w:val="24"/>
                <w:szCs w:val="24"/>
                <w:lang w:eastAsia="ru-RU"/>
              </w:rPr>
              <w:t>Тема: Формування і використання оборотного капіталу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1.</w:t>
            </w:r>
            <w:r w:rsidRPr="00AF2888">
              <w:rPr>
                <w:rFonts w:ascii="Times New Roman" w:hAnsi="Times New Roman"/>
                <w:color w:val="000000"/>
                <w:kern w:val="24"/>
                <w:sz w:val="24"/>
                <w:szCs w:val="24"/>
                <w:lang w:eastAsia="ru-RU"/>
              </w:rPr>
              <w:tab/>
              <w:t>Кругообіг оборотного капіталу як основа його функціонування.</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2.</w:t>
            </w:r>
            <w:r w:rsidRPr="00AF2888">
              <w:rPr>
                <w:rFonts w:ascii="Times New Roman" w:hAnsi="Times New Roman"/>
                <w:color w:val="000000"/>
                <w:kern w:val="24"/>
                <w:sz w:val="24"/>
                <w:szCs w:val="24"/>
                <w:lang w:eastAsia="ru-RU"/>
              </w:rPr>
              <w:tab/>
              <w:t>Власні джерела формування оборотного капіталу, їх значення.</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3.</w:t>
            </w:r>
            <w:r w:rsidRPr="00AF2888">
              <w:rPr>
                <w:rFonts w:ascii="Times New Roman" w:hAnsi="Times New Roman"/>
                <w:color w:val="000000"/>
                <w:kern w:val="24"/>
                <w:sz w:val="24"/>
                <w:szCs w:val="24"/>
                <w:lang w:eastAsia="ru-RU"/>
              </w:rPr>
              <w:tab/>
              <w:t>Формування оборотного капіталу за рахунок позикових джерел.</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4.</w:t>
            </w:r>
            <w:r w:rsidRPr="00AF2888">
              <w:rPr>
                <w:rFonts w:ascii="Times New Roman" w:hAnsi="Times New Roman"/>
                <w:color w:val="000000"/>
                <w:kern w:val="24"/>
                <w:sz w:val="24"/>
                <w:szCs w:val="24"/>
                <w:lang w:eastAsia="ru-RU"/>
              </w:rPr>
              <w:tab/>
              <w:t>Вплив розміщення оборотного капіталу на фінансовий стан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5.</w:t>
            </w:r>
            <w:r w:rsidRPr="00AF2888">
              <w:rPr>
                <w:rFonts w:ascii="Times New Roman" w:hAnsi="Times New Roman"/>
                <w:color w:val="000000"/>
                <w:kern w:val="24"/>
                <w:sz w:val="24"/>
                <w:szCs w:val="24"/>
                <w:lang w:eastAsia="ru-RU"/>
              </w:rPr>
              <w:tab/>
              <w:t>Напрямки покращення ефективності використання оборотного капіталу.</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6.</w:t>
            </w:r>
            <w:r w:rsidRPr="00AF2888">
              <w:rPr>
                <w:rFonts w:ascii="Times New Roman" w:hAnsi="Times New Roman"/>
                <w:color w:val="000000"/>
                <w:kern w:val="24"/>
                <w:sz w:val="24"/>
                <w:szCs w:val="24"/>
                <w:lang w:eastAsia="ru-RU"/>
              </w:rPr>
              <w:tab/>
              <w:t>Способи прискорення оборотності оборотного капіталу.</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7</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11</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6</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color w:val="000000"/>
                <w:kern w:val="24"/>
                <w:sz w:val="24"/>
                <w:szCs w:val="24"/>
                <w:lang w:eastAsia="ru-RU"/>
              </w:rPr>
            </w:pPr>
            <w:r w:rsidRPr="00AF2888">
              <w:rPr>
                <w:rFonts w:ascii="Times New Roman" w:hAnsi="Times New Roman"/>
                <w:b/>
                <w:bCs/>
                <w:color w:val="000000"/>
                <w:kern w:val="24"/>
                <w:sz w:val="24"/>
                <w:szCs w:val="24"/>
                <w:lang w:eastAsia="ru-RU"/>
              </w:rPr>
              <w:t>Тема: Формування та розподіл прибутку підприємства</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Методи планування прибутку.</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Вплив виробничої собівартості продукції на величину прибутку підприємства.</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Методика визначення прибутку від операційної діяльності підприємства.</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Склад операційних витрат та їх вплив на величину операційного прибутку підприємства.</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 xml:space="preserve">Неопераційні витрати підприємства та їх вплив на прибуток підприємства. </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Метод прямого рахунку як метод визначення величини прибутку підприємства.</w:t>
            </w:r>
          </w:p>
          <w:p w:rsidR="00C65D2E" w:rsidRPr="00AF2888" w:rsidRDefault="00C65D2E" w:rsidP="00AF2888">
            <w:pPr>
              <w:widowControl w:val="0"/>
              <w:numPr>
                <w:ilvl w:val="0"/>
                <w:numId w:val="38"/>
              </w:numPr>
              <w:tabs>
                <w:tab w:val="left" w:pos="279"/>
              </w:tabs>
              <w:adjustRightInd w:val="0"/>
              <w:spacing w:after="0" w:line="240" w:lineRule="auto"/>
              <w:contextualSpacing/>
              <w:jc w:val="both"/>
              <w:textAlignment w:val="baseline"/>
              <w:rPr>
                <w:rFonts w:ascii="Times New Roman" w:hAnsi="Times New Roman"/>
                <w:color w:val="000000"/>
                <w:kern w:val="24"/>
                <w:sz w:val="24"/>
                <w:szCs w:val="24"/>
              </w:rPr>
            </w:pPr>
            <w:r w:rsidRPr="00AF2888">
              <w:rPr>
                <w:rFonts w:ascii="Times New Roman" w:hAnsi="Times New Roman"/>
                <w:color w:val="000000"/>
                <w:kern w:val="24"/>
                <w:sz w:val="24"/>
                <w:szCs w:val="24"/>
              </w:rPr>
              <w:t>Особливості аналітичного методу розрахунку операційного прибутку.</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6</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‘13</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7</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color w:val="000000"/>
                <w:kern w:val="24"/>
                <w:sz w:val="24"/>
                <w:szCs w:val="24"/>
                <w:lang w:eastAsia="ru-RU"/>
              </w:rPr>
            </w:pPr>
            <w:r w:rsidRPr="00AF2888">
              <w:rPr>
                <w:rFonts w:ascii="Times New Roman" w:hAnsi="Times New Roman"/>
                <w:b/>
                <w:bCs/>
                <w:color w:val="000000"/>
                <w:kern w:val="24"/>
                <w:sz w:val="24"/>
                <w:szCs w:val="24"/>
                <w:lang w:eastAsia="ru-RU"/>
              </w:rPr>
              <w:t>Тема: Оподаткування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1.</w:t>
            </w:r>
            <w:r w:rsidRPr="00AF2888">
              <w:rPr>
                <w:rFonts w:ascii="Times New Roman" w:hAnsi="Times New Roman"/>
                <w:color w:val="000000"/>
                <w:kern w:val="24"/>
                <w:sz w:val="24"/>
                <w:szCs w:val="24"/>
                <w:lang w:eastAsia="ru-RU"/>
              </w:rPr>
              <w:tab/>
              <w:t>Вплив податку на додану вартість на діяльність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2.</w:t>
            </w:r>
            <w:r w:rsidRPr="00AF2888">
              <w:rPr>
                <w:rFonts w:ascii="Times New Roman" w:hAnsi="Times New Roman"/>
                <w:color w:val="000000"/>
                <w:kern w:val="24"/>
                <w:sz w:val="24"/>
                <w:szCs w:val="24"/>
                <w:lang w:eastAsia="ru-RU"/>
              </w:rPr>
              <w:tab/>
              <w:t>Акцизний податок: практичні аспекти сплати.</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3.</w:t>
            </w:r>
            <w:r w:rsidRPr="00AF2888">
              <w:rPr>
                <w:rFonts w:ascii="Times New Roman" w:hAnsi="Times New Roman"/>
                <w:color w:val="000000"/>
                <w:kern w:val="24"/>
                <w:sz w:val="24"/>
                <w:szCs w:val="24"/>
                <w:lang w:eastAsia="ru-RU"/>
              </w:rPr>
              <w:tab/>
              <w:t>Механізм сплати митних платежів для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4.</w:t>
            </w:r>
            <w:r w:rsidRPr="00AF2888">
              <w:rPr>
                <w:rFonts w:ascii="Times New Roman" w:hAnsi="Times New Roman"/>
                <w:color w:val="000000"/>
                <w:kern w:val="24"/>
                <w:sz w:val="24"/>
                <w:szCs w:val="24"/>
                <w:lang w:eastAsia="ru-RU"/>
              </w:rPr>
              <w:tab/>
              <w:t>Механізм сплати податку на прибуток підприємствами.</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5.</w:t>
            </w:r>
            <w:r w:rsidRPr="00AF2888">
              <w:rPr>
                <w:rFonts w:ascii="Times New Roman" w:hAnsi="Times New Roman"/>
                <w:color w:val="000000"/>
                <w:kern w:val="24"/>
                <w:sz w:val="24"/>
                <w:szCs w:val="24"/>
                <w:lang w:eastAsia="ru-RU"/>
              </w:rPr>
              <w:tab/>
              <w:t>Роль підприємства у сплаті податку на доходи фізичних осіб.</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6.</w:t>
            </w:r>
            <w:r w:rsidRPr="00AF2888">
              <w:rPr>
                <w:rFonts w:ascii="Times New Roman" w:hAnsi="Times New Roman"/>
                <w:color w:val="000000"/>
                <w:kern w:val="24"/>
                <w:sz w:val="24"/>
                <w:szCs w:val="24"/>
                <w:lang w:eastAsia="ru-RU"/>
              </w:rPr>
              <w:tab/>
              <w:t>Рентні платежі та їх особливості.</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7.</w:t>
            </w:r>
            <w:r w:rsidRPr="00AF2888">
              <w:rPr>
                <w:rFonts w:ascii="Times New Roman" w:hAnsi="Times New Roman"/>
                <w:color w:val="000000"/>
                <w:kern w:val="24"/>
                <w:sz w:val="24"/>
                <w:szCs w:val="24"/>
                <w:lang w:eastAsia="ru-RU"/>
              </w:rPr>
              <w:tab/>
              <w:t xml:space="preserve">Екологічне оподаткування для підприємств. </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8.</w:t>
            </w:r>
            <w:r w:rsidRPr="00AF2888">
              <w:rPr>
                <w:rFonts w:ascii="Times New Roman" w:hAnsi="Times New Roman"/>
                <w:color w:val="000000"/>
                <w:kern w:val="24"/>
                <w:sz w:val="24"/>
                <w:szCs w:val="24"/>
                <w:lang w:eastAsia="ru-RU"/>
              </w:rPr>
              <w:tab/>
              <w:t>Податок на майно: особливості м. Чернівці.</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9.</w:t>
            </w:r>
            <w:r w:rsidRPr="00AF2888">
              <w:rPr>
                <w:rFonts w:ascii="Times New Roman" w:hAnsi="Times New Roman"/>
                <w:color w:val="000000"/>
                <w:kern w:val="24"/>
                <w:sz w:val="24"/>
                <w:szCs w:val="24"/>
                <w:lang w:eastAsia="ru-RU"/>
              </w:rPr>
              <w:tab/>
              <w:t>Єдиний податок: механізм сплати підприємствами.</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10. Місцеві збори.</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10</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13</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8</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noProof/>
                <w:color w:val="000000"/>
                <w:kern w:val="24"/>
                <w:sz w:val="24"/>
                <w:szCs w:val="24"/>
                <w:lang w:eastAsia="ru-RU"/>
              </w:rPr>
            </w:pPr>
            <w:r w:rsidRPr="00AF2888">
              <w:rPr>
                <w:rFonts w:ascii="Times New Roman" w:hAnsi="Times New Roman"/>
                <w:b/>
                <w:bCs/>
                <w:noProof/>
                <w:color w:val="000000"/>
                <w:kern w:val="24"/>
                <w:sz w:val="24"/>
                <w:szCs w:val="24"/>
                <w:lang w:eastAsia="ru-RU"/>
              </w:rPr>
              <w:t>Тема: Кредитування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1.</w:t>
            </w:r>
            <w:r w:rsidRPr="00AF2888">
              <w:rPr>
                <w:rFonts w:ascii="Times New Roman" w:hAnsi="Times New Roman"/>
                <w:color w:val="000000"/>
                <w:kern w:val="24"/>
                <w:sz w:val="24"/>
                <w:szCs w:val="24"/>
                <w:lang w:eastAsia="ru-RU"/>
              </w:rPr>
              <w:tab/>
              <w:t xml:space="preserve">Характеристика сучасних доступних програм кредитування </w:t>
            </w:r>
            <w:r w:rsidRPr="00AF2888">
              <w:rPr>
                <w:rFonts w:ascii="Times New Roman" w:hAnsi="Times New Roman"/>
                <w:color w:val="000000"/>
                <w:kern w:val="24"/>
                <w:sz w:val="24"/>
                <w:szCs w:val="24"/>
                <w:lang w:eastAsia="ru-RU"/>
              </w:rPr>
              <w:lastRenderedPageBreak/>
              <w:t>підприємств провідними банками</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2.</w:t>
            </w:r>
            <w:r w:rsidRPr="00AF2888">
              <w:rPr>
                <w:rFonts w:ascii="Times New Roman" w:hAnsi="Times New Roman"/>
                <w:color w:val="000000"/>
                <w:kern w:val="24"/>
                <w:sz w:val="24"/>
                <w:szCs w:val="24"/>
                <w:lang w:eastAsia="ru-RU"/>
              </w:rPr>
              <w:tab/>
              <w:t>Оцінка ефективності використання позикових ресурсів на підприємстві.</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3.</w:t>
            </w:r>
            <w:r w:rsidRPr="00AF2888">
              <w:rPr>
                <w:rFonts w:ascii="Times New Roman" w:hAnsi="Times New Roman"/>
                <w:color w:val="000000"/>
                <w:kern w:val="24"/>
                <w:sz w:val="24"/>
                <w:szCs w:val="24"/>
                <w:lang w:eastAsia="ru-RU"/>
              </w:rPr>
              <w:tab/>
              <w:t xml:space="preserve">Система показників підприємства, що характеризує його платоспроможність. </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4.</w:t>
            </w:r>
            <w:r w:rsidRPr="00AF2888">
              <w:rPr>
                <w:rFonts w:ascii="Times New Roman" w:hAnsi="Times New Roman"/>
                <w:color w:val="000000"/>
                <w:kern w:val="24"/>
                <w:sz w:val="24"/>
                <w:szCs w:val="24"/>
                <w:lang w:eastAsia="ru-RU"/>
              </w:rPr>
              <w:tab/>
              <w:t>Надання кредиту на умовах договору факторингу.</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5.</w:t>
            </w:r>
            <w:r w:rsidRPr="00AF2888">
              <w:rPr>
                <w:rFonts w:ascii="Times New Roman" w:hAnsi="Times New Roman"/>
                <w:color w:val="000000"/>
                <w:kern w:val="24"/>
                <w:sz w:val="24"/>
                <w:szCs w:val="24"/>
                <w:lang w:eastAsia="ru-RU"/>
              </w:rPr>
              <w:tab/>
              <w:t>Визначення потреби підприємства у кредитних ресурсах.</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lastRenderedPageBreak/>
              <w:t>10</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12</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lastRenderedPageBreak/>
              <w:t>9</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noProof/>
                <w:color w:val="000000"/>
                <w:kern w:val="24"/>
                <w:sz w:val="24"/>
                <w:szCs w:val="24"/>
                <w:lang w:eastAsia="ru-RU"/>
              </w:rPr>
            </w:pPr>
            <w:r w:rsidRPr="00AF2888">
              <w:rPr>
                <w:rFonts w:ascii="Times New Roman" w:hAnsi="Times New Roman"/>
                <w:b/>
                <w:bCs/>
                <w:noProof/>
                <w:color w:val="000000"/>
                <w:kern w:val="24"/>
                <w:sz w:val="24"/>
                <w:szCs w:val="24"/>
                <w:lang w:eastAsia="ru-RU"/>
              </w:rPr>
              <w:t>Тема: Оцінка фінансового стану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1.</w:t>
            </w:r>
            <w:r w:rsidRPr="00AF2888">
              <w:rPr>
                <w:rFonts w:ascii="Times New Roman" w:hAnsi="Times New Roman"/>
                <w:color w:val="000000"/>
                <w:kern w:val="24"/>
                <w:sz w:val="24"/>
                <w:szCs w:val="24"/>
                <w:lang w:eastAsia="ru-RU"/>
              </w:rPr>
              <w:tab/>
              <w:t>Фінансова звітність як основа визначення фінансового стану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2.</w:t>
            </w:r>
            <w:r w:rsidRPr="00AF2888">
              <w:rPr>
                <w:rFonts w:ascii="Times New Roman" w:hAnsi="Times New Roman"/>
                <w:color w:val="000000"/>
                <w:kern w:val="24"/>
                <w:sz w:val="24"/>
                <w:szCs w:val="24"/>
                <w:lang w:eastAsia="ru-RU"/>
              </w:rPr>
              <w:tab/>
              <w:t>Оцінка майнового стану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3.</w:t>
            </w:r>
            <w:r w:rsidRPr="00AF2888">
              <w:rPr>
                <w:rFonts w:ascii="Times New Roman" w:hAnsi="Times New Roman"/>
                <w:color w:val="000000"/>
                <w:kern w:val="24"/>
                <w:sz w:val="24"/>
                <w:szCs w:val="24"/>
                <w:lang w:eastAsia="ru-RU"/>
              </w:rPr>
              <w:tab/>
              <w:t>Вплив формування та використання капіталу на фінансовий стан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4.</w:t>
            </w:r>
            <w:r w:rsidRPr="00AF2888">
              <w:rPr>
                <w:rFonts w:ascii="Times New Roman" w:hAnsi="Times New Roman"/>
                <w:color w:val="000000"/>
                <w:kern w:val="24"/>
                <w:sz w:val="24"/>
                <w:szCs w:val="24"/>
                <w:lang w:eastAsia="ru-RU"/>
              </w:rPr>
              <w:tab/>
              <w:t>Оцінка ефективності політики фінансування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5.</w:t>
            </w:r>
            <w:r w:rsidRPr="00AF2888">
              <w:rPr>
                <w:rFonts w:ascii="Times New Roman" w:hAnsi="Times New Roman"/>
                <w:color w:val="000000"/>
                <w:kern w:val="24"/>
                <w:sz w:val="24"/>
                <w:szCs w:val="24"/>
                <w:lang w:eastAsia="ru-RU"/>
              </w:rPr>
              <w:tab/>
              <w:t>Аналіз дебіторської та кредиторської заборгованості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6.</w:t>
            </w:r>
            <w:r w:rsidRPr="00AF2888">
              <w:rPr>
                <w:rFonts w:ascii="Times New Roman" w:hAnsi="Times New Roman"/>
                <w:color w:val="000000"/>
                <w:kern w:val="24"/>
                <w:sz w:val="24"/>
                <w:szCs w:val="24"/>
                <w:lang w:eastAsia="ru-RU"/>
              </w:rPr>
              <w:tab/>
              <w:t>Методика визначення ліквідності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7.</w:t>
            </w:r>
            <w:r w:rsidRPr="00AF2888">
              <w:rPr>
                <w:rFonts w:ascii="Times New Roman" w:hAnsi="Times New Roman"/>
                <w:color w:val="000000"/>
                <w:kern w:val="24"/>
                <w:sz w:val="24"/>
                <w:szCs w:val="24"/>
                <w:lang w:eastAsia="ru-RU"/>
              </w:rPr>
              <w:tab/>
              <w:t>Фінансова стійкість підприємства та методи її визначення.</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8.</w:t>
            </w:r>
            <w:r w:rsidRPr="00AF2888">
              <w:rPr>
                <w:rFonts w:ascii="Times New Roman" w:hAnsi="Times New Roman"/>
                <w:color w:val="000000"/>
                <w:kern w:val="24"/>
                <w:sz w:val="24"/>
                <w:szCs w:val="24"/>
                <w:lang w:eastAsia="ru-RU"/>
              </w:rPr>
              <w:tab/>
              <w:t>Аналіз ділової активності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9.</w:t>
            </w:r>
            <w:r w:rsidRPr="00AF2888">
              <w:rPr>
                <w:rFonts w:ascii="Times New Roman" w:hAnsi="Times New Roman"/>
                <w:color w:val="000000"/>
                <w:kern w:val="24"/>
                <w:sz w:val="24"/>
                <w:szCs w:val="24"/>
                <w:lang w:eastAsia="ru-RU"/>
              </w:rPr>
              <w:tab/>
              <w:t>Оцінка фінансової результативності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8</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12</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uk-UA"/>
              </w:rPr>
              <w:t>10</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noProof/>
                <w:color w:val="000000"/>
                <w:kern w:val="24"/>
                <w:sz w:val="24"/>
                <w:szCs w:val="24"/>
                <w:lang w:eastAsia="ru-RU"/>
              </w:rPr>
            </w:pPr>
            <w:r w:rsidRPr="00AF2888">
              <w:rPr>
                <w:rFonts w:ascii="Times New Roman" w:hAnsi="Times New Roman"/>
                <w:b/>
                <w:bCs/>
                <w:noProof/>
                <w:color w:val="000000"/>
                <w:kern w:val="24"/>
                <w:sz w:val="24"/>
                <w:szCs w:val="24"/>
                <w:lang w:eastAsia="ru-RU"/>
              </w:rPr>
              <w:t>Тема: Фінансове планування на підприємстві</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1.</w:t>
            </w:r>
            <w:r w:rsidRPr="00AF2888">
              <w:rPr>
                <w:rFonts w:ascii="Times New Roman" w:hAnsi="Times New Roman"/>
                <w:color w:val="000000"/>
                <w:kern w:val="24"/>
                <w:sz w:val="24"/>
                <w:szCs w:val="24"/>
                <w:lang w:eastAsia="ru-RU"/>
              </w:rPr>
              <w:tab/>
              <w:t>Перспективне фінансове планування та розробка фінансової стратегії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2.</w:t>
            </w:r>
            <w:r w:rsidRPr="00AF2888">
              <w:rPr>
                <w:rFonts w:ascii="Times New Roman" w:hAnsi="Times New Roman"/>
                <w:color w:val="000000"/>
                <w:kern w:val="24"/>
                <w:sz w:val="24"/>
                <w:szCs w:val="24"/>
                <w:lang w:eastAsia="ru-RU"/>
              </w:rPr>
              <w:tab/>
              <w:t>Контроль за виконанням поточного фінансового плану.</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3.</w:t>
            </w:r>
            <w:r w:rsidRPr="00AF2888">
              <w:rPr>
                <w:rFonts w:ascii="Times New Roman" w:hAnsi="Times New Roman"/>
                <w:color w:val="000000"/>
                <w:kern w:val="24"/>
                <w:sz w:val="24"/>
                <w:szCs w:val="24"/>
                <w:lang w:eastAsia="ru-RU"/>
              </w:rPr>
              <w:tab/>
              <w:t>Необхідність фінансового планування для підприємств та його види.</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4.</w:t>
            </w:r>
            <w:r w:rsidRPr="00AF2888">
              <w:rPr>
                <w:rFonts w:ascii="Times New Roman" w:hAnsi="Times New Roman"/>
                <w:color w:val="000000"/>
                <w:kern w:val="24"/>
                <w:sz w:val="24"/>
                <w:szCs w:val="24"/>
                <w:lang w:eastAsia="ru-RU"/>
              </w:rPr>
              <w:tab/>
              <w:t>Реалії фінансового планування та прогнозування на вітчизняних підприємствах.</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5.</w:t>
            </w:r>
            <w:r w:rsidRPr="00AF2888">
              <w:rPr>
                <w:rFonts w:ascii="Times New Roman" w:hAnsi="Times New Roman"/>
                <w:color w:val="000000"/>
                <w:kern w:val="24"/>
                <w:sz w:val="24"/>
                <w:szCs w:val="24"/>
                <w:lang w:eastAsia="ru-RU"/>
              </w:rPr>
              <w:tab/>
              <w:t>Особливості фінансового планування для малих, середніх та великих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6.</w:t>
            </w:r>
            <w:r w:rsidRPr="00AF2888">
              <w:rPr>
                <w:rFonts w:ascii="Times New Roman" w:hAnsi="Times New Roman"/>
                <w:color w:val="000000"/>
                <w:kern w:val="24"/>
                <w:sz w:val="24"/>
                <w:szCs w:val="24"/>
                <w:lang w:eastAsia="ru-RU"/>
              </w:rPr>
              <w:tab/>
              <w:t>Особливості поточного фінансового планування.</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7.</w:t>
            </w:r>
            <w:r w:rsidRPr="00AF2888">
              <w:rPr>
                <w:rFonts w:ascii="Times New Roman" w:hAnsi="Times New Roman"/>
                <w:color w:val="000000"/>
                <w:kern w:val="24"/>
                <w:sz w:val="24"/>
                <w:szCs w:val="24"/>
                <w:lang w:eastAsia="ru-RU"/>
              </w:rPr>
              <w:tab/>
              <w:t>Особливості оперативного фінансового планування на вітчизняних підприємствах.</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8.</w:t>
            </w:r>
            <w:r w:rsidRPr="00AF2888">
              <w:rPr>
                <w:rFonts w:ascii="Times New Roman" w:hAnsi="Times New Roman"/>
                <w:color w:val="000000"/>
                <w:kern w:val="24"/>
                <w:sz w:val="24"/>
                <w:szCs w:val="24"/>
                <w:lang w:eastAsia="ru-RU"/>
              </w:rPr>
              <w:tab/>
              <w:t>Бюджетування як вид фінансового планування.</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6</w:t>
            </w:r>
          </w:p>
        </w:tc>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ru-RU"/>
              </w:rPr>
            </w:pPr>
            <w:r w:rsidRPr="00AF2888">
              <w:rPr>
                <w:rFonts w:ascii="Times New Roman" w:hAnsi="Times New Roman"/>
                <w:sz w:val="24"/>
                <w:szCs w:val="24"/>
                <w:lang w:eastAsia="ru-RU"/>
              </w:rPr>
              <w:t>12</w:t>
            </w:r>
          </w:p>
        </w:tc>
      </w:tr>
      <w:tr w:rsidR="00C65D2E" w:rsidRPr="00AE5190" w:rsidTr="00E37BF9">
        <w:tc>
          <w:tcPr>
            <w:tcW w:w="0" w:type="auto"/>
          </w:tcPr>
          <w:p w:rsidR="00C65D2E" w:rsidRPr="00AF2888" w:rsidRDefault="00C65D2E" w:rsidP="00AF2888">
            <w:pPr>
              <w:spacing w:after="0" w:line="240" w:lineRule="auto"/>
              <w:jc w:val="center"/>
              <w:rPr>
                <w:rFonts w:ascii="Times New Roman" w:hAnsi="Times New Roman"/>
                <w:color w:val="000000"/>
                <w:kern w:val="24"/>
                <w:sz w:val="24"/>
                <w:szCs w:val="24"/>
                <w:lang w:eastAsia="uk-UA"/>
              </w:rPr>
            </w:pPr>
            <w:r w:rsidRPr="00AF2888">
              <w:rPr>
                <w:rFonts w:ascii="Times New Roman" w:hAnsi="Times New Roman"/>
                <w:color w:val="000000"/>
                <w:kern w:val="24"/>
                <w:sz w:val="24"/>
                <w:szCs w:val="24"/>
                <w:lang w:eastAsia="uk-UA"/>
              </w:rPr>
              <w:t>11</w:t>
            </w:r>
          </w:p>
        </w:tc>
        <w:tc>
          <w:tcPr>
            <w:tcW w:w="0" w:type="auto"/>
          </w:tcPr>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noProof/>
                <w:color w:val="000000"/>
                <w:kern w:val="24"/>
                <w:sz w:val="24"/>
                <w:szCs w:val="24"/>
                <w:lang w:eastAsia="ru-RU"/>
              </w:rPr>
            </w:pPr>
            <w:r w:rsidRPr="00AF2888">
              <w:rPr>
                <w:rFonts w:ascii="Times New Roman" w:hAnsi="Times New Roman"/>
                <w:b/>
                <w:bCs/>
                <w:noProof/>
                <w:color w:val="000000"/>
                <w:kern w:val="24"/>
                <w:sz w:val="24"/>
                <w:szCs w:val="24"/>
                <w:lang w:eastAsia="ru-RU"/>
              </w:rPr>
              <w:t>Тема: Фінансова санація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noProof/>
                <w:color w:val="000000"/>
                <w:kern w:val="24"/>
                <w:sz w:val="24"/>
                <w:szCs w:val="24"/>
                <w:lang w:eastAsia="ru-RU"/>
              </w:rPr>
            </w:pPr>
            <w:r w:rsidRPr="00AF2888">
              <w:rPr>
                <w:rFonts w:ascii="Times New Roman" w:hAnsi="Times New Roman"/>
                <w:noProof/>
                <w:color w:val="000000"/>
                <w:kern w:val="24"/>
                <w:sz w:val="24"/>
                <w:szCs w:val="24"/>
                <w:lang w:eastAsia="ru-RU"/>
              </w:rPr>
              <w:t>1.</w:t>
            </w:r>
            <w:r w:rsidRPr="00AF2888">
              <w:rPr>
                <w:rFonts w:ascii="Times New Roman" w:hAnsi="Times New Roman"/>
                <w:noProof/>
                <w:color w:val="000000"/>
                <w:kern w:val="24"/>
                <w:sz w:val="24"/>
                <w:szCs w:val="24"/>
                <w:lang w:eastAsia="ru-RU"/>
              </w:rPr>
              <w:tab/>
              <w:t>Причини неплатоспроможності підприємств.</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noProof/>
                <w:color w:val="000000"/>
                <w:kern w:val="24"/>
                <w:sz w:val="24"/>
                <w:szCs w:val="24"/>
                <w:lang w:eastAsia="ru-RU"/>
              </w:rPr>
            </w:pPr>
            <w:r w:rsidRPr="00AF2888">
              <w:rPr>
                <w:rFonts w:ascii="Times New Roman" w:hAnsi="Times New Roman"/>
                <w:noProof/>
                <w:color w:val="000000"/>
                <w:kern w:val="24"/>
                <w:sz w:val="24"/>
                <w:szCs w:val="24"/>
                <w:lang w:eastAsia="ru-RU"/>
              </w:rPr>
              <w:t>2.</w:t>
            </w:r>
            <w:r w:rsidRPr="00AF2888">
              <w:rPr>
                <w:rFonts w:ascii="Times New Roman" w:hAnsi="Times New Roman"/>
                <w:noProof/>
                <w:color w:val="000000"/>
                <w:kern w:val="24"/>
                <w:sz w:val="24"/>
                <w:szCs w:val="24"/>
                <w:lang w:eastAsia="ru-RU"/>
              </w:rPr>
              <w:tab/>
              <w:t>Методи встановлення банкрутства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noProof/>
                <w:color w:val="000000"/>
                <w:kern w:val="24"/>
                <w:sz w:val="24"/>
                <w:szCs w:val="24"/>
                <w:lang w:eastAsia="ru-RU"/>
              </w:rPr>
            </w:pPr>
            <w:r w:rsidRPr="00AF2888">
              <w:rPr>
                <w:rFonts w:ascii="Times New Roman" w:hAnsi="Times New Roman"/>
                <w:noProof/>
                <w:color w:val="000000"/>
                <w:kern w:val="24"/>
                <w:sz w:val="24"/>
                <w:szCs w:val="24"/>
                <w:lang w:eastAsia="ru-RU"/>
              </w:rPr>
              <w:t>3.</w:t>
            </w:r>
            <w:r w:rsidRPr="00AF2888">
              <w:rPr>
                <w:rFonts w:ascii="Times New Roman" w:hAnsi="Times New Roman"/>
                <w:noProof/>
                <w:color w:val="000000"/>
                <w:kern w:val="24"/>
                <w:sz w:val="24"/>
                <w:szCs w:val="24"/>
                <w:lang w:eastAsia="ru-RU"/>
              </w:rPr>
              <w:tab/>
              <w:t>Оцінка ймовірності банкрутства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noProof/>
                <w:color w:val="000000"/>
                <w:kern w:val="24"/>
                <w:sz w:val="24"/>
                <w:szCs w:val="24"/>
                <w:lang w:eastAsia="ru-RU"/>
              </w:rPr>
            </w:pPr>
            <w:r w:rsidRPr="00AF2888">
              <w:rPr>
                <w:rFonts w:ascii="Times New Roman" w:hAnsi="Times New Roman"/>
                <w:noProof/>
                <w:color w:val="000000"/>
                <w:kern w:val="24"/>
                <w:sz w:val="24"/>
                <w:szCs w:val="24"/>
                <w:lang w:eastAsia="ru-RU"/>
              </w:rPr>
              <w:t>4.</w:t>
            </w:r>
            <w:r w:rsidRPr="00AF2888">
              <w:rPr>
                <w:rFonts w:ascii="Times New Roman" w:hAnsi="Times New Roman"/>
                <w:noProof/>
                <w:color w:val="000000"/>
                <w:kern w:val="24"/>
                <w:sz w:val="24"/>
                <w:szCs w:val="24"/>
                <w:lang w:eastAsia="ru-RU"/>
              </w:rPr>
              <w:tab/>
              <w:t>Оцінка санаційної спроможності підприємства.</w:t>
            </w:r>
          </w:p>
          <w:p w:rsidR="00C65D2E" w:rsidRPr="00AF2888" w:rsidRDefault="00C65D2E" w:rsidP="00AF2888">
            <w:pPr>
              <w:widowControl w:val="0"/>
              <w:tabs>
                <w:tab w:val="left" w:pos="279"/>
              </w:tabs>
              <w:adjustRightInd w:val="0"/>
              <w:spacing w:after="0" w:line="240" w:lineRule="auto"/>
              <w:jc w:val="both"/>
              <w:textAlignment w:val="baseline"/>
              <w:rPr>
                <w:rFonts w:ascii="Times New Roman" w:hAnsi="Times New Roman"/>
                <w:b/>
                <w:bCs/>
                <w:noProof/>
                <w:color w:val="000000"/>
                <w:kern w:val="24"/>
                <w:sz w:val="24"/>
                <w:szCs w:val="24"/>
                <w:lang w:eastAsia="ru-RU"/>
              </w:rPr>
            </w:pPr>
            <w:r w:rsidRPr="00AF2888">
              <w:rPr>
                <w:rFonts w:ascii="Times New Roman" w:hAnsi="Times New Roman"/>
                <w:noProof/>
                <w:color w:val="000000"/>
                <w:kern w:val="24"/>
                <w:sz w:val="24"/>
                <w:szCs w:val="24"/>
                <w:lang w:eastAsia="ru-RU"/>
              </w:rPr>
              <w:t>5.</w:t>
            </w:r>
            <w:r w:rsidRPr="00AF2888">
              <w:rPr>
                <w:rFonts w:ascii="Times New Roman" w:hAnsi="Times New Roman"/>
                <w:noProof/>
                <w:color w:val="000000"/>
                <w:kern w:val="24"/>
                <w:sz w:val="24"/>
                <w:szCs w:val="24"/>
                <w:lang w:eastAsia="ru-RU"/>
              </w:rPr>
              <w:tab/>
              <w:t>Законодавчі основи проведення фінансового оздоровлення підприємств-банкрутів.</w:t>
            </w:r>
          </w:p>
        </w:tc>
        <w:tc>
          <w:tcPr>
            <w:tcW w:w="0" w:type="auto"/>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11</w:t>
            </w:r>
          </w:p>
        </w:tc>
        <w:tc>
          <w:tcPr>
            <w:tcW w:w="0" w:type="auto"/>
          </w:tcPr>
          <w:p w:rsidR="00C65D2E" w:rsidRPr="00AF2888" w:rsidRDefault="00C65D2E" w:rsidP="00AF2888">
            <w:pPr>
              <w:spacing w:after="0" w:line="240" w:lineRule="auto"/>
              <w:jc w:val="center"/>
              <w:rPr>
                <w:rFonts w:ascii="Times New Roman" w:hAnsi="Times New Roman"/>
                <w:sz w:val="24"/>
                <w:szCs w:val="24"/>
                <w:lang w:eastAsia="ru-RU"/>
              </w:rPr>
            </w:pPr>
            <w:r w:rsidRPr="00AF2888">
              <w:rPr>
                <w:rFonts w:ascii="Times New Roman" w:hAnsi="Times New Roman"/>
                <w:sz w:val="24"/>
                <w:szCs w:val="24"/>
                <w:lang w:eastAsia="ru-RU"/>
              </w:rPr>
              <w:t>15</w:t>
            </w:r>
          </w:p>
        </w:tc>
      </w:tr>
    </w:tbl>
    <w:p w:rsidR="00C65D2E" w:rsidRPr="00AF2888" w:rsidRDefault="00C65D2E" w:rsidP="00AF2888">
      <w:pPr>
        <w:spacing w:after="0" w:line="240" w:lineRule="auto"/>
        <w:ind w:firstLine="709"/>
        <w:jc w:val="both"/>
        <w:rPr>
          <w:rFonts w:ascii="Times New Roman" w:hAnsi="Times New Roman"/>
          <w:color w:val="000000"/>
          <w:kern w:val="24"/>
          <w:sz w:val="24"/>
          <w:szCs w:val="24"/>
          <w:lang w:eastAsia="ru-RU"/>
        </w:rPr>
      </w:pPr>
      <w:r w:rsidRPr="00AF2888">
        <w:rPr>
          <w:rFonts w:ascii="Times New Roman" w:hAnsi="Times New Roman"/>
          <w:color w:val="000000"/>
          <w:kern w:val="24"/>
          <w:sz w:val="24"/>
          <w:szCs w:val="24"/>
          <w:lang w:eastAsia="ru-RU"/>
        </w:rPr>
        <w:t>*Самостійна робота студентів з дисципліни фінанси підприємств направлена на узагальнення, засвоєння і закріплення знань та включає такі види робіт як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ситуацій.</w:t>
      </w:r>
    </w:p>
    <w:p w:rsidR="00C65D2E" w:rsidRPr="004C46D5" w:rsidRDefault="00C65D2E" w:rsidP="00B73FB8">
      <w:pPr>
        <w:pStyle w:val="a3"/>
        <w:spacing w:before="0" w:beforeAutospacing="0" w:after="0" w:afterAutospacing="0"/>
        <w:ind w:firstLine="709"/>
        <w:jc w:val="both"/>
        <w:rPr>
          <w:color w:val="000000"/>
          <w:kern w:val="24"/>
        </w:rPr>
      </w:pPr>
      <w:r w:rsidRPr="004C46D5">
        <w:rPr>
          <w:color w:val="000000"/>
          <w:kern w:val="24"/>
        </w:rPr>
        <w:t>Результати самостійної роботи здобувача оцінюються викладачем на практичних заняттях у межах розподілу балів за кожну тему. При оцінюванні враховується: повнота розкриття матеріалу теми, використання довідкових джерел, логіка викладення матеріалу, навички критичного та творчого мислення.</w:t>
      </w:r>
    </w:p>
    <w:p w:rsidR="00C65D2E" w:rsidRDefault="00C65D2E" w:rsidP="00986A6F">
      <w:pPr>
        <w:pStyle w:val="a3"/>
        <w:spacing w:before="0" w:beforeAutospacing="0" w:after="0" w:afterAutospacing="0"/>
        <w:ind w:firstLine="709"/>
        <w:jc w:val="both"/>
        <w:rPr>
          <w:b/>
          <w:bCs/>
          <w:color w:val="000000"/>
          <w:kern w:val="24"/>
        </w:rPr>
      </w:pPr>
    </w:p>
    <w:p w:rsidR="00C65D2E" w:rsidRPr="009469E7" w:rsidRDefault="00C65D2E" w:rsidP="00986A6F">
      <w:pPr>
        <w:pStyle w:val="a3"/>
        <w:spacing w:before="0" w:beforeAutospacing="0" w:after="0" w:afterAutospacing="0"/>
        <w:ind w:firstLine="709"/>
        <w:jc w:val="both"/>
      </w:pPr>
      <w:r>
        <w:rPr>
          <w:b/>
          <w:bCs/>
          <w:color w:val="000000"/>
          <w:kern w:val="24"/>
        </w:rPr>
        <w:t>5</w:t>
      </w:r>
      <w:r w:rsidRPr="009469E7">
        <w:rPr>
          <w:b/>
          <w:bCs/>
          <w:color w:val="000000"/>
          <w:kern w:val="24"/>
        </w:rPr>
        <w:t xml:space="preserve">. </w:t>
      </w:r>
      <w:r>
        <w:rPr>
          <w:b/>
          <w:bCs/>
          <w:color w:val="000000"/>
          <w:kern w:val="24"/>
        </w:rPr>
        <w:t>Методи навчання, форми та методи</w:t>
      </w:r>
      <w:r w:rsidRPr="009469E7">
        <w:rPr>
          <w:b/>
          <w:bCs/>
          <w:color w:val="000000"/>
          <w:kern w:val="24"/>
        </w:rPr>
        <w:t xml:space="preserve"> оцінювання</w:t>
      </w:r>
    </w:p>
    <w:p w:rsidR="00C65D2E" w:rsidRDefault="00C65D2E" w:rsidP="004E2E1F">
      <w:pPr>
        <w:pStyle w:val="a3"/>
        <w:tabs>
          <w:tab w:val="left" w:pos="993"/>
        </w:tabs>
        <w:spacing w:before="0" w:beforeAutospacing="0" w:after="0" w:afterAutospacing="0"/>
        <w:ind w:firstLine="709"/>
        <w:jc w:val="both"/>
        <w:rPr>
          <w:b/>
          <w:bCs/>
          <w:color w:val="000000"/>
          <w:kern w:val="24"/>
        </w:rPr>
      </w:pPr>
      <w:r>
        <w:rPr>
          <w:b/>
          <w:bCs/>
          <w:color w:val="000000"/>
          <w:kern w:val="24"/>
        </w:rPr>
        <w:t>Методи навчання:</w:t>
      </w:r>
    </w:p>
    <w:p w:rsidR="00C65D2E"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Pr>
          <w:bCs/>
          <w:color w:val="000000"/>
          <w:kern w:val="24"/>
          <w:szCs w:val="32"/>
        </w:rPr>
        <w:t>вербальні</w:t>
      </w:r>
      <w:r w:rsidRPr="00C970F8">
        <w:rPr>
          <w:bCs/>
          <w:color w:val="000000"/>
          <w:kern w:val="24"/>
          <w:szCs w:val="32"/>
        </w:rPr>
        <w:t xml:space="preserve"> методи (лекція, дискусія, бесіда, </w:t>
      </w:r>
      <w:r>
        <w:rPr>
          <w:bCs/>
          <w:color w:val="000000"/>
          <w:kern w:val="24"/>
          <w:szCs w:val="32"/>
        </w:rPr>
        <w:t xml:space="preserve">пояснення, </w:t>
      </w:r>
      <w:r w:rsidRPr="00C970F8">
        <w:rPr>
          <w:bCs/>
          <w:color w:val="000000"/>
          <w:kern w:val="24"/>
          <w:szCs w:val="32"/>
        </w:rPr>
        <w:t>консультація тощо)</w:t>
      </w:r>
      <w:r>
        <w:rPr>
          <w:bCs/>
          <w:color w:val="000000"/>
          <w:kern w:val="24"/>
          <w:szCs w:val="32"/>
        </w:rPr>
        <w:t>;</w:t>
      </w:r>
    </w:p>
    <w:p w:rsidR="00C65D2E" w:rsidRPr="00C970F8"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sidRPr="00C53917">
        <w:rPr>
          <w:color w:val="000000"/>
          <w:kern w:val="24"/>
        </w:rPr>
        <w:lastRenderedPageBreak/>
        <w:t>практичні методи (практичні роботи);</w:t>
      </w:r>
    </w:p>
    <w:p w:rsidR="00C65D2E" w:rsidRPr="00C970F8"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sidRPr="00C970F8">
        <w:rPr>
          <w:bCs/>
          <w:color w:val="000000"/>
          <w:kern w:val="24"/>
          <w:szCs w:val="32"/>
        </w:rPr>
        <w:t>наочні методи (презентаці</w:t>
      </w:r>
      <w:r>
        <w:rPr>
          <w:bCs/>
          <w:color w:val="000000"/>
          <w:kern w:val="24"/>
          <w:szCs w:val="32"/>
        </w:rPr>
        <w:t>ї</w:t>
      </w:r>
      <w:r w:rsidRPr="00C970F8">
        <w:rPr>
          <w:bCs/>
          <w:color w:val="000000"/>
          <w:kern w:val="24"/>
          <w:szCs w:val="32"/>
        </w:rPr>
        <w:t>, іл</w:t>
      </w:r>
      <w:r>
        <w:rPr>
          <w:bCs/>
          <w:color w:val="000000"/>
          <w:kern w:val="24"/>
          <w:szCs w:val="32"/>
        </w:rPr>
        <w:t xml:space="preserve">юстрації </w:t>
      </w:r>
      <w:r w:rsidRPr="00C970F8">
        <w:rPr>
          <w:bCs/>
          <w:color w:val="000000"/>
          <w:kern w:val="24"/>
          <w:szCs w:val="32"/>
        </w:rPr>
        <w:t>тощо)</w:t>
      </w:r>
      <w:r>
        <w:rPr>
          <w:bCs/>
          <w:color w:val="000000"/>
          <w:kern w:val="24"/>
          <w:szCs w:val="32"/>
        </w:rPr>
        <w:t>;</w:t>
      </w:r>
    </w:p>
    <w:p w:rsidR="00C65D2E" w:rsidRPr="00C970F8"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sidRPr="00C970F8">
        <w:rPr>
          <w:bCs/>
          <w:color w:val="000000"/>
          <w:kern w:val="24"/>
          <w:szCs w:val="32"/>
        </w:rPr>
        <w:t xml:space="preserve">робота з інформаційними ресурсами: з навчально-методичною, науковою, </w:t>
      </w:r>
      <w:r>
        <w:rPr>
          <w:bCs/>
          <w:color w:val="000000"/>
          <w:kern w:val="24"/>
          <w:szCs w:val="32"/>
        </w:rPr>
        <w:t>законодавчо-</w:t>
      </w:r>
      <w:r w:rsidRPr="00C970F8">
        <w:rPr>
          <w:bCs/>
          <w:color w:val="000000"/>
          <w:kern w:val="24"/>
          <w:szCs w:val="32"/>
        </w:rPr>
        <w:t>нормативною літературою та інтернет-ресурсами</w:t>
      </w:r>
      <w:r>
        <w:rPr>
          <w:bCs/>
          <w:color w:val="000000"/>
          <w:kern w:val="24"/>
          <w:szCs w:val="32"/>
        </w:rPr>
        <w:t>;</w:t>
      </w:r>
    </w:p>
    <w:p w:rsidR="00C65D2E" w:rsidRPr="00C970F8"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sidRPr="00C970F8">
        <w:rPr>
          <w:bCs/>
          <w:color w:val="000000"/>
          <w:kern w:val="24"/>
          <w:szCs w:val="32"/>
        </w:rPr>
        <w:t xml:space="preserve">комп’ютерні засоби навчання (онлайн курси – ресурси, </w:t>
      </w:r>
      <w:proofErr w:type="spellStart"/>
      <w:r w:rsidRPr="00C970F8">
        <w:rPr>
          <w:bCs/>
          <w:color w:val="000000"/>
          <w:kern w:val="24"/>
          <w:szCs w:val="32"/>
        </w:rPr>
        <w:t>web</w:t>
      </w:r>
      <w:proofErr w:type="spellEnd"/>
      <w:r w:rsidRPr="00C970F8">
        <w:rPr>
          <w:bCs/>
          <w:color w:val="000000"/>
          <w:kern w:val="24"/>
          <w:szCs w:val="32"/>
        </w:rPr>
        <w:t xml:space="preserve">-конференції, </w:t>
      </w:r>
      <w:proofErr w:type="spellStart"/>
      <w:r w:rsidRPr="00C970F8">
        <w:rPr>
          <w:bCs/>
          <w:color w:val="000000"/>
          <w:kern w:val="24"/>
          <w:szCs w:val="32"/>
        </w:rPr>
        <w:t>вебінари</w:t>
      </w:r>
      <w:proofErr w:type="spellEnd"/>
      <w:r w:rsidRPr="00C970F8">
        <w:rPr>
          <w:bCs/>
          <w:color w:val="000000"/>
          <w:kern w:val="24"/>
          <w:szCs w:val="32"/>
        </w:rPr>
        <w:t xml:space="preserve"> тощо)</w:t>
      </w:r>
      <w:r>
        <w:rPr>
          <w:bCs/>
          <w:color w:val="000000"/>
          <w:kern w:val="24"/>
          <w:szCs w:val="32"/>
        </w:rPr>
        <w:t>;</w:t>
      </w:r>
    </w:p>
    <w:p w:rsidR="00C65D2E"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sidRPr="00C970F8">
        <w:rPr>
          <w:bCs/>
          <w:color w:val="000000"/>
          <w:kern w:val="24"/>
          <w:szCs w:val="32"/>
        </w:rPr>
        <w:t>самостійна робота над індивідуальним завданням або за програмою навчальної дисципліни</w:t>
      </w:r>
      <w:r>
        <w:rPr>
          <w:bCs/>
          <w:color w:val="000000"/>
          <w:kern w:val="24"/>
          <w:szCs w:val="32"/>
        </w:rPr>
        <w:t>;</w:t>
      </w:r>
    </w:p>
    <w:p w:rsidR="00C65D2E" w:rsidRDefault="00C65D2E" w:rsidP="004E2E1F">
      <w:pPr>
        <w:pStyle w:val="a3"/>
        <w:numPr>
          <w:ilvl w:val="0"/>
          <w:numId w:val="9"/>
        </w:numPr>
        <w:tabs>
          <w:tab w:val="left" w:pos="851"/>
        </w:tabs>
        <w:spacing w:before="0" w:beforeAutospacing="0" w:after="0" w:afterAutospacing="0"/>
        <w:ind w:left="0" w:firstLine="709"/>
        <w:jc w:val="both"/>
        <w:rPr>
          <w:bCs/>
          <w:color w:val="000000"/>
          <w:kern w:val="24"/>
          <w:szCs w:val="32"/>
        </w:rPr>
      </w:pPr>
      <w:r>
        <w:rPr>
          <w:bCs/>
          <w:color w:val="000000"/>
          <w:kern w:val="24"/>
          <w:szCs w:val="32"/>
        </w:rPr>
        <w:t xml:space="preserve">дистанційне навчання з використанням відповідних онлайн-платформ. </w:t>
      </w:r>
    </w:p>
    <w:p w:rsidR="00C65D2E" w:rsidRPr="00C970F8" w:rsidRDefault="00C65D2E" w:rsidP="004E2E1F">
      <w:pPr>
        <w:pStyle w:val="a3"/>
        <w:tabs>
          <w:tab w:val="left" w:pos="851"/>
        </w:tabs>
        <w:spacing w:before="0" w:beforeAutospacing="0" w:after="0" w:afterAutospacing="0"/>
        <w:ind w:left="144" w:firstLine="562"/>
        <w:rPr>
          <w:b/>
          <w:bCs/>
          <w:color w:val="000000"/>
          <w:kern w:val="24"/>
          <w:szCs w:val="32"/>
        </w:rPr>
      </w:pPr>
      <w:r>
        <w:rPr>
          <w:b/>
          <w:bCs/>
          <w:color w:val="000000"/>
          <w:kern w:val="24"/>
          <w:szCs w:val="32"/>
        </w:rPr>
        <w:t>М</w:t>
      </w:r>
      <w:r w:rsidRPr="00C970F8">
        <w:rPr>
          <w:b/>
          <w:bCs/>
          <w:color w:val="000000"/>
          <w:kern w:val="24"/>
          <w:szCs w:val="32"/>
        </w:rPr>
        <w:t>етоди оцінювання</w:t>
      </w:r>
      <w:r>
        <w:rPr>
          <w:b/>
          <w:bCs/>
          <w:color w:val="000000"/>
          <w:kern w:val="24"/>
          <w:szCs w:val="32"/>
        </w:rPr>
        <w:t>:</w:t>
      </w:r>
    </w:p>
    <w:p w:rsidR="00C65D2E" w:rsidRDefault="00C65D2E" w:rsidP="004E2E1F">
      <w:pPr>
        <w:pStyle w:val="a3"/>
        <w:numPr>
          <w:ilvl w:val="0"/>
          <w:numId w:val="11"/>
        </w:numPr>
        <w:tabs>
          <w:tab w:val="left" w:pos="851"/>
        </w:tabs>
        <w:spacing w:before="0" w:beforeAutospacing="0" w:after="0" w:afterAutospacing="0"/>
        <w:ind w:left="0" w:firstLine="709"/>
        <w:jc w:val="both"/>
      </w:pPr>
      <w:r>
        <w:t>усне опитування;</w:t>
      </w:r>
    </w:p>
    <w:p w:rsidR="00C65D2E" w:rsidRDefault="00C65D2E" w:rsidP="004E2E1F">
      <w:pPr>
        <w:pStyle w:val="a3"/>
        <w:numPr>
          <w:ilvl w:val="0"/>
          <w:numId w:val="11"/>
        </w:numPr>
        <w:tabs>
          <w:tab w:val="left" w:pos="851"/>
        </w:tabs>
        <w:spacing w:before="0" w:beforeAutospacing="0" w:after="0" w:afterAutospacing="0"/>
        <w:ind w:left="0" w:firstLine="709"/>
        <w:jc w:val="both"/>
      </w:pPr>
      <w:r>
        <w:t>письмове опитування;</w:t>
      </w:r>
    </w:p>
    <w:p w:rsidR="00C65D2E" w:rsidRPr="00C970F8" w:rsidRDefault="00C65D2E" w:rsidP="004E2E1F">
      <w:pPr>
        <w:pStyle w:val="a3"/>
        <w:numPr>
          <w:ilvl w:val="0"/>
          <w:numId w:val="11"/>
        </w:numPr>
        <w:tabs>
          <w:tab w:val="left" w:pos="851"/>
        </w:tabs>
        <w:spacing w:before="0" w:beforeAutospacing="0" w:after="0" w:afterAutospacing="0"/>
        <w:ind w:left="0" w:firstLine="709"/>
        <w:jc w:val="both"/>
      </w:pPr>
      <w:r>
        <w:t xml:space="preserve">презентація і </w:t>
      </w:r>
      <w:r w:rsidRPr="00C970F8">
        <w:t xml:space="preserve">захист результатів </w:t>
      </w:r>
      <w:r w:rsidRPr="009469E7">
        <w:t xml:space="preserve">виконаних завдань і </w:t>
      </w:r>
      <w:r w:rsidRPr="00C970F8">
        <w:t>досліджень</w:t>
      </w:r>
      <w:r>
        <w:t>;</w:t>
      </w:r>
    </w:p>
    <w:p w:rsidR="00C65D2E" w:rsidRPr="00C53917" w:rsidRDefault="00C65D2E" w:rsidP="004E2E1F">
      <w:pPr>
        <w:pStyle w:val="a3"/>
        <w:numPr>
          <w:ilvl w:val="0"/>
          <w:numId w:val="10"/>
        </w:numPr>
        <w:tabs>
          <w:tab w:val="left" w:pos="851"/>
        </w:tabs>
        <w:spacing w:before="0" w:beforeAutospacing="0" w:after="0" w:afterAutospacing="0"/>
        <w:ind w:left="0" w:firstLine="709"/>
        <w:jc w:val="both"/>
        <w:rPr>
          <w:color w:val="000000"/>
          <w:kern w:val="24"/>
        </w:rPr>
      </w:pPr>
      <w:r w:rsidRPr="00C970F8">
        <w:t>аналітичні звіти, тези доповідей, статті</w:t>
      </w:r>
      <w:r>
        <w:t>;</w:t>
      </w:r>
    </w:p>
    <w:p w:rsidR="00C65D2E" w:rsidRDefault="00C65D2E" w:rsidP="004E2E1F">
      <w:pPr>
        <w:pStyle w:val="a3"/>
        <w:numPr>
          <w:ilvl w:val="0"/>
          <w:numId w:val="10"/>
        </w:numPr>
        <w:tabs>
          <w:tab w:val="left" w:pos="851"/>
        </w:tabs>
        <w:spacing w:before="0" w:beforeAutospacing="0" w:after="0" w:afterAutospacing="0"/>
        <w:ind w:left="0" w:firstLine="709"/>
        <w:jc w:val="both"/>
        <w:rPr>
          <w:color w:val="000000"/>
          <w:kern w:val="24"/>
        </w:rPr>
      </w:pPr>
      <w:r w:rsidRPr="00C53917">
        <w:rPr>
          <w:color w:val="000000"/>
          <w:kern w:val="24"/>
        </w:rPr>
        <w:t>розв’язування практичних ситуацій;</w:t>
      </w:r>
    </w:p>
    <w:p w:rsidR="00C65D2E" w:rsidRPr="00C53917" w:rsidRDefault="00C65D2E" w:rsidP="004E2E1F">
      <w:pPr>
        <w:pStyle w:val="a3"/>
        <w:numPr>
          <w:ilvl w:val="0"/>
          <w:numId w:val="10"/>
        </w:numPr>
        <w:tabs>
          <w:tab w:val="left" w:pos="851"/>
        </w:tabs>
        <w:spacing w:before="0" w:beforeAutospacing="0" w:after="0" w:afterAutospacing="0"/>
        <w:ind w:left="0" w:firstLine="709"/>
        <w:jc w:val="both"/>
        <w:rPr>
          <w:color w:val="000000"/>
          <w:kern w:val="24"/>
        </w:rPr>
      </w:pPr>
      <w:r w:rsidRPr="00C53917">
        <w:rPr>
          <w:color w:val="000000"/>
          <w:kern w:val="24"/>
        </w:rPr>
        <w:t>тестування;</w:t>
      </w:r>
    </w:p>
    <w:p w:rsidR="00C65D2E" w:rsidRPr="00996099" w:rsidRDefault="00C65D2E" w:rsidP="004E2E1F">
      <w:pPr>
        <w:pStyle w:val="a3"/>
        <w:numPr>
          <w:ilvl w:val="0"/>
          <w:numId w:val="10"/>
        </w:numPr>
        <w:tabs>
          <w:tab w:val="left" w:pos="851"/>
        </w:tabs>
        <w:spacing w:before="0" w:beforeAutospacing="0" w:after="0" w:afterAutospacing="0"/>
        <w:ind w:left="0" w:firstLine="709"/>
        <w:jc w:val="both"/>
      </w:pPr>
      <w:r w:rsidRPr="00996099">
        <w:t xml:space="preserve">підсумковий контроль – </w:t>
      </w:r>
      <w:r>
        <w:t>екзамен.</w:t>
      </w:r>
    </w:p>
    <w:p w:rsidR="00C65D2E" w:rsidRDefault="00C65D2E" w:rsidP="00986A6F">
      <w:pPr>
        <w:pStyle w:val="a3"/>
        <w:tabs>
          <w:tab w:val="left" w:pos="993"/>
        </w:tabs>
        <w:spacing w:before="0" w:beforeAutospacing="0" w:after="0" w:afterAutospacing="0"/>
        <w:ind w:firstLine="709"/>
        <w:jc w:val="both"/>
        <w:rPr>
          <w:b/>
          <w:bCs/>
          <w:color w:val="000000"/>
          <w:kern w:val="24"/>
        </w:rPr>
      </w:pPr>
    </w:p>
    <w:p w:rsidR="00C65D2E" w:rsidRPr="00996099" w:rsidRDefault="00C65D2E" w:rsidP="00986A6F">
      <w:pPr>
        <w:pStyle w:val="a3"/>
        <w:tabs>
          <w:tab w:val="left" w:pos="993"/>
        </w:tabs>
        <w:spacing w:before="0" w:beforeAutospacing="0" w:after="0" w:afterAutospacing="0"/>
        <w:ind w:firstLine="709"/>
        <w:jc w:val="both"/>
        <w:rPr>
          <w:b/>
          <w:bCs/>
          <w:color w:val="000000"/>
          <w:kern w:val="24"/>
        </w:rPr>
      </w:pPr>
    </w:p>
    <w:p w:rsidR="00C65D2E" w:rsidRPr="00332C96" w:rsidRDefault="00C65D2E" w:rsidP="00F10C3E">
      <w:pPr>
        <w:pStyle w:val="a3"/>
        <w:spacing w:before="0" w:beforeAutospacing="0" w:after="0" w:afterAutospacing="0"/>
        <w:ind w:firstLine="709"/>
        <w:jc w:val="both"/>
      </w:pPr>
      <w:r>
        <w:rPr>
          <w:b/>
          <w:bCs/>
          <w:color w:val="000000"/>
          <w:kern w:val="24"/>
        </w:rPr>
        <w:t>6</w:t>
      </w:r>
      <w:r w:rsidRPr="00332C96">
        <w:rPr>
          <w:b/>
          <w:bCs/>
          <w:color w:val="000000"/>
          <w:kern w:val="24"/>
        </w:rPr>
        <w:t>. Критерії оцінювання результатів навчання з навчальної дисципліни</w:t>
      </w:r>
    </w:p>
    <w:p w:rsidR="00C65D2E" w:rsidRPr="00332C96" w:rsidRDefault="00C65D2E" w:rsidP="00F10C3E">
      <w:pPr>
        <w:pStyle w:val="a3"/>
        <w:spacing w:before="0" w:beforeAutospacing="0" w:after="0" w:afterAutospacing="0"/>
        <w:ind w:firstLine="709"/>
        <w:jc w:val="both"/>
      </w:pPr>
      <w:proofErr w:type="spellStart"/>
      <w:r w:rsidRPr="00332C96">
        <w:rPr>
          <w:b/>
          <w:bCs/>
        </w:rPr>
        <w:t>Дедлайни</w:t>
      </w:r>
      <w:proofErr w:type="spellEnd"/>
      <w:r w:rsidRPr="00332C96">
        <w:rPr>
          <w:b/>
          <w:bCs/>
        </w:rPr>
        <w:t xml:space="preserve"> та перескладання.</w:t>
      </w:r>
      <w:r w:rsidRPr="00332C96">
        <w:t xml:space="preserve"> Роботи, які здаються із порушенням термінів без поважних причин, оцінюються на нижчу оцінку</w:t>
      </w:r>
      <w:r>
        <w:t xml:space="preserve">. </w:t>
      </w:r>
      <w:r w:rsidRPr="00332C96">
        <w:t>Перескладання модулів відбувається з дозволу деканату за наявності поважних причин (наприклад, лікарняний, участь у конференції, студентській олімпіаді тощо).</w:t>
      </w:r>
    </w:p>
    <w:p w:rsidR="00C65D2E" w:rsidRPr="00332C96" w:rsidRDefault="00C65D2E" w:rsidP="00F10C3E">
      <w:pPr>
        <w:pStyle w:val="a3"/>
        <w:spacing w:before="0" w:beforeAutospacing="0" w:after="0" w:afterAutospacing="0"/>
        <w:ind w:firstLine="709"/>
        <w:jc w:val="both"/>
      </w:pPr>
      <w:r w:rsidRPr="00332C96">
        <w:rPr>
          <w:b/>
          <w:bCs/>
        </w:rPr>
        <w:t>Академічна доброчесність.</w:t>
      </w:r>
      <w:r w:rsidRPr="00332C96">
        <w:t xml:space="preserve"> </w:t>
      </w:r>
      <w:r>
        <w:t>Здобувачі</w:t>
      </w:r>
      <w:r w:rsidRPr="00332C96">
        <w:t xml:space="preserve">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 час контрольних заходів має наслідком отримання незадовільної оцінки за відповідний вид роботи.</w:t>
      </w:r>
    </w:p>
    <w:p w:rsidR="00C65D2E" w:rsidRPr="00332C96" w:rsidRDefault="00C65D2E" w:rsidP="00F10C3E">
      <w:pPr>
        <w:pStyle w:val="a3"/>
        <w:spacing w:before="0" w:beforeAutospacing="0" w:after="0" w:afterAutospacing="0"/>
        <w:ind w:firstLine="709"/>
        <w:jc w:val="both"/>
      </w:pPr>
      <w:r w:rsidRPr="00332C96">
        <w:rPr>
          <w:b/>
          <w:bCs/>
        </w:rPr>
        <w:t>Відвідування занять.</w:t>
      </w:r>
      <w:r w:rsidRPr="00332C96">
        <w:t xml:space="preserve"> В</w:t>
      </w:r>
      <w:r w:rsidRPr="00332C96">
        <w:rPr>
          <w:bCs/>
        </w:rPr>
        <w:t xml:space="preserve">ідвідування занять - обов’язкова умова виконання навчального плану дисципліни. </w:t>
      </w:r>
      <w:r w:rsidRPr="00332C96">
        <w:t xml:space="preserve">За відсутності </w:t>
      </w:r>
      <w:r>
        <w:t>здобувача</w:t>
      </w:r>
      <w:r w:rsidRPr="00332C96">
        <w:t xml:space="preserve"> на практичному занятті він втрачає можливість отримати бали як результат його оцінювання по конкретній темі. </w:t>
      </w:r>
      <w:r w:rsidRPr="00332C96">
        <w:rPr>
          <w:bCs/>
        </w:rPr>
        <w:t xml:space="preserve">Форми навчання визначені затвердженим графіком </w:t>
      </w:r>
      <w:r>
        <w:rPr>
          <w:bCs/>
        </w:rPr>
        <w:t>освітнього</w:t>
      </w:r>
      <w:r w:rsidRPr="00332C96">
        <w:rPr>
          <w:bCs/>
        </w:rPr>
        <w:t xml:space="preserve"> процесу Чернівецького національного університету імені Юрія </w:t>
      </w:r>
      <w:proofErr w:type="spellStart"/>
      <w:r w:rsidRPr="00332C96">
        <w:rPr>
          <w:bCs/>
        </w:rPr>
        <w:t>Федьковича</w:t>
      </w:r>
      <w:proofErr w:type="spellEnd"/>
      <w:r w:rsidRPr="00332C96">
        <w:t xml:space="preserve">. </w:t>
      </w:r>
    </w:p>
    <w:p w:rsidR="00C65D2E" w:rsidRPr="00332C96" w:rsidRDefault="00C65D2E" w:rsidP="00F10C3E">
      <w:pPr>
        <w:pStyle w:val="a3"/>
        <w:spacing w:before="0" w:beforeAutospacing="0" w:after="0" w:afterAutospacing="0"/>
        <w:ind w:firstLine="709"/>
        <w:jc w:val="both"/>
        <w:rPr>
          <w:b/>
        </w:rPr>
      </w:pPr>
      <w:r w:rsidRPr="00332C96">
        <w:rPr>
          <w:b/>
        </w:rPr>
        <w:t xml:space="preserve">Критерії оцінювання: </w:t>
      </w:r>
    </w:p>
    <w:p w:rsidR="00C65D2E" w:rsidRPr="00332C96" w:rsidRDefault="00C65D2E" w:rsidP="00F10C3E">
      <w:pPr>
        <w:pStyle w:val="a3"/>
        <w:spacing w:before="0" w:beforeAutospacing="0" w:after="0" w:afterAutospacing="0"/>
        <w:ind w:firstLine="709"/>
        <w:jc w:val="both"/>
      </w:pPr>
      <w:r w:rsidRPr="00332C96">
        <w:rPr>
          <w:b/>
          <w:bCs/>
        </w:rPr>
        <w:t>при усних відповідях</w:t>
      </w:r>
      <w:r w:rsidRPr="00332C96">
        <w:t xml:space="preserve">: повнота розкриття питання; логіка викладання матеріалу; використання різноманітних (у тому числі іноземною мовою)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C65D2E" w:rsidRPr="00332C96" w:rsidRDefault="00C65D2E" w:rsidP="00F10C3E">
      <w:pPr>
        <w:pStyle w:val="a3"/>
        <w:spacing w:before="0" w:beforeAutospacing="0" w:after="0" w:afterAutospacing="0"/>
        <w:ind w:firstLine="709"/>
        <w:jc w:val="both"/>
      </w:pPr>
      <w:r w:rsidRPr="00332C96">
        <w:rPr>
          <w:b/>
          <w:bCs/>
        </w:rPr>
        <w:t>при виконанні письмових завдань</w:t>
      </w:r>
      <w:r w:rsidRPr="00332C96">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rsidR="00C65D2E" w:rsidRPr="00332C96" w:rsidRDefault="00C65D2E" w:rsidP="00F10C3E">
      <w:pPr>
        <w:pStyle w:val="a3"/>
        <w:spacing w:before="0" w:beforeAutospacing="0" w:after="0" w:afterAutospacing="0"/>
        <w:ind w:firstLine="709"/>
        <w:jc w:val="both"/>
      </w:pPr>
      <w:r w:rsidRPr="00332C96">
        <w:t xml:space="preserve">Вищими балами оцінюється самостійний обґрунтований погляд </w:t>
      </w:r>
      <w:r>
        <w:t>здобувача</w:t>
      </w:r>
      <w:r w:rsidRPr="00332C96">
        <w:t xml:space="preserve"> щодо конкретної практичної ситуації або проблеми.</w:t>
      </w:r>
    </w:p>
    <w:p w:rsidR="00C65D2E" w:rsidRPr="004E4888" w:rsidRDefault="00C65D2E" w:rsidP="004E4888">
      <w:pPr>
        <w:spacing w:after="0" w:line="240" w:lineRule="auto"/>
        <w:ind w:firstLine="567"/>
        <w:jc w:val="both"/>
        <w:rPr>
          <w:rFonts w:ascii="Times New Roman" w:hAnsi="Times New Roman"/>
          <w:bCs/>
          <w:sz w:val="24"/>
          <w:szCs w:val="24"/>
          <w:lang w:eastAsia="ru-RU"/>
        </w:rPr>
      </w:pPr>
      <w:r w:rsidRPr="004E4888">
        <w:rPr>
          <w:rFonts w:ascii="Times New Roman" w:hAnsi="Times New Roman"/>
          <w:sz w:val="24"/>
          <w:szCs w:val="24"/>
          <w:lang w:eastAsia="ru-RU"/>
        </w:rPr>
        <w:t>Кількість балів, яку здобувач вищої освіти  може отримати під час навчальних занять за кожну тему (опитування, тестування, розв’язання задач), виконання завдань для самостійної роботи – 6 балів. Кількість балів за змістовний модуль дорівнює сумі балів, отриманих за кожну тему. Максимальна кількість балів складає: за 1 модуль – 2</w:t>
      </w:r>
      <w:r>
        <w:rPr>
          <w:rFonts w:ascii="Times New Roman" w:hAnsi="Times New Roman"/>
          <w:sz w:val="24"/>
          <w:szCs w:val="24"/>
          <w:lang w:eastAsia="ru-RU"/>
        </w:rPr>
        <w:t>8</w:t>
      </w:r>
      <w:r w:rsidRPr="004E4888">
        <w:rPr>
          <w:rFonts w:ascii="Times New Roman" w:hAnsi="Times New Roman"/>
          <w:sz w:val="24"/>
          <w:szCs w:val="24"/>
          <w:lang w:eastAsia="ru-RU"/>
        </w:rPr>
        <w:t>; 2 модуль – 3</w:t>
      </w:r>
      <w:r>
        <w:rPr>
          <w:rFonts w:ascii="Times New Roman" w:hAnsi="Times New Roman"/>
          <w:sz w:val="24"/>
          <w:szCs w:val="24"/>
          <w:lang w:eastAsia="ru-RU"/>
        </w:rPr>
        <w:t>2</w:t>
      </w:r>
      <w:r w:rsidRPr="004E4888">
        <w:rPr>
          <w:rFonts w:ascii="Times New Roman" w:hAnsi="Times New Roman"/>
          <w:bCs/>
          <w:sz w:val="24"/>
          <w:szCs w:val="24"/>
          <w:lang w:eastAsia="ru-RU"/>
        </w:rPr>
        <w:t xml:space="preserve"> (разом – 60 балів).</w:t>
      </w:r>
    </w:p>
    <w:p w:rsidR="00C65D2E" w:rsidRPr="004E4888" w:rsidRDefault="00C65D2E" w:rsidP="004E4888">
      <w:pPr>
        <w:spacing w:after="0" w:line="240" w:lineRule="auto"/>
        <w:ind w:firstLine="567"/>
        <w:jc w:val="both"/>
        <w:rPr>
          <w:rFonts w:ascii="Times New Roman" w:hAnsi="Times New Roman"/>
          <w:sz w:val="24"/>
          <w:szCs w:val="24"/>
          <w:lang w:eastAsia="ru-RU"/>
        </w:rPr>
      </w:pPr>
      <w:r w:rsidRPr="004E4888">
        <w:rPr>
          <w:rFonts w:ascii="Times New Roman" w:hAnsi="Times New Roman"/>
          <w:sz w:val="24"/>
          <w:szCs w:val="24"/>
          <w:lang w:eastAsia="ru-RU"/>
        </w:rPr>
        <w:t>Загальна (м</w:t>
      </w:r>
      <w:r w:rsidRPr="004E4888">
        <w:rPr>
          <w:rFonts w:ascii="Times New Roman" w:hAnsi="Times New Roman"/>
          <w:bCs/>
          <w:sz w:val="24"/>
          <w:szCs w:val="24"/>
          <w:lang w:eastAsia="ru-RU"/>
        </w:rPr>
        <w:t>аксимальна) кількість балів, яку студент може отримати в процесі вивчення дисципліни протягом семестру, становить 100 балів, з яких 60 балів студент набирає при поточних видах контролю і 40 балів – у процесі підсумкового виду контролю (екзамену).</w:t>
      </w:r>
      <w:r w:rsidRPr="004E4888">
        <w:rPr>
          <w:rFonts w:ascii="Times New Roman" w:hAnsi="Times New Roman"/>
          <w:sz w:val="24"/>
          <w:szCs w:val="24"/>
          <w:lang w:eastAsia="ru-RU"/>
        </w:rPr>
        <w:t xml:space="preserve"> </w:t>
      </w:r>
    </w:p>
    <w:p w:rsidR="00C65D2E" w:rsidRPr="004E4888" w:rsidRDefault="00C65D2E" w:rsidP="004E4888">
      <w:pPr>
        <w:spacing w:after="0" w:line="240" w:lineRule="auto"/>
        <w:ind w:firstLine="567"/>
        <w:jc w:val="both"/>
        <w:rPr>
          <w:rFonts w:ascii="Times New Roman" w:hAnsi="Times New Roman"/>
          <w:sz w:val="24"/>
          <w:szCs w:val="24"/>
          <w:lang w:eastAsia="ru-RU"/>
        </w:rPr>
      </w:pPr>
      <w:r w:rsidRPr="004E4888">
        <w:rPr>
          <w:rFonts w:ascii="Times New Roman" w:hAnsi="Times New Roman"/>
          <w:sz w:val="24"/>
          <w:szCs w:val="24"/>
          <w:lang w:eastAsia="ru-RU"/>
        </w:rPr>
        <w:lastRenderedPageBreak/>
        <w:t xml:space="preserve">Проведення підсумкового контролю здійснюється у формі екзамену і в терміни, передбачені графіком навчального процесу. Екзаменаційний білет містить </w:t>
      </w:r>
      <w:r>
        <w:rPr>
          <w:rFonts w:ascii="Times New Roman" w:hAnsi="Times New Roman"/>
          <w:sz w:val="24"/>
          <w:szCs w:val="24"/>
          <w:lang w:eastAsia="ru-RU"/>
        </w:rPr>
        <w:t>одне</w:t>
      </w:r>
      <w:r w:rsidRPr="004E4888">
        <w:rPr>
          <w:rFonts w:ascii="Times New Roman" w:hAnsi="Times New Roman"/>
          <w:sz w:val="24"/>
          <w:szCs w:val="24"/>
          <w:lang w:eastAsia="ru-RU"/>
        </w:rPr>
        <w:t xml:space="preserve"> теоретичн</w:t>
      </w:r>
      <w:r>
        <w:rPr>
          <w:rFonts w:ascii="Times New Roman" w:hAnsi="Times New Roman"/>
          <w:sz w:val="24"/>
          <w:szCs w:val="24"/>
          <w:lang w:eastAsia="ru-RU"/>
        </w:rPr>
        <w:t>е</w:t>
      </w:r>
      <w:r w:rsidRPr="004E4888">
        <w:rPr>
          <w:rFonts w:ascii="Times New Roman" w:hAnsi="Times New Roman"/>
          <w:sz w:val="24"/>
          <w:szCs w:val="24"/>
          <w:lang w:eastAsia="ru-RU"/>
        </w:rPr>
        <w:t xml:space="preserve"> питання з дисципліни, </w:t>
      </w:r>
      <w:r>
        <w:rPr>
          <w:rFonts w:ascii="Times New Roman" w:hAnsi="Times New Roman"/>
          <w:sz w:val="24"/>
          <w:szCs w:val="24"/>
          <w:lang w:eastAsia="ru-RU"/>
        </w:rPr>
        <w:t>4</w:t>
      </w:r>
      <w:r w:rsidRPr="004E4888">
        <w:rPr>
          <w:rFonts w:ascii="Times New Roman" w:hAnsi="Times New Roman"/>
          <w:sz w:val="24"/>
          <w:szCs w:val="24"/>
          <w:lang w:eastAsia="ru-RU"/>
        </w:rPr>
        <w:t xml:space="preserve"> тестових завд</w:t>
      </w:r>
      <w:r>
        <w:rPr>
          <w:rFonts w:ascii="Times New Roman" w:hAnsi="Times New Roman"/>
          <w:sz w:val="24"/>
          <w:szCs w:val="24"/>
          <w:lang w:eastAsia="ru-RU"/>
        </w:rPr>
        <w:t>ання, глосарій</w:t>
      </w:r>
      <w:r w:rsidRPr="004E4888">
        <w:rPr>
          <w:rFonts w:ascii="Times New Roman" w:hAnsi="Times New Roman"/>
          <w:sz w:val="24"/>
          <w:szCs w:val="24"/>
          <w:lang w:eastAsia="ru-RU"/>
        </w:rPr>
        <w:t xml:space="preserve"> і одне практичне завдання з пройденого матеріалу. У 40 балів, що можливо отримати на екзамені входить: </w:t>
      </w:r>
      <w:r>
        <w:rPr>
          <w:rFonts w:ascii="Times New Roman" w:hAnsi="Times New Roman"/>
          <w:sz w:val="24"/>
          <w:szCs w:val="24"/>
          <w:lang w:eastAsia="ru-RU"/>
        </w:rPr>
        <w:t>1</w:t>
      </w:r>
      <w:r w:rsidRPr="004E4888">
        <w:rPr>
          <w:rFonts w:ascii="Times New Roman" w:hAnsi="Times New Roman"/>
          <w:sz w:val="24"/>
          <w:szCs w:val="24"/>
          <w:lang w:eastAsia="ru-RU"/>
        </w:rPr>
        <w:t xml:space="preserve"> теоретичн</w:t>
      </w:r>
      <w:r>
        <w:rPr>
          <w:rFonts w:ascii="Times New Roman" w:hAnsi="Times New Roman"/>
          <w:sz w:val="24"/>
          <w:szCs w:val="24"/>
          <w:lang w:eastAsia="ru-RU"/>
        </w:rPr>
        <w:t>е</w:t>
      </w:r>
      <w:r w:rsidRPr="004E4888">
        <w:rPr>
          <w:rFonts w:ascii="Times New Roman" w:hAnsi="Times New Roman"/>
          <w:sz w:val="24"/>
          <w:szCs w:val="24"/>
          <w:lang w:eastAsia="ru-RU"/>
        </w:rPr>
        <w:t xml:space="preserve"> питання (1</w:t>
      </w:r>
      <w:r>
        <w:rPr>
          <w:rFonts w:ascii="Times New Roman" w:hAnsi="Times New Roman"/>
          <w:sz w:val="24"/>
          <w:szCs w:val="24"/>
          <w:lang w:eastAsia="ru-RU"/>
        </w:rPr>
        <w:t xml:space="preserve">4 </w:t>
      </w:r>
      <w:r w:rsidRPr="004E4888">
        <w:rPr>
          <w:rFonts w:ascii="Times New Roman" w:hAnsi="Times New Roman"/>
          <w:sz w:val="24"/>
          <w:szCs w:val="24"/>
          <w:lang w:eastAsia="ru-RU"/>
        </w:rPr>
        <w:t>балів</w:t>
      </w:r>
      <w:r>
        <w:rPr>
          <w:rFonts w:ascii="Times New Roman" w:hAnsi="Times New Roman"/>
          <w:sz w:val="24"/>
          <w:szCs w:val="24"/>
          <w:lang w:eastAsia="ru-RU"/>
        </w:rPr>
        <w:t>)</w:t>
      </w:r>
      <w:r w:rsidRPr="004E4888">
        <w:rPr>
          <w:rFonts w:ascii="Times New Roman" w:hAnsi="Times New Roman"/>
          <w:sz w:val="24"/>
          <w:szCs w:val="24"/>
          <w:lang w:eastAsia="ru-RU"/>
        </w:rPr>
        <w:t xml:space="preserve">, </w:t>
      </w:r>
      <w:r>
        <w:rPr>
          <w:rFonts w:ascii="Times New Roman" w:hAnsi="Times New Roman"/>
          <w:sz w:val="24"/>
          <w:szCs w:val="24"/>
          <w:lang w:eastAsia="ru-RU"/>
        </w:rPr>
        <w:t>4</w:t>
      </w:r>
      <w:r w:rsidRPr="004E4888">
        <w:rPr>
          <w:rFonts w:ascii="Times New Roman" w:hAnsi="Times New Roman"/>
          <w:sz w:val="24"/>
          <w:szCs w:val="24"/>
          <w:lang w:eastAsia="ru-RU"/>
        </w:rPr>
        <w:t xml:space="preserve"> тест</w:t>
      </w:r>
      <w:r>
        <w:rPr>
          <w:rFonts w:ascii="Times New Roman" w:hAnsi="Times New Roman"/>
          <w:sz w:val="24"/>
          <w:szCs w:val="24"/>
          <w:lang w:eastAsia="ru-RU"/>
        </w:rPr>
        <w:t>и</w:t>
      </w:r>
      <w:r w:rsidRPr="004E4888">
        <w:rPr>
          <w:rFonts w:ascii="Times New Roman" w:hAnsi="Times New Roman"/>
          <w:sz w:val="24"/>
          <w:szCs w:val="24"/>
          <w:lang w:eastAsia="ru-RU"/>
        </w:rPr>
        <w:t xml:space="preserve"> по </w:t>
      </w:r>
      <w:r>
        <w:rPr>
          <w:rFonts w:ascii="Times New Roman" w:hAnsi="Times New Roman"/>
          <w:sz w:val="24"/>
          <w:szCs w:val="24"/>
          <w:lang w:eastAsia="ru-RU"/>
        </w:rPr>
        <w:t>1,5</w:t>
      </w:r>
      <w:r w:rsidRPr="004E4888">
        <w:rPr>
          <w:rFonts w:ascii="Times New Roman" w:hAnsi="Times New Roman"/>
          <w:sz w:val="24"/>
          <w:szCs w:val="24"/>
          <w:lang w:eastAsia="ru-RU"/>
        </w:rPr>
        <w:t xml:space="preserve"> бали (сумарно </w:t>
      </w:r>
      <w:r>
        <w:rPr>
          <w:rFonts w:ascii="Times New Roman" w:hAnsi="Times New Roman"/>
          <w:sz w:val="24"/>
          <w:szCs w:val="24"/>
          <w:lang w:eastAsia="ru-RU"/>
        </w:rPr>
        <w:t>6</w:t>
      </w:r>
      <w:r w:rsidRPr="004E4888">
        <w:rPr>
          <w:rFonts w:ascii="Times New Roman" w:hAnsi="Times New Roman"/>
          <w:sz w:val="24"/>
          <w:szCs w:val="24"/>
          <w:lang w:eastAsia="ru-RU"/>
        </w:rPr>
        <w:t>)</w:t>
      </w:r>
      <w:r>
        <w:rPr>
          <w:rFonts w:ascii="Times New Roman" w:hAnsi="Times New Roman"/>
          <w:sz w:val="24"/>
          <w:szCs w:val="24"/>
          <w:lang w:eastAsia="ru-RU"/>
        </w:rPr>
        <w:t xml:space="preserve">, </w:t>
      </w:r>
      <w:r w:rsidRPr="007A6020">
        <w:rPr>
          <w:rFonts w:ascii="Times New Roman" w:hAnsi="Times New Roman"/>
          <w:sz w:val="24"/>
          <w:szCs w:val="24"/>
          <w:lang w:eastAsia="ru-RU"/>
        </w:rPr>
        <w:t>визначення 5 термінів - по 1,4 бали (сумарно 7 балів)</w:t>
      </w:r>
      <w:r>
        <w:rPr>
          <w:rFonts w:ascii="Times New Roman" w:hAnsi="Times New Roman"/>
          <w:sz w:val="24"/>
          <w:szCs w:val="24"/>
          <w:lang w:eastAsia="ru-RU"/>
        </w:rPr>
        <w:t xml:space="preserve"> </w:t>
      </w:r>
      <w:r w:rsidRPr="004E4888">
        <w:rPr>
          <w:rFonts w:ascii="Times New Roman" w:hAnsi="Times New Roman"/>
          <w:sz w:val="24"/>
          <w:szCs w:val="24"/>
          <w:lang w:eastAsia="ru-RU"/>
        </w:rPr>
        <w:t>та практичне завдання (1</w:t>
      </w:r>
      <w:r>
        <w:rPr>
          <w:rFonts w:ascii="Times New Roman" w:hAnsi="Times New Roman"/>
          <w:sz w:val="24"/>
          <w:szCs w:val="24"/>
          <w:lang w:eastAsia="ru-RU"/>
        </w:rPr>
        <w:t>3</w:t>
      </w:r>
      <w:r w:rsidRPr="004E4888">
        <w:rPr>
          <w:rFonts w:ascii="Times New Roman" w:hAnsi="Times New Roman"/>
          <w:sz w:val="24"/>
          <w:szCs w:val="24"/>
          <w:lang w:eastAsia="ru-RU"/>
        </w:rPr>
        <w:t xml:space="preserve"> балів). У випадку не повної відповіді зберігається відсоткове відношення розкриття відповіді та бального оцінювання. Практичне завдання оцінюється таким чином: 1</w:t>
      </w:r>
      <w:r>
        <w:rPr>
          <w:rFonts w:ascii="Times New Roman" w:hAnsi="Times New Roman"/>
          <w:sz w:val="24"/>
          <w:szCs w:val="24"/>
          <w:lang w:eastAsia="ru-RU"/>
        </w:rPr>
        <w:t>3</w:t>
      </w:r>
      <w:r w:rsidRPr="004E4888">
        <w:rPr>
          <w:rFonts w:ascii="Times New Roman" w:hAnsi="Times New Roman"/>
          <w:sz w:val="24"/>
          <w:szCs w:val="24"/>
          <w:lang w:eastAsia="ru-RU"/>
        </w:rPr>
        <w:t xml:space="preserve"> балів – за повністю вирішене практичне завдання; </w:t>
      </w:r>
      <w:r>
        <w:rPr>
          <w:rFonts w:ascii="Times New Roman" w:hAnsi="Times New Roman"/>
          <w:sz w:val="24"/>
          <w:szCs w:val="24"/>
          <w:lang w:eastAsia="ru-RU"/>
        </w:rPr>
        <w:t>9</w:t>
      </w:r>
      <w:r w:rsidRPr="004E4888">
        <w:rPr>
          <w:rFonts w:ascii="Times New Roman" w:hAnsi="Times New Roman"/>
          <w:sz w:val="24"/>
          <w:szCs w:val="24"/>
          <w:lang w:eastAsia="ru-RU"/>
        </w:rPr>
        <w:t xml:space="preserve"> – за правильно вказані формули та методика розрахунку, однак неправильне розв'язання; </w:t>
      </w:r>
      <w:r>
        <w:rPr>
          <w:rFonts w:ascii="Times New Roman" w:hAnsi="Times New Roman"/>
          <w:sz w:val="24"/>
          <w:szCs w:val="24"/>
          <w:lang w:eastAsia="ru-RU"/>
        </w:rPr>
        <w:t>7</w:t>
      </w:r>
      <w:r w:rsidRPr="004E4888">
        <w:rPr>
          <w:rFonts w:ascii="Times New Roman" w:hAnsi="Times New Roman"/>
          <w:sz w:val="24"/>
          <w:szCs w:val="24"/>
          <w:lang w:eastAsia="ru-RU"/>
        </w:rPr>
        <w:t xml:space="preserve"> – за правильно вказані формули чи методика розрахунку, однак не має числового розв'язку; </w:t>
      </w:r>
      <w:r>
        <w:rPr>
          <w:rFonts w:ascii="Times New Roman" w:hAnsi="Times New Roman"/>
          <w:sz w:val="24"/>
          <w:szCs w:val="24"/>
          <w:lang w:eastAsia="ru-RU"/>
        </w:rPr>
        <w:t>5</w:t>
      </w:r>
      <w:r w:rsidRPr="004E4888">
        <w:rPr>
          <w:rFonts w:ascii="Times New Roman" w:hAnsi="Times New Roman"/>
          <w:sz w:val="24"/>
          <w:szCs w:val="24"/>
          <w:lang w:eastAsia="ru-RU"/>
        </w:rPr>
        <w:t xml:space="preserve"> – за правильний хід обчислення чи вирішення завдання, однак не виконаний в повному обсязі. В іншому випадку практичн</w:t>
      </w:r>
      <w:r>
        <w:rPr>
          <w:rFonts w:ascii="Times New Roman" w:hAnsi="Times New Roman"/>
          <w:sz w:val="24"/>
          <w:szCs w:val="24"/>
          <w:lang w:eastAsia="ru-RU"/>
        </w:rPr>
        <w:t>е завдання</w:t>
      </w:r>
      <w:r w:rsidRPr="004E4888">
        <w:rPr>
          <w:rFonts w:ascii="Times New Roman" w:hAnsi="Times New Roman"/>
          <w:sz w:val="24"/>
          <w:szCs w:val="24"/>
          <w:lang w:eastAsia="ru-RU"/>
        </w:rPr>
        <w:t xml:space="preserve"> оцінюється в 0 балів. У випадку отримання менше 50 балів за результатами поточного та підсумкового контролю, здобувач вищої освіти обов’язково здійснює перескладання для ліквідації академічної заборгованості. Якщо здобувач вищої освіти набрав менше 35 балів, він не допускається до складання екзамену. </w:t>
      </w:r>
    </w:p>
    <w:p w:rsidR="00C65D2E" w:rsidRPr="004E4888" w:rsidRDefault="00C65D2E" w:rsidP="004E4888">
      <w:pPr>
        <w:spacing w:after="0" w:line="240" w:lineRule="auto"/>
        <w:jc w:val="center"/>
        <w:rPr>
          <w:rFonts w:ascii="Times New Roman" w:hAnsi="Times New Roman"/>
          <w:b/>
          <w:bCs/>
          <w:sz w:val="24"/>
          <w:szCs w:val="24"/>
          <w:lang w:eastAsia="ru-RU"/>
        </w:rPr>
      </w:pPr>
    </w:p>
    <w:p w:rsidR="00C65D2E" w:rsidRPr="004E4888" w:rsidRDefault="00C65D2E" w:rsidP="004E4888">
      <w:pPr>
        <w:spacing w:after="0" w:line="240" w:lineRule="auto"/>
        <w:jc w:val="center"/>
        <w:rPr>
          <w:rFonts w:ascii="Times New Roman" w:hAnsi="Times New Roman"/>
          <w:b/>
          <w:bCs/>
          <w:sz w:val="24"/>
          <w:szCs w:val="24"/>
          <w:lang w:eastAsia="ru-RU"/>
        </w:rPr>
      </w:pPr>
      <w:r w:rsidRPr="004E4888">
        <w:rPr>
          <w:rFonts w:ascii="Times New Roman" w:hAnsi="Times New Roman"/>
          <w:b/>
          <w:bCs/>
          <w:sz w:val="24"/>
          <w:szCs w:val="24"/>
          <w:lang w:eastAsia="ru-RU"/>
        </w:rPr>
        <w:t>Шкала оцінювання: національна та ЄКТС</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1701"/>
        <w:gridCol w:w="5244"/>
      </w:tblGrid>
      <w:tr w:rsidR="00C65D2E" w:rsidRPr="00AE5190" w:rsidTr="004E4888">
        <w:trPr>
          <w:trHeight w:val="238"/>
        </w:trPr>
        <w:tc>
          <w:tcPr>
            <w:tcW w:w="2552" w:type="dxa"/>
            <w:vMerge w:val="restart"/>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Оцінка за національною шкалою</w:t>
            </w:r>
          </w:p>
        </w:tc>
        <w:tc>
          <w:tcPr>
            <w:tcW w:w="6944" w:type="dxa"/>
            <w:gridSpan w:val="2"/>
            <w:vAlign w:val="center"/>
          </w:tcPr>
          <w:p w:rsidR="00C65D2E" w:rsidRPr="004E4888" w:rsidRDefault="00C65D2E" w:rsidP="004E4888">
            <w:pPr>
              <w:spacing w:after="0" w:line="240" w:lineRule="auto"/>
              <w:jc w:val="center"/>
              <w:rPr>
                <w:rFonts w:ascii="Times New Roman" w:hAnsi="Times New Roman"/>
                <w:bCs/>
                <w:color w:val="800000"/>
                <w:sz w:val="24"/>
                <w:szCs w:val="24"/>
                <w:lang w:eastAsia="uk-UA"/>
              </w:rPr>
            </w:pPr>
            <w:r w:rsidRPr="004E4888">
              <w:rPr>
                <w:rFonts w:ascii="Times New Roman" w:hAnsi="Times New Roman"/>
                <w:sz w:val="24"/>
                <w:szCs w:val="24"/>
                <w:lang w:eastAsia="ru-RU"/>
              </w:rPr>
              <w:t>Оцінка за шкалою ECTS</w:t>
            </w:r>
          </w:p>
        </w:tc>
      </w:tr>
      <w:tr w:rsidR="00C65D2E" w:rsidRPr="00AE5190" w:rsidTr="004E4888">
        <w:trPr>
          <w:trHeight w:val="231"/>
        </w:trPr>
        <w:tc>
          <w:tcPr>
            <w:tcW w:w="0" w:type="auto"/>
            <w:vMerge/>
            <w:vAlign w:val="center"/>
          </w:tcPr>
          <w:p w:rsidR="00C65D2E" w:rsidRPr="004E4888" w:rsidRDefault="00C65D2E" w:rsidP="004E4888">
            <w:pPr>
              <w:spacing w:after="0" w:line="240" w:lineRule="auto"/>
              <w:rPr>
                <w:rFonts w:ascii="Times New Roman" w:hAnsi="Times New Roman"/>
                <w:sz w:val="24"/>
                <w:szCs w:val="24"/>
                <w:lang w:eastAsia="ru-RU"/>
              </w:rPr>
            </w:pPr>
          </w:p>
        </w:tc>
        <w:tc>
          <w:tcPr>
            <w:tcW w:w="1701"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Оцінка (бали)</w:t>
            </w:r>
          </w:p>
        </w:tc>
        <w:tc>
          <w:tcPr>
            <w:tcW w:w="524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Пояснення за розширеною шкалою</w:t>
            </w:r>
          </w:p>
        </w:tc>
      </w:tr>
      <w:tr w:rsidR="00C65D2E" w:rsidRPr="00AE5190" w:rsidTr="004E4888">
        <w:trPr>
          <w:trHeight w:val="178"/>
        </w:trPr>
        <w:tc>
          <w:tcPr>
            <w:tcW w:w="2552"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Відмінно</w:t>
            </w:r>
          </w:p>
        </w:tc>
        <w:tc>
          <w:tcPr>
            <w:tcW w:w="1701" w:type="dxa"/>
            <w:vAlign w:val="center"/>
          </w:tcPr>
          <w:p w:rsidR="00C65D2E" w:rsidRPr="004E4888" w:rsidRDefault="00C65D2E" w:rsidP="004E4888">
            <w:pPr>
              <w:shd w:val="clear" w:color="auto" w:fill="FFFFFF"/>
              <w:spacing w:after="0" w:line="240" w:lineRule="auto"/>
              <w:ind w:hanging="55"/>
              <w:jc w:val="center"/>
              <w:rPr>
                <w:rFonts w:ascii="Times New Roman" w:hAnsi="Times New Roman"/>
                <w:sz w:val="24"/>
                <w:szCs w:val="24"/>
                <w:lang w:eastAsia="ru-RU"/>
              </w:rPr>
            </w:pPr>
            <w:r w:rsidRPr="004E4888">
              <w:rPr>
                <w:rFonts w:ascii="Times New Roman" w:hAnsi="Times New Roman"/>
                <w:sz w:val="24"/>
                <w:szCs w:val="24"/>
                <w:lang w:eastAsia="ru-RU"/>
              </w:rPr>
              <w:t>A (90-100)</w:t>
            </w:r>
          </w:p>
        </w:tc>
        <w:tc>
          <w:tcPr>
            <w:tcW w:w="5243" w:type="dxa"/>
          </w:tcPr>
          <w:p w:rsidR="00C65D2E" w:rsidRPr="004E4888" w:rsidRDefault="00C65D2E" w:rsidP="004E4888">
            <w:pPr>
              <w:shd w:val="clear" w:color="auto" w:fill="FFFFFF"/>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відмінно</w:t>
            </w:r>
          </w:p>
        </w:tc>
      </w:tr>
      <w:tr w:rsidR="00C65D2E" w:rsidRPr="00AE5190" w:rsidTr="004E4888">
        <w:trPr>
          <w:trHeight w:val="138"/>
        </w:trPr>
        <w:tc>
          <w:tcPr>
            <w:tcW w:w="2552" w:type="dxa"/>
            <w:vMerge w:val="restart"/>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Добре</w:t>
            </w:r>
          </w:p>
        </w:tc>
        <w:tc>
          <w:tcPr>
            <w:tcW w:w="1701" w:type="dxa"/>
            <w:vAlign w:val="center"/>
          </w:tcPr>
          <w:p w:rsidR="00C65D2E" w:rsidRPr="004E4888" w:rsidRDefault="00C65D2E" w:rsidP="004E4888">
            <w:pPr>
              <w:shd w:val="clear" w:color="auto" w:fill="FFFFFF"/>
              <w:spacing w:after="0" w:line="240" w:lineRule="auto"/>
              <w:ind w:hanging="55"/>
              <w:jc w:val="center"/>
              <w:rPr>
                <w:rFonts w:ascii="Times New Roman" w:hAnsi="Times New Roman"/>
                <w:sz w:val="24"/>
                <w:szCs w:val="24"/>
                <w:lang w:eastAsia="ru-RU"/>
              </w:rPr>
            </w:pPr>
            <w:r w:rsidRPr="004E4888">
              <w:rPr>
                <w:rFonts w:ascii="Times New Roman" w:hAnsi="Times New Roman"/>
                <w:sz w:val="24"/>
                <w:szCs w:val="24"/>
                <w:lang w:eastAsia="ru-RU"/>
              </w:rPr>
              <w:t>B (80-89)</w:t>
            </w:r>
          </w:p>
        </w:tc>
        <w:tc>
          <w:tcPr>
            <w:tcW w:w="5243" w:type="dxa"/>
          </w:tcPr>
          <w:p w:rsidR="00C65D2E" w:rsidRPr="004E4888" w:rsidRDefault="00C65D2E" w:rsidP="004E4888">
            <w:pPr>
              <w:shd w:val="clear" w:color="auto" w:fill="FFFFFF"/>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дуже добре</w:t>
            </w:r>
          </w:p>
        </w:tc>
      </w:tr>
      <w:tr w:rsidR="00C65D2E" w:rsidRPr="00AE5190" w:rsidTr="004E4888">
        <w:trPr>
          <w:trHeight w:val="100"/>
        </w:trPr>
        <w:tc>
          <w:tcPr>
            <w:tcW w:w="0" w:type="auto"/>
            <w:vMerge/>
            <w:vAlign w:val="center"/>
          </w:tcPr>
          <w:p w:rsidR="00C65D2E" w:rsidRPr="004E4888" w:rsidRDefault="00C65D2E" w:rsidP="004E4888">
            <w:pPr>
              <w:spacing w:after="0" w:line="240" w:lineRule="auto"/>
              <w:rPr>
                <w:rFonts w:ascii="Times New Roman" w:hAnsi="Times New Roman"/>
                <w:sz w:val="24"/>
                <w:szCs w:val="24"/>
                <w:lang w:eastAsia="ru-RU"/>
              </w:rPr>
            </w:pPr>
          </w:p>
        </w:tc>
        <w:tc>
          <w:tcPr>
            <w:tcW w:w="1701" w:type="dxa"/>
            <w:vAlign w:val="center"/>
          </w:tcPr>
          <w:p w:rsidR="00C65D2E" w:rsidRPr="004E4888" w:rsidRDefault="00C65D2E" w:rsidP="004E4888">
            <w:pPr>
              <w:shd w:val="clear" w:color="auto" w:fill="FFFFFF"/>
              <w:spacing w:after="0" w:line="240" w:lineRule="auto"/>
              <w:ind w:left="-18"/>
              <w:jc w:val="center"/>
              <w:rPr>
                <w:rFonts w:ascii="Times New Roman" w:hAnsi="Times New Roman"/>
                <w:sz w:val="24"/>
                <w:szCs w:val="24"/>
                <w:lang w:eastAsia="ru-RU"/>
              </w:rPr>
            </w:pPr>
            <w:r w:rsidRPr="004E4888">
              <w:rPr>
                <w:rFonts w:ascii="Times New Roman" w:hAnsi="Times New Roman"/>
                <w:sz w:val="24"/>
                <w:szCs w:val="24"/>
                <w:lang w:eastAsia="ru-RU"/>
              </w:rPr>
              <w:t>C (70-79)</w:t>
            </w:r>
          </w:p>
        </w:tc>
        <w:tc>
          <w:tcPr>
            <w:tcW w:w="5243" w:type="dxa"/>
          </w:tcPr>
          <w:p w:rsidR="00C65D2E" w:rsidRPr="004E4888" w:rsidRDefault="00C65D2E" w:rsidP="004E4888">
            <w:pPr>
              <w:shd w:val="clear" w:color="auto" w:fill="FFFFFF"/>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добре</w:t>
            </w:r>
          </w:p>
        </w:tc>
      </w:tr>
      <w:tr w:rsidR="00C65D2E" w:rsidRPr="00AE5190" w:rsidTr="004E4888">
        <w:trPr>
          <w:trHeight w:val="131"/>
        </w:trPr>
        <w:tc>
          <w:tcPr>
            <w:tcW w:w="2552" w:type="dxa"/>
            <w:vMerge w:val="restart"/>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Задовільно</w:t>
            </w:r>
          </w:p>
        </w:tc>
        <w:tc>
          <w:tcPr>
            <w:tcW w:w="1701" w:type="dxa"/>
            <w:vAlign w:val="center"/>
          </w:tcPr>
          <w:p w:rsidR="00C65D2E" w:rsidRPr="004E4888" w:rsidRDefault="00C65D2E" w:rsidP="004E4888">
            <w:pPr>
              <w:shd w:val="clear" w:color="auto" w:fill="FFFFFF"/>
              <w:spacing w:after="0" w:line="240" w:lineRule="auto"/>
              <w:ind w:hanging="55"/>
              <w:jc w:val="center"/>
              <w:rPr>
                <w:rFonts w:ascii="Times New Roman" w:hAnsi="Times New Roman"/>
                <w:sz w:val="24"/>
                <w:szCs w:val="24"/>
                <w:lang w:eastAsia="ru-RU"/>
              </w:rPr>
            </w:pPr>
            <w:r w:rsidRPr="004E4888">
              <w:rPr>
                <w:rFonts w:ascii="Times New Roman" w:hAnsi="Times New Roman"/>
                <w:sz w:val="24"/>
                <w:szCs w:val="24"/>
                <w:lang w:eastAsia="ru-RU"/>
              </w:rPr>
              <w:t>D (60-69)</w:t>
            </w:r>
          </w:p>
        </w:tc>
        <w:tc>
          <w:tcPr>
            <w:tcW w:w="5243" w:type="dxa"/>
            <w:vAlign w:val="center"/>
          </w:tcPr>
          <w:p w:rsidR="00C65D2E" w:rsidRPr="004E4888" w:rsidRDefault="00C65D2E" w:rsidP="004E4888">
            <w:pPr>
              <w:shd w:val="clear" w:color="auto" w:fill="FFFFFF"/>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задовільно</w:t>
            </w:r>
          </w:p>
        </w:tc>
      </w:tr>
      <w:tr w:rsidR="00C65D2E" w:rsidRPr="00AE5190" w:rsidTr="004E4888">
        <w:trPr>
          <w:trHeight w:val="108"/>
        </w:trPr>
        <w:tc>
          <w:tcPr>
            <w:tcW w:w="0" w:type="auto"/>
            <w:vMerge/>
            <w:vAlign w:val="center"/>
          </w:tcPr>
          <w:p w:rsidR="00C65D2E" w:rsidRPr="004E4888" w:rsidRDefault="00C65D2E" w:rsidP="004E4888">
            <w:pPr>
              <w:spacing w:after="0" w:line="240" w:lineRule="auto"/>
              <w:rPr>
                <w:rFonts w:ascii="Times New Roman" w:hAnsi="Times New Roman"/>
                <w:sz w:val="24"/>
                <w:szCs w:val="24"/>
                <w:lang w:eastAsia="ru-RU"/>
              </w:rPr>
            </w:pPr>
          </w:p>
        </w:tc>
        <w:tc>
          <w:tcPr>
            <w:tcW w:w="1701" w:type="dxa"/>
            <w:vAlign w:val="center"/>
          </w:tcPr>
          <w:p w:rsidR="00C65D2E" w:rsidRPr="004E4888" w:rsidRDefault="00C65D2E" w:rsidP="004E4888">
            <w:pPr>
              <w:shd w:val="clear" w:color="auto" w:fill="FFFFFF"/>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E (50-59)</w:t>
            </w:r>
          </w:p>
        </w:tc>
        <w:tc>
          <w:tcPr>
            <w:tcW w:w="5243" w:type="dxa"/>
            <w:vAlign w:val="center"/>
          </w:tcPr>
          <w:p w:rsidR="00C65D2E" w:rsidRPr="004E4888" w:rsidRDefault="00C65D2E" w:rsidP="004E4888">
            <w:pPr>
              <w:shd w:val="clear" w:color="auto" w:fill="FFFFFF"/>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достатньо</w:t>
            </w:r>
          </w:p>
        </w:tc>
      </w:tr>
      <w:tr w:rsidR="00C65D2E" w:rsidRPr="00AE5190" w:rsidTr="004E4888">
        <w:trPr>
          <w:trHeight w:val="138"/>
        </w:trPr>
        <w:tc>
          <w:tcPr>
            <w:tcW w:w="2552" w:type="dxa"/>
            <w:vMerge w:val="restart"/>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Незадовільно</w:t>
            </w:r>
          </w:p>
        </w:tc>
        <w:tc>
          <w:tcPr>
            <w:tcW w:w="1701" w:type="dxa"/>
            <w:vAlign w:val="center"/>
          </w:tcPr>
          <w:p w:rsidR="00C65D2E" w:rsidRPr="004E4888" w:rsidRDefault="00C65D2E" w:rsidP="004E4888">
            <w:pPr>
              <w:shd w:val="clear" w:color="auto" w:fill="FFFFFF"/>
              <w:spacing w:after="0" w:line="240" w:lineRule="auto"/>
              <w:ind w:hanging="55"/>
              <w:jc w:val="center"/>
              <w:rPr>
                <w:rFonts w:ascii="Times New Roman" w:hAnsi="Times New Roman"/>
                <w:sz w:val="24"/>
                <w:szCs w:val="24"/>
                <w:lang w:eastAsia="ru-RU"/>
              </w:rPr>
            </w:pPr>
            <w:r w:rsidRPr="004E4888">
              <w:rPr>
                <w:rFonts w:ascii="Times New Roman" w:hAnsi="Times New Roman"/>
                <w:sz w:val="24"/>
                <w:szCs w:val="24"/>
                <w:lang w:eastAsia="ru-RU"/>
              </w:rPr>
              <w:t>FX (35-49)</w:t>
            </w:r>
          </w:p>
        </w:tc>
        <w:tc>
          <w:tcPr>
            <w:tcW w:w="5243" w:type="dxa"/>
            <w:vAlign w:val="center"/>
          </w:tcPr>
          <w:p w:rsidR="00C65D2E" w:rsidRPr="004E4888" w:rsidRDefault="00C65D2E" w:rsidP="004E4888">
            <w:pPr>
              <w:shd w:val="clear" w:color="auto" w:fill="FFFFFF"/>
              <w:spacing w:after="0" w:line="240" w:lineRule="auto"/>
              <w:ind w:hanging="65"/>
              <w:jc w:val="center"/>
              <w:rPr>
                <w:rFonts w:ascii="Times New Roman" w:hAnsi="Times New Roman"/>
                <w:sz w:val="24"/>
                <w:szCs w:val="24"/>
                <w:lang w:eastAsia="ru-RU"/>
              </w:rPr>
            </w:pPr>
            <w:r w:rsidRPr="004E4888">
              <w:rPr>
                <w:rFonts w:ascii="Times New Roman" w:hAnsi="Times New Roman"/>
                <w:bCs/>
                <w:sz w:val="24"/>
                <w:szCs w:val="24"/>
                <w:lang w:eastAsia="ru-RU"/>
              </w:rPr>
              <w:t>(незадовільно) з можливістю повторного складання</w:t>
            </w:r>
          </w:p>
        </w:tc>
      </w:tr>
      <w:tr w:rsidR="00C65D2E" w:rsidRPr="00AE5190" w:rsidTr="004E4888">
        <w:trPr>
          <w:trHeight w:val="100"/>
        </w:trPr>
        <w:tc>
          <w:tcPr>
            <w:tcW w:w="0" w:type="auto"/>
            <w:vMerge/>
            <w:vAlign w:val="center"/>
          </w:tcPr>
          <w:p w:rsidR="00C65D2E" w:rsidRPr="004E4888" w:rsidRDefault="00C65D2E" w:rsidP="004E4888">
            <w:pPr>
              <w:spacing w:after="0" w:line="240" w:lineRule="auto"/>
              <w:rPr>
                <w:rFonts w:ascii="Times New Roman" w:hAnsi="Times New Roman"/>
                <w:sz w:val="24"/>
                <w:szCs w:val="24"/>
                <w:lang w:eastAsia="ru-RU"/>
              </w:rPr>
            </w:pPr>
          </w:p>
        </w:tc>
        <w:tc>
          <w:tcPr>
            <w:tcW w:w="1701" w:type="dxa"/>
            <w:vAlign w:val="center"/>
          </w:tcPr>
          <w:p w:rsidR="00C65D2E" w:rsidRPr="004E4888" w:rsidRDefault="00C65D2E" w:rsidP="004E4888">
            <w:pPr>
              <w:shd w:val="clear" w:color="auto" w:fill="FFFFFF"/>
              <w:spacing w:after="0" w:line="240" w:lineRule="auto"/>
              <w:ind w:hanging="55"/>
              <w:jc w:val="center"/>
              <w:rPr>
                <w:rFonts w:ascii="Times New Roman" w:hAnsi="Times New Roman"/>
                <w:sz w:val="24"/>
                <w:szCs w:val="24"/>
                <w:lang w:eastAsia="ru-RU"/>
              </w:rPr>
            </w:pPr>
            <w:r w:rsidRPr="004E4888">
              <w:rPr>
                <w:rFonts w:ascii="Times New Roman" w:hAnsi="Times New Roman"/>
                <w:sz w:val="24"/>
                <w:szCs w:val="24"/>
                <w:lang w:eastAsia="ru-RU"/>
              </w:rPr>
              <w:t>F (1-34)</w:t>
            </w:r>
          </w:p>
        </w:tc>
        <w:tc>
          <w:tcPr>
            <w:tcW w:w="5243" w:type="dxa"/>
            <w:vAlign w:val="center"/>
          </w:tcPr>
          <w:p w:rsidR="00C65D2E" w:rsidRPr="004E4888" w:rsidRDefault="00C65D2E" w:rsidP="004E4888">
            <w:pPr>
              <w:shd w:val="clear" w:color="auto" w:fill="FFFFFF"/>
              <w:spacing w:after="0" w:line="240" w:lineRule="auto"/>
              <w:ind w:hanging="65"/>
              <w:jc w:val="center"/>
              <w:rPr>
                <w:rFonts w:ascii="Times New Roman" w:hAnsi="Times New Roman"/>
                <w:sz w:val="24"/>
                <w:szCs w:val="24"/>
                <w:lang w:eastAsia="ru-RU"/>
              </w:rPr>
            </w:pPr>
            <w:r w:rsidRPr="004E4888">
              <w:rPr>
                <w:rFonts w:ascii="Times New Roman" w:hAnsi="Times New Roman"/>
                <w:bCs/>
                <w:sz w:val="24"/>
                <w:szCs w:val="24"/>
                <w:lang w:eastAsia="ru-RU"/>
              </w:rPr>
              <w:t>(незадовільно) з обов'язковим повторним курсом</w:t>
            </w:r>
          </w:p>
        </w:tc>
      </w:tr>
    </w:tbl>
    <w:p w:rsidR="00C65D2E" w:rsidRPr="004E4888" w:rsidRDefault="00C65D2E" w:rsidP="004E4888">
      <w:pPr>
        <w:widowControl w:val="0"/>
        <w:autoSpaceDE w:val="0"/>
        <w:autoSpaceDN w:val="0"/>
        <w:spacing w:after="0" w:line="240" w:lineRule="auto"/>
        <w:ind w:left="873" w:hanging="361"/>
        <w:jc w:val="center"/>
        <w:rPr>
          <w:rFonts w:ascii="Times New Roman" w:hAnsi="Times New Roman"/>
          <w:b/>
          <w:bCs/>
          <w:sz w:val="24"/>
          <w:szCs w:val="24"/>
          <w:lang w:eastAsia="uk-UA"/>
        </w:rPr>
      </w:pPr>
    </w:p>
    <w:p w:rsidR="00C65D2E" w:rsidRPr="004E4888" w:rsidRDefault="00C65D2E" w:rsidP="004E4888">
      <w:pPr>
        <w:widowControl w:val="0"/>
        <w:autoSpaceDE w:val="0"/>
        <w:autoSpaceDN w:val="0"/>
        <w:spacing w:after="0" w:line="240" w:lineRule="auto"/>
        <w:ind w:left="873" w:hanging="361"/>
        <w:jc w:val="center"/>
        <w:rPr>
          <w:rFonts w:ascii="Times New Roman" w:hAnsi="Times New Roman"/>
          <w:b/>
          <w:bCs/>
          <w:sz w:val="24"/>
          <w:szCs w:val="24"/>
          <w:lang w:eastAsia="uk-UA"/>
        </w:rPr>
      </w:pPr>
      <w:bookmarkStart w:id="3" w:name="_Hlk108523991"/>
      <w:r w:rsidRPr="004E4888">
        <w:rPr>
          <w:rFonts w:ascii="Times New Roman" w:hAnsi="Times New Roman"/>
          <w:b/>
          <w:bCs/>
          <w:sz w:val="24"/>
          <w:szCs w:val="24"/>
          <w:lang w:eastAsia="uk-UA"/>
        </w:rPr>
        <w:t>Оцінка передбачає такі знання та вміння:</w:t>
      </w:r>
    </w:p>
    <w:tbl>
      <w:tblPr>
        <w:tblW w:w="9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93"/>
        <w:gridCol w:w="4254"/>
        <w:gridCol w:w="3553"/>
      </w:tblGrid>
      <w:tr w:rsidR="00C65D2E" w:rsidRPr="00AE5190" w:rsidTr="007A6020">
        <w:trPr>
          <w:trHeight w:val="243"/>
        </w:trPr>
        <w:tc>
          <w:tcPr>
            <w:tcW w:w="1793" w:type="dxa"/>
          </w:tcPr>
          <w:p w:rsidR="00C65D2E" w:rsidRPr="004E4888" w:rsidRDefault="00C65D2E" w:rsidP="004E4888">
            <w:pPr>
              <w:widowControl w:val="0"/>
              <w:autoSpaceDE w:val="0"/>
              <w:autoSpaceDN w:val="0"/>
              <w:spacing w:after="0" w:line="240" w:lineRule="auto"/>
              <w:ind w:hanging="361"/>
              <w:jc w:val="center"/>
              <w:rPr>
                <w:rFonts w:ascii="Times New Roman" w:hAnsi="Times New Roman"/>
                <w:b/>
                <w:bCs/>
                <w:sz w:val="24"/>
                <w:szCs w:val="24"/>
                <w:lang w:eastAsia="uk-UA"/>
              </w:rPr>
            </w:pPr>
            <w:r w:rsidRPr="004E4888">
              <w:rPr>
                <w:rFonts w:ascii="Times New Roman" w:hAnsi="Times New Roman"/>
                <w:sz w:val="24"/>
                <w:szCs w:val="24"/>
                <w:lang w:eastAsia="uk-UA"/>
              </w:rPr>
              <w:t>Оцінка</w:t>
            </w:r>
          </w:p>
        </w:tc>
        <w:tc>
          <w:tcPr>
            <w:tcW w:w="4254" w:type="dxa"/>
          </w:tcPr>
          <w:p w:rsidR="00C65D2E" w:rsidRPr="004E4888" w:rsidRDefault="00C65D2E" w:rsidP="004E4888">
            <w:pPr>
              <w:widowControl w:val="0"/>
              <w:autoSpaceDE w:val="0"/>
              <w:autoSpaceDN w:val="0"/>
              <w:spacing w:after="0" w:line="240" w:lineRule="auto"/>
              <w:ind w:hanging="361"/>
              <w:jc w:val="center"/>
              <w:rPr>
                <w:rFonts w:ascii="Times New Roman" w:hAnsi="Times New Roman"/>
                <w:b/>
                <w:bCs/>
                <w:sz w:val="24"/>
                <w:szCs w:val="24"/>
                <w:lang w:eastAsia="uk-UA"/>
              </w:rPr>
            </w:pPr>
            <w:r w:rsidRPr="004E4888">
              <w:rPr>
                <w:rFonts w:ascii="Times New Roman" w:hAnsi="Times New Roman"/>
                <w:b/>
                <w:bCs/>
                <w:sz w:val="24"/>
                <w:szCs w:val="24"/>
                <w:lang w:eastAsia="uk-UA"/>
              </w:rPr>
              <w:t>Знання</w:t>
            </w:r>
          </w:p>
        </w:tc>
        <w:tc>
          <w:tcPr>
            <w:tcW w:w="3553" w:type="dxa"/>
          </w:tcPr>
          <w:p w:rsidR="00C65D2E" w:rsidRPr="004E4888" w:rsidRDefault="00C65D2E" w:rsidP="004E4888">
            <w:pPr>
              <w:widowControl w:val="0"/>
              <w:autoSpaceDE w:val="0"/>
              <w:autoSpaceDN w:val="0"/>
              <w:spacing w:after="0" w:line="240" w:lineRule="auto"/>
              <w:ind w:hanging="361"/>
              <w:jc w:val="center"/>
              <w:rPr>
                <w:rFonts w:ascii="Times New Roman" w:hAnsi="Times New Roman"/>
                <w:b/>
                <w:bCs/>
                <w:sz w:val="24"/>
                <w:szCs w:val="24"/>
                <w:lang w:eastAsia="uk-UA"/>
              </w:rPr>
            </w:pPr>
            <w:r w:rsidRPr="004E4888">
              <w:rPr>
                <w:rFonts w:ascii="Times New Roman" w:hAnsi="Times New Roman"/>
                <w:b/>
                <w:bCs/>
                <w:sz w:val="24"/>
                <w:szCs w:val="24"/>
                <w:lang w:eastAsia="uk-UA"/>
              </w:rPr>
              <w:t>Вміння</w:t>
            </w:r>
          </w:p>
        </w:tc>
      </w:tr>
      <w:tr w:rsidR="00C65D2E" w:rsidRPr="00AE5190" w:rsidTr="007A6020">
        <w:trPr>
          <w:trHeight w:val="2407"/>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5 (відмінно)</w:t>
            </w:r>
          </w:p>
          <w:p w:rsidR="00C65D2E" w:rsidRPr="004E4888" w:rsidRDefault="00C65D2E" w:rsidP="004E4888">
            <w:pPr>
              <w:spacing w:after="0" w:line="240" w:lineRule="auto"/>
              <w:jc w:val="center"/>
              <w:rPr>
                <w:rFonts w:ascii="Times New Roman" w:hAnsi="Times New Roman"/>
                <w:b/>
                <w:bCs/>
                <w:sz w:val="24"/>
                <w:szCs w:val="24"/>
                <w:lang w:val="ru-RU" w:eastAsia="ru-RU"/>
              </w:rPr>
            </w:pPr>
            <w:r w:rsidRPr="004E4888">
              <w:rPr>
                <w:rFonts w:ascii="Times New Roman" w:hAnsi="Times New Roman"/>
                <w:sz w:val="24"/>
                <w:szCs w:val="24"/>
                <w:lang w:val="ru-RU" w:eastAsia="ru-RU"/>
              </w:rPr>
              <w:t>А (90 – 100)</w:t>
            </w:r>
          </w:p>
        </w:tc>
        <w:tc>
          <w:tcPr>
            <w:tcW w:w="4254" w:type="dxa"/>
          </w:tcPr>
          <w:p w:rsidR="00C65D2E" w:rsidRPr="004E4888" w:rsidRDefault="00C65D2E" w:rsidP="004E4888">
            <w:pPr>
              <w:spacing w:after="0" w:line="240" w:lineRule="auto"/>
              <w:rPr>
                <w:rFonts w:ascii="Times New Roman" w:hAnsi="Times New Roman"/>
                <w:sz w:val="24"/>
                <w:szCs w:val="24"/>
                <w:lang w:eastAsia="ru-RU"/>
              </w:rPr>
            </w:pPr>
            <w:r w:rsidRPr="004E4888">
              <w:rPr>
                <w:rFonts w:ascii="Times New Roman" w:hAnsi="Times New Roman"/>
                <w:sz w:val="24"/>
                <w:szCs w:val="24"/>
                <w:lang w:eastAsia="ru-RU"/>
              </w:rPr>
              <w:t>Здобувач вищої освіти:</w:t>
            </w:r>
          </w:p>
          <w:p w:rsidR="00C65D2E" w:rsidRPr="004E4888" w:rsidRDefault="00C65D2E" w:rsidP="004E4888">
            <w:pPr>
              <w:numPr>
                <w:ilvl w:val="0"/>
                <w:numId w:val="26"/>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має всебічні і глибокі знання навчального матеріалу за програмою дисципліни;</w:t>
            </w:r>
          </w:p>
          <w:p w:rsidR="00C65D2E" w:rsidRPr="004E4888" w:rsidRDefault="00C65D2E" w:rsidP="004E4888">
            <w:pPr>
              <w:numPr>
                <w:ilvl w:val="0"/>
                <w:numId w:val="26"/>
              </w:numPr>
              <w:autoSpaceDN w:val="0"/>
              <w:spacing w:after="0" w:line="240" w:lineRule="auto"/>
              <w:ind w:left="357" w:hanging="357"/>
              <w:contextualSpacing/>
              <w:rPr>
                <w:rFonts w:ascii="Times New Roman" w:hAnsi="Times New Roman"/>
                <w:b/>
                <w:bCs/>
                <w:sz w:val="24"/>
                <w:szCs w:val="24"/>
                <w:lang w:eastAsia="uk-UA"/>
              </w:rPr>
            </w:pPr>
            <w:r w:rsidRPr="004E4888">
              <w:rPr>
                <w:rFonts w:ascii="Times New Roman" w:hAnsi="Times New Roman"/>
                <w:sz w:val="24"/>
                <w:szCs w:val="24"/>
                <w:lang w:eastAsia="uk-UA"/>
              </w:rPr>
              <w:t>засвоїв знання щодо теоретичних засад фінансового управління;</w:t>
            </w:r>
          </w:p>
          <w:p w:rsidR="00C65D2E" w:rsidRPr="004E4888" w:rsidRDefault="00C65D2E" w:rsidP="004E4888">
            <w:pPr>
              <w:numPr>
                <w:ilvl w:val="0"/>
                <w:numId w:val="26"/>
              </w:numPr>
              <w:autoSpaceDN w:val="0"/>
              <w:spacing w:after="0" w:line="240" w:lineRule="auto"/>
              <w:ind w:left="357" w:hanging="357"/>
              <w:contextualSpacing/>
              <w:rPr>
                <w:rFonts w:ascii="Times New Roman" w:hAnsi="Times New Roman"/>
                <w:b/>
                <w:bCs/>
                <w:sz w:val="24"/>
                <w:szCs w:val="24"/>
                <w:lang w:eastAsia="uk-UA"/>
              </w:rPr>
            </w:pPr>
            <w:r w:rsidRPr="004E4888">
              <w:rPr>
                <w:rFonts w:ascii="Times New Roman" w:hAnsi="Times New Roman"/>
                <w:sz w:val="24"/>
                <w:szCs w:val="24"/>
                <w:lang w:eastAsia="uk-UA"/>
              </w:rPr>
              <w:t>глибоко розуміє основну літературу та сучасні публікації з проблем фінансового менеджменту.</w:t>
            </w:r>
          </w:p>
        </w:tc>
        <w:tc>
          <w:tcPr>
            <w:tcW w:w="3553" w:type="dxa"/>
          </w:tcPr>
          <w:p w:rsidR="00C65D2E" w:rsidRPr="004E4888" w:rsidRDefault="00C65D2E" w:rsidP="004E4888">
            <w:pPr>
              <w:spacing w:after="0" w:line="240" w:lineRule="auto"/>
              <w:rPr>
                <w:rFonts w:ascii="Times New Roman" w:hAnsi="Times New Roman"/>
                <w:sz w:val="24"/>
                <w:szCs w:val="24"/>
                <w:lang w:eastAsia="ru-RU"/>
              </w:rPr>
            </w:pPr>
            <w:r w:rsidRPr="004E4888">
              <w:rPr>
                <w:rFonts w:ascii="Times New Roman" w:hAnsi="Times New Roman"/>
                <w:sz w:val="24"/>
                <w:szCs w:val="24"/>
                <w:lang w:eastAsia="ru-RU"/>
              </w:rPr>
              <w:t>Здобувач вищої освіти:</w:t>
            </w:r>
          </w:p>
          <w:p w:rsidR="00C65D2E" w:rsidRPr="004E4888" w:rsidRDefault="00C65D2E" w:rsidP="004E4888">
            <w:pPr>
              <w:numPr>
                <w:ilvl w:val="0"/>
                <w:numId w:val="27"/>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вміє вільно виконувати практичні завдання, передбачені програмою;</w:t>
            </w:r>
          </w:p>
          <w:p w:rsidR="00C65D2E" w:rsidRPr="004E4888" w:rsidRDefault="00C65D2E" w:rsidP="004E4888">
            <w:pPr>
              <w:numPr>
                <w:ilvl w:val="0"/>
                <w:numId w:val="27"/>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вміє використовувати додаткову літературу, </w:t>
            </w:r>
            <w:proofErr w:type="spellStart"/>
            <w:r w:rsidRPr="004E4888">
              <w:rPr>
                <w:rFonts w:ascii="Times New Roman" w:hAnsi="Times New Roman"/>
                <w:sz w:val="24"/>
                <w:szCs w:val="24"/>
                <w:lang w:eastAsia="uk-UA"/>
              </w:rPr>
              <w:t>грамотно</w:t>
            </w:r>
            <w:proofErr w:type="spellEnd"/>
            <w:r w:rsidRPr="004E4888">
              <w:rPr>
                <w:rFonts w:ascii="Times New Roman" w:hAnsi="Times New Roman"/>
                <w:sz w:val="24"/>
                <w:szCs w:val="24"/>
                <w:lang w:eastAsia="uk-UA"/>
              </w:rPr>
              <w:t xml:space="preserve"> викладати програмний матеріал;</w:t>
            </w:r>
          </w:p>
          <w:p w:rsidR="00C65D2E" w:rsidRPr="004E4888" w:rsidRDefault="00C65D2E" w:rsidP="004E4888">
            <w:pPr>
              <w:numPr>
                <w:ilvl w:val="0"/>
                <w:numId w:val="27"/>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дає вичерпні, повні, грамотні відповіді на програмні запитання;</w:t>
            </w:r>
          </w:p>
          <w:p w:rsidR="00C65D2E" w:rsidRPr="004E4888" w:rsidRDefault="00C65D2E" w:rsidP="004E4888">
            <w:pPr>
              <w:numPr>
                <w:ilvl w:val="0"/>
                <w:numId w:val="27"/>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демонструє навички творчого мислення.</w:t>
            </w:r>
          </w:p>
        </w:tc>
      </w:tr>
      <w:tr w:rsidR="00C65D2E" w:rsidRPr="00AE5190" w:rsidTr="007A6020">
        <w:trPr>
          <w:trHeight w:val="50"/>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4 (дуже добре)</w:t>
            </w:r>
          </w:p>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В (80-89)</w:t>
            </w:r>
          </w:p>
        </w:tc>
        <w:tc>
          <w:tcPr>
            <w:tcW w:w="4254" w:type="dxa"/>
          </w:tcPr>
          <w:p w:rsidR="00C65D2E" w:rsidRPr="004E4888" w:rsidRDefault="00C65D2E" w:rsidP="004E4888">
            <w:pPr>
              <w:numPr>
                <w:ilvl w:val="0"/>
                <w:numId w:val="28"/>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показав повні знання навчального матеріалу за програмою курсу, здатний до їхнього поповнення та оновлення в процесі подальшого навчання і практичної діяльності;</w:t>
            </w:r>
          </w:p>
          <w:p w:rsidR="00C65D2E" w:rsidRPr="004E4888" w:rsidRDefault="00C65D2E" w:rsidP="004E4888">
            <w:pPr>
              <w:numPr>
                <w:ilvl w:val="0"/>
                <w:numId w:val="28"/>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опрацював основну літературу, ознайомився з додатковою літературою, рекомендовану програмою.</w:t>
            </w:r>
          </w:p>
        </w:tc>
        <w:tc>
          <w:tcPr>
            <w:tcW w:w="3553" w:type="dxa"/>
          </w:tcPr>
          <w:p w:rsidR="00C65D2E" w:rsidRPr="004E4888" w:rsidRDefault="00C65D2E" w:rsidP="004E4888">
            <w:pPr>
              <w:numPr>
                <w:ilvl w:val="0"/>
                <w:numId w:val="29"/>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успішно виконав передбачені програмою практичні завдання без суттєвих зауважень;</w:t>
            </w:r>
          </w:p>
          <w:p w:rsidR="00C65D2E" w:rsidRPr="004E4888" w:rsidRDefault="00C65D2E" w:rsidP="004E4888">
            <w:pPr>
              <w:widowControl w:val="0"/>
              <w:numPr>
                <w:ilvl w:val="0"/>
                <w:numId w:val="29"/>
              </w:numPr>
              <w:autoSpaceDE w:val="0"/>
              <w:autoSpaceDN w:val="0"/>
              <w:spacing w:after="0" w:line="240" w:lineRule="auto"/>
              <w:ind w:left="357" w:hanging="357"/>
              <w:rPr>
                <w:rFonts w:ascii="Times New Roman" w:hAnsi="Times New Roman"/>
                <w:b/>
                <w:bCs/>
                <w:sz w:val="24"/>
                <w:szCs w:val="24"/>
                <w:lang w:eastAsia="uk-UA"/>
              </w:rPr>
            </w:pPr>
            <w:r w:rsidRPr="004E4888">
              <w:rPr>
                <w:rFonts w:ascii="Times New Roman" w:hAnsi="Times New Roman"/>
                <w:sz w:val="24"/>
                <w:szCs w:val="24"/>
                <w:lang w:eastAsia="uk-UA"/>
              </w:rPr>
              <w:t>вміє використовувати на практиці програмні настанови, розв’язувати тестові завдання.</w:t>
            </w:r>
          </w:p>
        </w:tc>
      </w:tr>
      <w:tr w:rsidR="00C65D2E" w:rsidRPr="00AE5190" w:rsidTr="007A6020">
        <w:trPr>
          <w:trHeight w:val="1180"/>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lastRenderedPageBreak/>
              <w:t>4 (добре)</w:t>
            </w:r>
          </w:p>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val="ru-RU" w:eastAsia="ru-RU"/>
              </w:rPr>
              <w:t>С (70-79)</w:t>
            </w:r>
          </w:p>
        </w:tc>
        <w:tc>
          <w:tcPr>
            <w:tcW w:w="4254" w:type="dxa"/>
          </w:tcPr>
          <w:p w:rsidR="00C65D2E" w:rsidRPr="004E4888" w:rsidRDefault="00C65D2E" w:rsidP="004E4888">
            <w:pPr>
              <w:numPr>
                <w:ilvl w:val="0"/>
                <w:numId w:val="28"/>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показав достатні знання навчального матеріалу за програмою курсу, має здатність до їхнього поглиблення в процесі подальшого навчання і практичної діяльності;</w:t>
            </w:r>
          </w:p>
          <w:p w:rsidR="00C65D2E" w:rsidRPr="004E4888" w:rsidRDefault="00C65D2E" w:rsidP="004E4888">
            <w:pPr>
              <w:numPr>
                <w:ilvl w:val="0"/>
                <w:numId w:val="28"/>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опрацював основну літературу, рекомендовану програмою.</w:t>
            </w:r>
          </w:p>
        </w:tc>
        <w:tc>
          <w:tcPr>
            <w:tcW w:w="3553" w:type="dxa"/>
          </w:tcPr>
          <w:p w:rsidR="00C65D2E" w:rsidRPr="004E4888" w:rsidRDefault="00C65D2E" w:rsidP="004E4888">
            <w:pPr>
              <w:numPr>
                <w:ilvl w:val="0"/>
                <w:numId w:val="29"/>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вдало виконав передбачені програмою практичні завдання без критичних зауважень;</w:t>
            </w:r>
          </w:p>
          <w:p w:rsidR="00C65D2E" w:rsidRPr="004E4888" w:rsidRDefault="00C65D2E" w:rsidP="004E4888">
            <w:pPr>
              <w:numPr>
                <w:ilvl w:val="0"/>
                <w:numId w:val="29"/>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здатний використовувати на практиці програмні настанови, розв’язувати тестові завдання.</w:t>
            </w:r>
          </w:p>
        </w:tc>
      </w:tr>
      <w:tr w:rsidR="00C65D2E" w:rsidRPr="00AE5190" w:rsidTr="007A6020">
        <w:trPr>
          <w:trHeight w:val="274"/>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3 (задовільно)</w:t>
            </w:r>
          </w:p>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D (60-69)</w:t>
            </w:r>
          </w:p>
        </w:tc>
        <w:tc>
          <w:tcPr>
            <w:tcW w:w="4254" w:type="dxa"/>
          </w:tcPr>
          <w:p w:rsidR="00C65D2E" w:rsidRPr="004E4888" w:rsidRDefault="00C65D2E" w:rsidP="004E4888">
            <w:pPr>
              <w:numPr>
                <w:ilvl w:val="0"/>
                <w:numId w:val="30"/>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має достатні знання тільки основного програмного матеріалу в обсязі, необхідному для подальшого навчання і наступної роботи за спеціальністю;</w:t>
            </w:r>
          </w:p>
          <w:p w:rsidR="00C65D2E" w:rsidRPr="004E4888" w:rsidRDefault="00C65D2E" w:rsidP="004E4888">
            <w:pPr>
              <w:numPr>
                <w:ilvl w:val="0"/>
                <w:numId w:val="30"/>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ознайомився з основною літературою, рекомендовану програмою. </w:t>
            </w:r>
          </w:p>
        </w:tc>
        <w:tc>
          <w:tcPr>
            <w:tcW w:w="3553" w:type="dxa"/>
          </w:tcPr>
          <w:p w:rsidR="00C65D2E" w:rsidRPr="004E4888" w:rsidRDefault="00C65D2E" w:rsidP="004E4888">
            <w:pPr>
              <w:numPr>
                <w:ilvl w:val="0"/>
                <w:numId w:val="31"/>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виконав практичні завдання в межах програмних вимог; </w:t>
            </w:r>
          </w:p>
          <w:p w:rsidR="00C65D2E" w:rsidRPr="004E4888" w:rsidRDefault="00C65D2E" w:rsidP="004E4888">
            <w:pPr>
              <w:numPr>
                <w:ilvl w:val="0"/>
                <w:numId w:val="31"/>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допускає неточності при розв’язання тестів, виконанні практичних завдань.</w:t>
            </w:r>
          </w:p>
          <w:p w:rsidR="00C65D2E" w:rsidRPr="004E4888" w:rsidRDefault="00C65D2E" w:rsidP="004E4888">
            <w:pPr>
              <w:numPr>
                <w:ilvl w:val="0"/>
                <w:numId w:val="31"/>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не в повній мірі здатний пов’язати теоретичний матеріал з практичними завданнями.</w:t>
            </w:r>
          </w:p>
        </w:tc>
      </w:tr>
      <w:tr w:rsidR="00C65D2E" w:rsidRPr="00AE5190" w:rsidTr="007A6020">
        <w:trPr>
          <w:trHeight w:val="274"/>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3 (задовільно)</w:t>
            </w:r>
          </w:p>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Е (50-59)</w:t>
            </w:r>
          </w:p>
        </w:tc>
        <w:tc>
          <w:tcPr>
            <w:tcW w:w="4254" w:type="dxa"/>
          </w:tcPr>
          <w:p w:rsidR="00C65D2E" w:rsidRPr="004E4888" w:rsidRDefault="00C65D2E" w:rsidP="004E4888">
            <w:pPr>
              <w:numPr>
                <w:ilvl w:val="0"/>
                <w:numId w:val="30"/>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має знання тільки основного програмного матеріалу в обсязі, який дозволяє подальше навчання;</w:t>
            </w:r>
          </w:p>
          <w:p w:rsidR="00C65D2E" w:rsidRPr="004E4888" w:rsidRDefault="00C65D2E" w:rsidP="004E4888">
            <w:pPr>
              <w:numPr>
                <w:ilvl w:val="0"/>
                <w:numId w:val="30"/>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ознайомився з основною літературою, рекомендовану програмою. </w:t>
            </w:r>
          </w:p>
        </w:tc>
        <w:tc>
          <w:tcPr>
            <w:tcW w:w="3553" w:type="dxa"/>
          </w:tcPr>
          <w:p w:rsidR="00C65D2E" w:rsidRPr="004E4888" w:rsidRDefault="00C65D2E" w:rsidP="004E4888">
            <w:pPr>
              <w:numPr>
                <w:ilvl w:val="0"/>
                <w:numId w:val="31"/>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виконав практичні завдання в межах програмних вимог; </w:t>
            </w:r>
          </w:p>
          <w:p w:rsidR="00C65D2E" w:rsidRPr="004E4888" w:rsidRDefault="00C65D2E" w:rsidP="004E4888">
            <w:pPr>
              <w:numPr>
                <w:ilvl w:val="0"/>
                <w:numId w:val="31"/>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допускає упущення, неточності та помилки при розв’язанні тестів, виконанні практичних завдань.</w:t>
            </w:r>
          </w:p>
          <w:p w:rsidR="00C65D2E" w:rsidRPr="004E4888" w:rsidRDefault="00C65D2E" w:rsidP="004E4888">
            <w:pPr>
              <w:numPr>
                <w:ilvl w:val="0"/>
                <w:numId w:val="31"/>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не може пов’язати теоретичний матеріал з практичними завданнями.</w:t>
            </w:r>
          </w:p>
        </w:tc>
      </w:tr>
      <w:tr w:rsidR="00C65D2E" w:rsidRPr="00AE5190" w:rsidTr="007A6020">
        <w:trPr>
          <w:trHeight w:val="2180"/>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2 (незадовільно) з можливістю перескладання</w:t>
            </w:r>
          </w:p>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FX (35-49)</w:t>
            </w:r>
          </w:p>
        </w:tc>
        <w:tc>
          <w:tcPr>
            <w:tcW w:w="4254" w:type="dxa"/>
          </w:tcPr>
          <w:p w:rsidR="00C65D2E" w:rsidRPr="004E4888" w:rsidRDefault="00C65D2E" w:rsidP="004E4888">
            <w:pPr>
              <w:numPr>
                <w:ilvl w:val="0"/>
                <w:numId w:val="32"/>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не володіє системою знань навчального матеріалу дисципліни;</w:t>
            </w:r>
          </w:p>
          <w:p w:rsidR="00C65D2E" w:rsidRPr="004E4888" w:rsidRDefault="00C65D2E" w:rsidP="004E4888">
            <w:pPr>
              <w:numPr>
                <w:ilvl w:val="0"/>
                <w:numId w:val="32"/>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допускає грубі помилки у відповідях;</w:t>
            </w:r>
          </w:p>
          <w:p w:rsidR="00C65D2E" w:rsidRPr="004E4888" w:rsidRDefault="00C65D2E" w:rsidP="004E4888">
            <w:pPr>
              <w:numPr>
                <w:ilvl w:val="0"/>
                <w:numId w:val="32"/>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має недостатній рівень знань для самостійного оволодіння програмним матеріалом без додаткової підготовки.</w:t>
            </w:r>
          </w:p>
        </w:tc>
        <w:tc>
          <w:tcPr>
            <w:tcW w:w="3553" w:type="dxa"/>
          </w:tcPr>
          <w:p w:rsidR="00C65D2E" w:rsidRPr="004E4888" w:rsidRDefault="00C65D2E" w:rsidP="004E4888">
            <w:pPr>
              <w:numPr>
                <w:ilvl w:val="0"/>
                <w:numId w:val="33"/>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допускає принципові помилки під час вирішення передбачених програмою практичних завдань;</w:t>
            </w:r>
          </w:p>
          <w:p w:rsidR="00C65D2E" w:rsidRPr="004E4888" w:rsidRDefault="00C65D2E" w:rsidP="004E4888">
            <w:pPr>
              <w:numPr>
                <w:ilvl w:val="0"/>
                <w:numId w:val="33"/>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показує невміння орієнтуватися в основній літературі і нормативних матеріалах. </w:t>
            </w:r>
          </w:p>
        </w:tc>
      </w:tr>
      <w:tr w:rsidR="00C65D2E" w:rsidRPr="00AE5190" w:rsidTr="007A6020">
        <w:trPr>
          <w:trHeight w:val="2180"/>
        </w:trPr>
        <w:tc>
          <w:tcPr>
            <w:tcW w:w="1793" w:type="dxa"/>
            <w:vAlign w:val="center"/>
          </w:tcPr>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 xml:space="preserve">2 (незадовільно) з обов’язковим повторним курсом </w:t>
            </w:r>
          </w:p>
          <w:p w:rsidR="00C65D2E" w:rsidRPr="004E4888" w:rsidRDefault="00C65D2E" w:rsidP="004E4888">
            <w:pPr>
              <w:spacing w:after="0" w:line="240" w:lineRule="auto"/>
              <w:jc w:val="center"/>
              <w:rPr>
                <w:rFonts w:ascii="Times New Roman" w:hAnsi="Times New Roman"/>
                <w:sz w:val="24"/>
                <w:szCs w:val="24"/>
                <w:lang w:eastAsia="ru-RU"/>
              </w:rPr>
            </w:pPr>
            <w:r w:rsidRPr="004E4888">
              <w:rPr>
                <w:rFonts w:ascii="Times New Roman" w:hAnsi="Times New Roman"/>
                <w:sz w:val="24"/>
                <w:szCs w:val="24"/>
                <w:lang w:eastAsia="ru-RU"/>
              </w:rPr>
              <w:t>F (1-34)</w:t>
            </w:r>
          </w:p>
        </w:tc>
        <w:tc>
          <w:tcPr>
            <w:tcW w:w="4254" w:type="dxa"/>
          </w:tcPr>
          <w:p w:rsidR="00C65D2E" w:rsidRPr="004E4888" w:rsidRDefault="00C65D2E" w:rsidP="004E4888">
            <w:pPr>
              <w:numPr>
                <w:ilvl w:val="0"/>
                <w:numId w:val="32"/>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не володіє системою знань навчального матеріалу дисципліни;</w:t>
            </w:r>
          </w:p>
          <w:p w:rsidR="00C65D2E" w:rsidRPr="004E4888" w:rsidRDefault="00C65D2E" w:rsidP="004E4888">
            <w:pPr>
              <w:numPr>
                <w:ilvl w:val="0"/>
                <w:numId w:val="32"/>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допускає неприпустимі помилки у відповідях;</w:t>
            </w:r>
          </w:p>
          <w:p w:rsidR="00C65D2E" w:rsidRPr="004E4888" w:rsidRDefault="00C65D2E" w:rsidP="004E4888">
            <w:pPr>
              <w:numPr>
                <w:ilvl w:val="0"/>
                <w:numId w:val="32"/>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має рівень знань, який не дозволяє самостійно оволодіти програмним матеріалом та вимагає додаткового прослуховування дисципліни.</w:t>
            </w:r>
          </w:p>
        </w:tc>
        <w:tc>
          <w:tcPr>
            <w:tcW w:w="3553" w:type="dxa"/>
          </w:tcPr>
          <w:p w:rsidR="00C65D2E" w:rsidRPr="004E4888" w:rsidRDefault="00C65D2E" w:rsidP="004E4888">
            <w:pPr>
              <w:numPr>
                <w:ilvl w:val="0"/>
                <w:numId w:val="33"/>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не вміє вирішувати передбачені програмою практичні завдання;</w:t>
            </w:r>
          </w:p>
          <w:p w:rsidR="00C65D2E" w:rsidRPr="004E4888" w:rsidRDefault="00C65D2E" w:rsidP="004E4888">
            <w:pPr>
              <w:numPr>
                <w:ilvl w:val="0"/>
                <w:numId w:val="33"/>
              </w:numPr>
              <w:autoSpaceDN w:val="0"/>
              <w:spacing w:after="0" w:line="240" w:lineRule="auto"/>
              <w:ind w:left="357" w:hanging="357"/>
              <w:contextualSpacing/>
              <w:rPr>
                <w:rFonts w:ascii="Times New Roman" w:hAnsi="Times New Roman"/>
                <w:sz w:val="24"/>
                <w:szCs w:val="24"/>
                <w:lang w:eastAsia="uk-UA"/>
              </w:rPr>
            </w:pPr>
            <w:r w:rsidRPr="004E4888">
              <w:rPr>
                <w:rFonts w:ascii="Times New Roman" w:hAnsi="Times New Roman"/>
                <w:sz w:val="24"/>
                <w:szCs w:val="24"/>
                <w:lang w:eastAsia="uk-UA"/>
              </w:rPr>
              <w:t xml:space="preserve">не вміє орієнтуватися в основній літературі і нормативних матеріалах. </w:t>
            </w:r>
          </w:p>
        </w:tc>
      </w:tr>
      <w:bookmarkEnd w:id="3"/>
    </w:tbl>
    <w:p w:rsidR="00C65D2E" w:rsidRDefault="00C65D2E" w:rsidP="007A6020">
      <w:pPr>
        <w:pStyle w:val="a3"/>
        <w:spacing w:before="0" w:beforeAutospacing="0" w:after="0" w:afterAutospacing="0"/>
        <w:ind w:firstLine="709"/>
        <w:jc w:val="both"/>
      </w:pPr>
    </w:p>
    <w:p w:rsidR="00C65D2E" w:rsidRPr="00996099" w:rsidRDefault="00C65D2E" w:rsidP="007A6020">
      <w:pPr>
        <w:pStyle w:val="a3"/>
        <w:spacing w:before="0" w:beforeAutospacing="0" w:after="0" w:afterAutospacing="0"/>
        <w:ind w:firstLine="709"/>
        <w:jc w:val="both"/>
      </w:pPr>
      <w:r w:rsidRPr="00996099">
        <w:t xml:space="preserve">Максимальна оцінка знань </w:t>
      </w:r>
      <w:r>
        <w:t>здобувача</w:t>
      </w:r>
      <w:r w:rsidRPr="00996099">
        <w:t xml:space="preserve"> під час навчальних занять </w:t>
      </w:r>
      <w:r>
        <w:t>за кожну тему наведена в таблиці</w:t>
      </w:r>
      <w:r w:rsidRPr="00996099">
        <w:t xml:space="preserve">. </w:t>
      </w:r>
    </w:p>
    <w:p w:rsidR="00C65D2E" w:rsidRPr="004E4888" w:rsidRDefault="00C65D2E" w:rsidP="004E4888">
      <w:pPr>
        <w:keepNext/>
        <w:spacing w:after="0" w:line="240" w:lineRule="auto"/>
        <w:jc w:val="center"/>
        <w:outlineLvl w:val="6"/>
        <w:rPr>
          <w:rFonts w:ascii="Times New Roman" w:hAnsi="Times New Roman"/>
          <w:b/>
          <w:bCs/>
          <w:sz w:val="24"/>
          <w:szCs w:val="24"/>
          <w:lang w:eastAsia="ru-RU"/>
        </w:rPr>
      </w:pPr>
    </w:p>
    <w:p w:rsidR="00C65D2E" w:rsidRDefault="00C65D2E" w:rsidP="004E4888">
      <w:pPr>
        <w:keepNext/>
        <w:spacing w:after="0" w:line="240" w:lineRule="auto"/>
        <w:jc w:val="center"/>
        <w:outlineLvl w:val="6"/>
        <w:rPr>
          <w:rFonts w:ascii="Times New Roman" w:hAnsi="Times New Roman"/>
          <w:b/>
          <w:bCs/>
          <w:sz w:val="24"/>
          <w:szCs w:val="24"/>
          <w:lang w:eastAsia="ru-RU"/>
        </w:rPr>
      </w:pPr>
      <w:r w:rsidRPr="004E4888">
        <w:rPr>
          <w:rFonts w:ascii="Times New Roman" w:hAnsi="Times New Roman"/>
          <w:b/>
          <w:bCs/>
          <w:sz w:val="24"/>
          <w:szCs w:val="24"/>
          <w:lang w:eastAsia="ru-RU"/>
        </w:rPr>
        <w:t>Розподіл балів, які отримують студенти</w:t>
      </w:r>
    </w:p>
    <w:p w:rsidR="00C65D2E" w:rsidRPr="00FE3A8B" w:rsidRDefault="00C65D2E" w:rsidP="00FE3A8B">
      <w:pPr>
        <w:keepNext/>
        <w:keepLines/>
        <w:tabs>
          <w:tab w:val="left" w:pos="298"/>
        </w:tabs>
        <w:spacing w:after="0" w:line="240" w:lineRule="auto"/>
        <w:ind w:left="709"/>
        <w:rPr>
          <w:rFonts w:ascii="Times New Roman" w:hAnsi="Times New Roman"/>
          <w:sz w:val="24"/>
          <w:szCs w:val="28"/>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582"/>
        <w:gridCol w:w="582"/>
        <w:gridCol w:w="582"/>
        <w:gridCol w:w="582"/>
        <w:gridCol w:w="582"/>
        <w:gridCol w:w="582"/>
        <w:gridCol w:w="582"/>
        <w:gridCol w:w="582"/>
        <w:gridCol w:w="612"/>
        <w:gridCol w:w="613"/>
        <w:gridCol w:w="1753"/>
        <w:gridCol w:w="1276"/>
      </w:tblGrid>
      <w:tr w:rsidR="00C65D2E" w:rsidRPr="00AE5190" w:rsidTr="00FE3A8B">
        <w:tc>
          <w:tcPr>
            <w:tcW w:w="6464" w:type="dxa"/>
            <w:gridSpan w:val="11"/>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 xml:space="preserve">Поточне оцінювання </w:t>
            </w:r>
          </w:p>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w:t>
            </w:r>
            <w:r w:rsidRPr="00AE5190">
              <w:rPr>
                <w:rFonts w:ascii="Times New Roman" w:hAnsi="Times New Roman"/>
                <w:i/>
                <w:iCs/>
                <w:sz w:val="24"/>
                <w:szCs w:val="24"/>
              </w:rPr>
              <w:t>аудиторна та самостійна робота)</w:t>
            </w:r>
          </w:p>
        </w:tc>
        <w:tc>
          <w:tcPr>
            <w:tcW w:w="1753" w:type="dxa"/>
            <w:vMerge w:val="restart"/>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Кількість балів (екзамен)</w:t>
            </w:r>
          </w:p>
        </w:tc>
        <w:tc>
          <w:tcPr>
            <w:tcW w:w="1276" w:type="dxa"/>
            <w:vMerge w:val="restart"/>
            <w:vAlign w:val="center"/>
          </w:tcPr>
          <w:p w:rsidR="00C65D2E" w:rsidRPr="00FE3A8B" w:rsidRDefault="00C65D2E" w:rsidP="00FE3A8B">
            <w:pPr>
              <w:spacing w:after="0" w:line="240" w:lineRule="auto"/>
              <w:jc w:val="center"/>
              <w:rPr>
                <w:rFonts w:ascii="Times New Roman" w:hAnsi="Times New Roman"/>
                <w:sz w:val="24"/>
                <w:szCs w:val="24"/>
                <w:lang w:eastAsia="ru-RU"/>
              </w:rPr>
            </w:pPr>
            <w:r w:rsidRPr="00FE3A8B">
              <w:rPr>
                <w:rFonts w:ascii="Times New Roman" w:hAnsi="Times New Roman"/>
                <w:sz w:val="24"/>
                <w:szCs w:val="24"/>
                <w:lang w:eastAsia="ru-RU"/>
              </w:rPr>
              <w:t xml:space="preserve">Сумарна </w:t>
            </w:r>
          </w:p>
          <w:p w:rsidR="00C65D2E" w:rsidRPr="00AE5190" w:rsidRDefault="00C65D2E" w:rsidP="00FE3A8B">
            <w:pPr>
              <w:spacing w:after="0" w:line="240" w:lineRule="auto"/>
              <w:jc w:val="center"/>
              <w:rPr>
                <w:rFonts w:ascii="Times New Roman" w:hAnsi="Times New Roman"/>
                <w:sz w:val="24"/>
                <w:szCs w:val="24"/>
              </w:rPr>
            </w:pPr>
            <w:r w:rsidRPr="00FE3A8B">
              <w:rPr>
                <w:rFonts w:ascii="Times New Roman" w:hAnsi="Times New Roman"/>
                <w:sz w:val="24"/>
                <w:szCs w:val="24"/>
                <w:lang w:eastAsia="ru-RU"/>
              </w:rPr>
              <w:t>кількість балів</w:t>
            </w:r>
          </w:p>
        </w:tc>
      </w:tr>
      <w:tr w:rsidR="00C65D2E" w:rsidRPr="00AE5190" w:rsidTr="00FE3A8B">
        <w:tc>
          <w:tcPr>
            <w:tcW w:w="2911" w:type="dxa"/>
            <w:gridSpan w:val="5"/>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Змістовий модуль 1</w:t>
            </w:r>
          </w:p>
        </w:tc>
        <w:tc>
          <w:tcPr>
            <w:tcW w:w="3553" w:type="dxa"/>
            <w:gridSpan w:val="6"/>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Змістовий модуль 2</w:t>
            </w:r>
          </w:p>
        </w:tc>
        <w:tc>
          <w:tcPr>
            <w:tcW w:w="1753" w:type="dxa"/>
            <w:vMerge/>
            <w:vAlign w:val="center"/>
          </w:tcPr>
          <w:p w:rsidR="00C65D2E" w:rsidRPr="00AE5190" w:rsidRDefault="00C65D2E" w:rsidP="00FE3A8B">
            <w:pPr>
              <w:spacing w:after="0" w:line="240" w:lineRule="auto"/>
              <w:jc w:val="center"/>
              <w:rPr>
                <w:rFonts w:ascii="Times New Roman" w:hAnsi="Times New Roman"/>
                <w:sz w:val="24"/>
                <w:szCs w:val="24"/>
              </w:rPr>
            </w:pPr>
          </w:p>
        </w:tc>
        <w:tc>
          <w:tcPr>
            <w:tcW w:w="1276" w:type="dxa"/>
            <w:vMerge/>
            <w:vAlign w:val="center"/>
          </w:tcPr>
          <w:p w:rsidR="00C65D2E" w:rsidRPr="00AE5190" w:rsidRDefault="00C65D2E" w:rsidP="00FE3A8B">
            <w:pPr>
              <w:spacing w:after="0" w:line="240" w:lineRule="auto"/>
              <w:jc w:val="center"/>
              <w:rPr>
                <w:rFonts w:ascii="Times New Roman" w:hAnsi="Times New Roman"/>
                <w:sz w:val="24"/>
                <w:szCs w:val="24"/>
              </w:rPr>
            </w:pPr>
          </w:p>
        </w:tc>
      </w:tr>
      <w:tr w:rsidR="00C65D2E" w:rsidRPr="00AE5190" w:rsidTr="00FE3A8B">
        <w:tc>
          <w:tcPr>
            <w:tcW w:w="583"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Т1</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Т2</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Т3</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Т4</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Т5</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Т6</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Т7</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Т8</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Т9</w:t>
            </w:r>
          </w:p>
        </w:tc>
        <w:tc>
          <w:tcPr>
            <w:tcW w:w="61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Т10</w:t>
            </w:r>
          </w:p>
        </w:tc>
        <w:tc>
          <w:tcPr>
            <w:tcW w:w="613"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Т11</w:t>
            </w:r>
          </w:p>
        </w:tc>
        <w:tc>
          <w:tcPr>
            <w:tcW w:w="1753" w:type="dxa"/>
            <w:vMerge w:val="restart"/>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40</w:t>
            </w:r>
          </w:p>
        </w:tc>
        <w:tc>
          <w:tcPr>
            <w:tcW w:w="1276" w:type="dxa"/>
            <w:vMerge w:val="restart"/>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100</w:t>
            </w:r>
          </w:p>
        </w:tc>
      </w:tr>
      <w:tr w:rsidR="00C65D2E" w:rsidRPr="00AE5190" w:rsidTr="00FE3A8B">
        <w:tc>
          <w:tcPr>
            <w:tcW w:w="583"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5</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5</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6</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6</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6</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6</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6</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5</w:t>
            </w:r>
          </w:p>
        </w:tc>
        <w:tc>
          <w:tcPr>
            <w:tcW w:w="58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5</w:t>
            </w:r>
          </w:p>
        </w:tc>
        <w:tc>
          <w:tcPr>
            <w:tcW w:w="612"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5</w:t>
            </w:r>
          </w:p>
        </w:tc>
        <w:tc>
          <w:tcPr>
            <w:tcW w:w="613" w:type="dxa"/>
            <w:vAlign w:val="center"/>
          </w:tcPr>
          <w:p w:rsidR="00C65D2E" w:rsidRPr="00AE5190" w:rsidRDefault="00C65D2E" w:rsidP="00FE3A8B">
            <w:pPr>
              <w:spacing w:after="0" w:line="240" w:lineRule="auto"/>
              <w:jc w:val="center"/>
              <w:rPr>
                <w:rFonts w:ascii="Times New Roman" w:hAnsi="Times New Roman"/>
                <w:sz w:val="24"/>
                <w:szCs w:val="24"/>
              </w:rPr>
            </w:pPr>
            <w:r w:rsidRPr="00AE5190">
              <w:rPr>
                <w:rFonts w:ascii="Times New Roman" w:hAnsi="Times New Roman"/>
                <w:sz w:val="24"/>
                <w:szCs w:val="24"/>
              </w:rPr>
              <w:t>5</w:t>
            </w:r>
          </w:p>
        </w:tc>
        <w:tc>
          <w:tcPr>
            <w:tcW w:w="1753" w:type="dxa"/>
            <w:vMerge/>
            <w:vAlign w:val="center"/>
          </w:tcPr>
          <w:p w:rsidR="00C65D2E" w:rsidRPr="00AE5190" w:rsidRDefault="00C65D2E" w:rsidP="00FE3A8B">
            <w:pPr>
              <w:spacing w:after="0" w:line="240" w:lineRule="auto"/>
              <w:jc w:val="center"/>
              <w:rPr>
                <w:rFonts w:ascii="Times New Roman" w:hAnsi="Times New Roman"/>
                <w:sz w:val="24"/>
                <w:szCs w:val="24"/>
              </w:rPr>
            </w:pPr>
          </w:p>
        </w:tc>
        <w:tc>
          <w:tcPr>
            <w:tcW w:w="1276" w:type="dxa"/>
            <w:vMerge/>
            <w:vAlign w:val="center"/>
          </w:tcPr>
          <w:p w:rsidR="00C65D2E" w:rsidRPr="00AE5190" w:rsidRDefault="00C65D2E" w:rsidP="00FE3A8B">
            <w:pPr>
              <w:spacing w:after="0" w:line="240" w:lineRule="auto"/>
              <w:jc w:val="center"/>
              <w:rPr>
                <w:rFonts w:ascii="Times New Roman" w:hAnsi="Times New Roman"/>
                <w:sz w:val="24"/>
                <w:szCs w:val="24"/>
              </w:rPr>
            </w:pPr>
          </w:p>
        </w:tc>
      </w:tr>
    </w:tbl>
    <w:p w:rsidR="00C65D2E" w:rsidRPr="00FE3A8B" w:rsidRDefault="00C65D2E" w:rsidP="00FE3A8B">
      <w:pPr>
        <w:spacing w:after="0" w:line="240" w:lineRule="auto"/>
        <w:ind w:firstLine="600"/>
        <w:rPr>
          <w:rFonts w:ascii="Times New Roman" w:hAnsi="Times New Roman"/>
          <w:sz w:val="24"/>
          <w:szCs w:val="24"/>
        </w:rPr>
      </w:pPr>
      <w:r w:rsidRPr="00FE3A8B">
        <w:rPr>
          <w:rFonts w:ascii="Times New Roman" w:hAnsi="Times New Roman"/>
          <w:sz w:val="24"/>
          <w:szCs w:val="24"/>
        </w:rPr>
        <w:lastRenderedPageBreak/>
        <w:t>Т1, Т2 ... Т11– теми змістових модулів.</w:t>
      </w:r>
    </w:p>
    <w:p w:rsidR="00C65D2E" w:rsidRPr="00F10C3E" w:rsidRDefault="00C65D2E" w:rsidP="00F10C3E">
      <w:pPr>
        <w:pStyle w:val="10"/>
        <w:shd w:val="clear" w:color="auto" w:fill="auto"/>
        <w:spacing w:line="240" w:lineRule="auto"/>
        <w:ind w:firstLine="709"/>
        <w:rPr>
          <w:rFonts w:ascii="Times New Roman" w:hAnsi="Times New Roman"/>
          <w:sz w:val="24"/>
          <w:szCs w:val="24"/>
        </w:rPr>
      </w:pPr>
    </w:p>
    <w:p w:rsidR="00C65D2E" w:rsidRPr="00692C9A" w:rsidRDefault="00C65D2E" w:rsidP="00F10C3E">
      <w:pPr>
        <w:pStyle w:val="a3"/>
        <w:spacing w:before="0" w:beforeAutospacing="0" w:after="0" w:afterAutospacing="0"/>
        <w:ind w:firstLine="709"/>
        <w:jc w:val="both"/>
        <w:rPr>
          <w:b/>
          <w:bCs/>
          <w:color w:val="000000"/>
          <w:kern w:val="24"/>
        </w:rPr>
      </w:pPr>
      <w:r w:rsidRPr="00692C9A">
        <w:rPr>
          <w:b/>
          <w:bCs/>
          <w:color w:val="000000"/>
          <w:kern w:val="24"/>
        </w:rPr>
        <w:t>7. Рекомендована література</w:t>
      </w:r>
    </w:p>
    <w:p w:rsidR="00C65D2E" w:rsidRPr="00692C9A" w:rsidRDefault="00C65D2E" w:rsidP="00F10C3E">
      <w:pPr>
        <w:pStyle w:val="a3"/>
        <w:spacing w:before="0" w:beforeAutospacing="0" w:after="0" w:afterAutospacing="0"/>
        <w:ind w:firstLine="709"/>
        <w:jc w:val="both"/>
      </w:pPr>
      <w:r w:rsidRPr="00692C9A">
        <w:rPr>
          <w:b/>
          <w:bCs/>
          <w:color w:val="000000"/>
          <w:kern w:val="24"/>
        </w:rPr>
        <w:t>7.1. Фахова (</w:t>
      </w:r>
      <w:r w:rsidRPr="00692C9A">
        <w:rPr>
          <w:b/>
          <w:bCs/>
          <w:color w:val="000000"/>
          <w:spacing w:val="-6"/>
          <w:kern w:val="24"/>
        </w:rPr>
        <w:t>основна)</w:t>
      </w:r>
    </w:p>
    <w:p w:rsidR="00C65D2E" w:rsidRPr="00FE3A8B" w:rsidRDefault="00C65D2E" w:rsidP="00FE3A8B">
      <w:pPr>
        <w:numPr>
          <w:ilvl w:val="0"/>
          <w:numId w:val="39"/>
        </w:numPr>
        <w:shd w:val="clear" w:color="auto" w:fill="FFFFFF"/>
        <w:autoSpaceDE w:val="0"/>
        <w:autoSpaceDN w:val="0"/>
        <w:adjustRightInd w:val="0"/>
        <w:spacing w:after="0" w:line="240" w:lineRule="auto"/>
        <w:ind w:left="357" w:hanging="357"/>
        <w:jc w:val="both"/>
        <w:rPr>
          <w:rFonts w:ascii="Times New Roman" w:hAnsi="Times New Roman"/>
          <w:color w:val="000000"/>
          <w:spacing w:val="7"/>
          <w:sz w:val="24"/>
          <w:szCs w:val="24"/>
          <w:lang w:eastAsia="ru-RU"/>
        </w:rPr>
      </w:pPr>
      <w:proofErr w:type="spellStart"/>
      <w:r w:rsidRPr="00FE3A8B">
        <w:rPr>
          <w:rFonts w:ascii="Times New Roman" w:hAnsi="Times New Roman"/>
          <w:sz w:val="24"/>
          <w:szCs w:val="24"/>
        </w:rPr>
        <w:t>Аранчій</w:t>
      </w:r>
      <w:proofErr w:type="spellEnd"/>
      <w:r w:rsidRPr="00FE3A8B">
        <w:rPr>
          <w:rFonts w:ascii="Times New Roman" w:hAnsi="Times New Roman"/>
          <w:sz w:val="24"/>
          <w:szCs w:val="24"/>
        </w:rPr>
        <w:t xml:space="preserve"> В. І., Чумак В. Д, </w:t>
      </w:r>
      <w:proofErr w:type="spellStart"/>
      <w:r w:rsidRPr="00FE3A8B">
        <w:rPr>
          <w:rFonts w:ascii="Times New Roman" w:hAnsi="Times New Roman"/>
          <w:sz w:val="24"/>
          <w:szCs w:val="24"/>
        </w:rPr>
        <w:t>Бражнік</w:t>
      </w:r>
      <w:proofErr w:type="spellEnd"/>
      <w:r w:rsidRPr="00FE3A8B">
        <w:rPr>
          <w:rFonts w:ascii="Times New Roman" w:hAnsi="Times New Roman"/>
          <w:sz w:val="24"/>
          <w:szCs w:val="24"/>
        </w:rPr>
        <w:t xml:space="preserve"> Л. В. </w:t>
      </w:r>
      <w:r w:rsidRPr="00FE3A8B">
        <w:rPr>
          <w:rFonts w:ascii="Times New Roman" w:hAnsi="Times New Roman"/>
          <w:sz w:val="24"/>
          <w:szCs w:val="24"/>
          <w:lang w:eastAsia="ru-RU"/>
        </w:rPr>
        <w:t xml:space="preserve">Фінанси підприємств: </w:t>
      </w:r>
      <w:proofErr w:type="spellStart"/>
      <w:r w:rsidRPr="00FE3A8B">
        <w:rPr>
          <w:rFonts w:ascii="Times New Roman" w:hAnsi="Times New Roman"/>
          <w:sz w:val="24"/>
          <w:szCs w:val="24"/>
          <w:lang w:eastAsia="ru-RU"/>
        </w:rPr>
        <w:t>навч</w:t>
      </w:r>
      <w:proofErr w:type="spellEnd"/>
      <w:r w:rsidRPr="00FE3A8B">
        <w:rPr>
          <w:rFonts w:ascii="Times New Roman" w:hAnsi="Times New Roman"/>
          <w:sz w:val="24"/>
          <w:szCs w:val="24"/>
          <w:lang w:eastAsia="ru-RU"/>
        </w:rPr>
        <w:t xml:space="preserve">. </w:t>
      </w:r>
      <w:proofErr w:type="spellStart"/>
      <w:r w:rsidRPr="00FE3A8B">
        <w:rPr>
          <w:rFonts w:ascii="Times New Roman" w:hAnsi="Times New Roman"/>
          <w:sz w:val="24"/>
          <w:szCs w:val="24"/>
          <w:lang w:eastAsia="ru-RU"/>
        </w:rPr>
        <w:t>посіб</w:t>
      </w:r>
      <w:proofErr w:type="spellEnd"/>
      <w:r w:rsidRPr="00FE3A8B">
        <w:rPr>
          <w:rFonts w:ascii="Times New Roman" w:hAnsi="Times New Roman"/>
          <w:sz w:val="24"/>
          <w:szCs w:val="24"/>
          <w:lang w:eastAsia="ru-RU"/>
        </w:rPr>
        <w:t>.</w:t>
      </w:r>
      <w:r w:rsidRPr="00FE3A8B">
        <w:rPr>
          <w:rFonts w:ascii="Times New Roman" w:hAnsi="Times New Roman"/>
          <w:sz w:val="24"/>
          <w:szCs w:val="24"/>
        </w:rPr>
        <w:t xml:space="preserve"> 2-ге видання, </w:t>
      </w:r>
      <w:proofErr w:type="spellStart"/>
      <w:r w:rsidRPr="00FE3A8B">
        <w:rPr>
          <w:rFonts w:ascii="Times New Roman" w:hAnsi="Times New Roman"/>
          <w:sz w:val="24"/>
          <w:szCs w:val="24"/>
        </w:rPr>
        <w:t>розшир</w:t>
      </w:r>
      <w:proofErr w:type="spellEnd"/>
      <w:r w:rsidRPr="00FE3A8B">
        <w:rPr>
          <w:rFonts w:ascii="Times New Roman" w:hAnsi="Times New Roman"/>
          <w:sz w:val="24"/>
          <w:szCs w:val="24"/>
        </w:rPr>
        <w:t xml:space="preserve">. і </w:t>
      </w:r>
      <w:proofErr w:type="spellStart"/>
      <w:r w:rsidRPr="00FE3A8B">
        <w:rPr>
          <w:rFonts w:ascii="Times New Roman" w:hAnsi="Times New Roman"/>
          <w:sz w:val="24"/>
          <w:szCs w:val="24"/>
        </w:rPr>
        <w:t>допов</w:t>
      </w:r>
      <w:proofErr w:type="spellEnd"/>
      <w:r w:rsidRPr="00FE3A8B">
        <w:rPr>
          <w:rFonts w:ascii="Times New Roman" w:hAnsi="Times New Roman"/>
          <w:sz w:val="24"/>
          <w:szCs w:val="24"/>
        </w:rPr>
        <w:t>.  2018. Полтава: РВ ПДАА.  350 с.</w:t>
      </w:r>
    </w:p>
    <w:p w:rsidR="00C65D2E" w:rsidRPr="00FE3A8B" w:rsidRDefault="00C65D2E" w:rsidP="00FE3A8B">
      <w:pPr>
        <w:numPr>
          <w:ilvl w:val="0"/>
          <w:numId w:val="39"/>
        </w:numPr>
        <w:spacing w:after="0" w:line="240" w:lineRule="auto"/>
        <w:ind w:left="357" w:hanging="357"/>
        <w:contextualSpacing/>
        <w:rPr>
          <w:rFonts w:ascii="Times New Roman" w:hAnsi="Times New Roman"/>
          <w:color w:val="000000"/>
          <w:spacing w:val="7"/>
          <w:sz w:val="24"/>
          <w:szCs w:val="24"/>
          <w:lang w:eastAsia="ru-RU"/>
        </w:rPr>
      </w:pPr>
      <w:r w:rsidRPr="00FE3A8B">
        <w:rPr>
          <w:rFonts w:ascii="Times New Roman" w:hAnsi="Times New Roman"/>
          <w:color w:val="000000"/>
          <w:spacing w:val="7"/>
          <w:sz w:val="24"/>
          <w:szCs w:val="24"/>
          <w:lang w:eastAsia="ru-RU"/>
        </w:rPr>
        <w:t xml:space="preserve">Бедринець М. Д., Довгань Л. П. Фінанси підприємств </w:t>
      </w:r>
      <w:proofErr w:type="spellStart"/>
      <w:r w:rsidRPr="00FE3A8B">
        <w:rPr>
          <w:rFonts w:ascii="Times New Roman" w:hAnsi="Times New Roman"/>
          <w:color w:val="000000"/>
          <w:spacing w:val="7"/>
          <w:sz w:val="24"/>
          <w:szCs w:val="24"/>
          <w:lang w:eastAsia="ru-RU"/>
        </w:rPr>
        <w:t>навч</w:t>
      </w:r>
      <w:proofErr w:type="spellEnd"/>
      <w:r w:rsidRPr="00FE3A8B">
        <w:rPr>
          <w:rFonts w:ascii="Times New Roman" w:hAnsi="Times New Roman"/>
          <w:color w:val="000000"/>
          <w:spacing w:val="7"/>
          <w:sz w:val="24"/>
          <w:szCs w:val="24"/>
          <w:lang w:eastAsia="ru-RU"/>
        </w:rPr>
        <w:t xml:space="preserve">. </w:t>
      </w:r>
      <w:proofErr w:type="spellStart"/>
      <w:r w:rsidRPr="00FE3A8B">
        <w:rPr>
          <w:rFonts w:ascii="Times New Roman" w:hAnsi="Times New Roman"/>
          <w:color w:val="000000"/>
          <w:spacing w:val="7"/>
          <w:sz w:val="24"/>
          <w:szCs w:val="24"/>
          <w:lang w:eastAsia="ru-RU"/>
        </w:rPr>
        <w:t>посіб</w:t>
      </w:r>
      <w:proofErr w:type="spellEnd"/>
      <w:r w:rsidRPr="00FE3A8B">
        <w:rPr>
          <w:rFonts w:ascii="Times New Roman" w:hAnsi="Times New Roman"/>
          <w:color w:val="000000"/>
          <w:spacing w:val="7"/>
          <w:sz w:val="24"/>
          <w:szCs w:val="24"/>
          <w:lang w:eastAsia="ru-RU"/>
        </w:rPr>
        <w:t>. К. : Центр учбової літератури, 2018. 292 с.</w:t>
      </w:r>
    </w:p>
    <w:p w:rsidR="00C65D2E" w:rsidRPr="00FE3A8B" w:rsidRDefault="00C65D2E" w:rsidP="00FE3A8B">
      <w:pPr>
        <w:widowControl w:val="0"/>
        <w:numPr>
          <w:ilvl w:val="0"/>
          <w:numId w:val="39"/>
        </w:numPr>
        <w:shd w:val="clear" w:color="auto" w:fill="FFFFFF"/>
        <w:autoSpaceDE w:val="0"/>
        <w:autoSpaceDN w:val="0"/>
        <w:adjustRightInd w:val="0"/>
        <w:spacing w:after="0" w:line="240" w:lineRule="auto"/>
        <w:ind w:left="357" w:hanging="357"/>
        <w:jc w:val="both"/>
        <w:rPr>
          <w:rFonts w:ascii="Times New Roman" w:hAnsi="Times New Roman"/>
          <w:sz w:val="24"/>
          <w:szCs w:val="24"/>
          <w:lang w:eastAsia="ru-RU"/>
        </w:rPr>
      </w:pPr>
      <w:proofErr w:type="spellStart"/>
      <w:r w:rsidRPr="00FE3A8B">
        <w:rPr>
          <w:rFonts w:ascii="Times New Roman" w:hAnsi="Times New Roman"/>
        </w:rPr>
        <w:t>Венгер</w:t>
      </w:r>
      <w:proofErr w:type="spellEnd"/>
      <w:r w:rsidRPr="00FE3A8B">
        <w:rPr>
          <w:rFonts w:ascii="Times New Roman" w:hAnsi="Times New Roman"/>
        </w:rPr>
        <w:t xml:space="preserve"> В.В. Фінанси: </w:t>
      </w:r>
      <w:proofErr w:type="spellStart"/>
      <w:r w:rsidRPr="00FE3A8B">
        <w:rPr>
          <w:rFonts w:ascii="Times New Roman" w:hAnsi="Times New Roman"/>
        </w:rPr>
        <w:t>навч</w:t>
      </w:r>
      <w:proofErr w:type="spellEnd"/>
      <w:r w:rsidRPr="00FE3A8B">
        <w:rPr>
          <w:rFonts w:ascii="Times New Roman" w:hAnsi="Times New Roman"/>
        </w:rPr>
        <w:t xml:space="preserve">. </w:t>
      </w:r>
      <w:proofErr w:type="spellStart"/>
      <w:r w:rsidRPr="00FE3A8B">
        <w:rPr>
          <w:rFonts w:ascii="Times New Roman" w:hAnsi="Times New Roman"/>
        </w:rPr>
        <w:t>посіб</w:t>
      </w:r>
      <w:proofErr w:type="spellEnd"/>
      <w:r w:rsidRPr="00FE3A8B">
        <w:rPr>
          <w:rFonts w:ascii="Times New Roman" w:hAnsi="Times New Roman"/>
        </w:rPr>
        <w:t>. Київ : Центр учбової літератури, 2019. 432 с.</w:t>
      </w:r>
    </w:p>
    <w:p w:rsidR="00C65D2E" w:rsidRPr="00FE3A8B" w:rsidRDefault="00C65D2E" w:rsidP="00FE3A8B">
      <w:pPr>
        <w:widowControl w:val="0"/>
        <w:numPr>
          <w:ilvl w:val="0"/>
          <w:numId w:val="39"/>
        </w:numPr>
        <w:shd w:val="clear" w:color="auto" w:fill="FFFFFF"/>
        <w:autoSpaceDE w:val="0"/>
        <w:autoSpaceDN w:val="0"/>
        <w:adjustRightInd w:val="0"/>
        <w:spacing w:after="0" w:line="240" w:lineRule="auto"/>
        <w:ind w:left="357" w:hanging="357"/>
        <w:jc w:val="both"/>
        <w:rPr>
          <w:rFonts w:ascii="Times New Roman" w:hAnsi="Times New Roman"/>
          <w:sz w:val="24"/>
          <w:szCs w:val="24"/>
          <w:lang w:eastAsia="ru-RU"/>
        </w:rPr>
      </w:pPr>
      <w:proofErr w:type="spellStart"/>
      <w:r w:rsidRPr="00FE3A8B">
        <w:rPr>
          <w:rFonts w:ascii="Times New Roman" w:hAnsi="Times New Roman"/>
          <w:sz w:val="24"/>
          <w:szCs w:val="24"/>
          <w:lang w:eastAsia="ru-RU"/>
        </w:rPr>
        <w:t>Гриньова</w:t>
      </w:r>
      <w:proofErr w:type="spellEnd"/>
      <w:r w:rsidRPr="00FE3A8B">
        <w:rPr>
          <w:rFonts w:ascii="Times New Roman" w:hAnsi="Times New Roman"/>
          <w:sz w:val="24"/>
          <w:szCs w:val="24"/>
          <w:lang w:eastAsia="ru-RU"/>
        </w:rPr>
        <w:t xml:space="preserve"> В. М., </w:t>
      </w:r>
      <w:proofErr w:type="spellStart"/>
      <w:r w:rsidRPr="00FE3A8B">
        <w:rPr>
          <w:rFonts w:ascii="Times New Roman" w:hAnsi="Times New Roman"/>
          <w:sz w:val="24"/>
          <w:szCs w:val="24"/>
          <w:lang w:eastAsia="ru-RU"/>
        </w:rPr>
        <w:t>Коюда</w:t>
      </w:r>
      <w:proofErr w:type="spellEnd"/>
      <w:r w:rsidRPr="00FE3A8B">
        <w:rPr>
          <w:rFonts w:ascii="Times New Roman" w:hAnsi="Times New Roman"/>
          <w:sz w:val="24"/>
          <w:szCs w:val="24"/>
          <w:lang w:eastAsia="ru-RU"/>
        </w:rPr>
        <w:t xml:space="preserve"> В. О. Фінанси підприємств: </w:t>
      </w:r>
      <w:proofErr w:type="spellStart"/>
      <w:r w:rsidRPr="00FE3A8B">
        <w:rPr>
          <w:rFonts w:ascii="Times New Roman" w:hAnsi="Times New Roman"/>
          <w:sz w:val="24"/>
          <w:szCs w:val="24"/>
          <w:lang w:eastAsia="ru-RU"/>
        </w:rPr>
        <w:t>навч</w:t>
      </w:r>
      <w:proofErr w:type="spellEnd"/>
      <w:r w:rsidRPr="00FE3A8B">
        <w:rPr>
          <w:rFonts w:ascii="Times New Roman" w:hAnsi="Times New Roman"/>
          <w:sz w:val="24"/>
          <w:szCs w:val="24"/>
          <w:lang w:eastAsia="ru-RU"/>
        </w:rPr>
        <w:t xml:space="preserve">. </w:t>
      </w:r>
      <w:proofErr w:type="spellStart"/>
      <w:r w:rsidRPr="00FE3A8B">
        <w:rPr>
          <w:rFonts w:ascii="Times New Roman" w:hAnsi="Times New Roman"/>
          <w:sz w:val="24"/>
          <w:szCs w:val="24"/>
          <w:lang w:eastAsia="ru-RU"/>
        </w:rPr>
        <w:t>посіб</w:t>
      </w:r>
      <w:proofErr w:type="spellEnd"/>
      <w:r w:rsidRPr="00FE3A8B">
        <w:rPr>
          <w:rFonts w:ascii="Times New Roman" w:hAnsi="Times New Roman"/>
          <w:sz w:val="24"/>
          <w:szCs w:val="24"/>
          <w:lang w:eastAsia="ru-RU"/>
        </w:rPr>
        <w:t>. 3-тє вид., стереотип.  К.: Знання-Прес, 2006.  423 с.</w:t>
      </w:r>
    </w:p>
    <w:p w:rsidR="00C65D2E" w:rsidRPr="00FE3A8B" w:rsidRDefault="00C65D2E" w:rsidP="00FE3A8B">
      <w:pPr>
        <w:numPr>
          <w:ilvl w:val="0"/>
          <w:numId w:val="39"/>
        </w:numPr>
        <w:shd w:val="clear" w:color="auto" w:fill="FFFFFF"/>
        <w:autoSpaceDE w:val="0"/>
        <w:autoSpaceDN w:val="0"/>
        <w:adjustRightInd w:val="0"/>
        <w:spacing w:after="0" w:line="240" w:lineRule="auto"/>
        <w:ind w:left="357" w:hanging="357"/>
        <w:contextualSpacing/>
        <w:jc w:val="both"/>
        <w:rPr>
          <w:rFonts w:ascii="Times New Roman" w:hAnsi="Times New Roman"/>
          <w:color w:val="000000"/>
          <w:spacing w:val="7"/>
          <w:sz w:val="24"/>
          <w:szCs w:val="24"/>
          <w:lang w:eastAsia="ru-RU"/>
        </w:rPr>
      </w:pPr>
      <w:r w:rsidRPr="00FE3A8B">
        <w:rPr>
          <w:rFonts w:ascii="Times New Roman" w:hAnsi="Times New Roman"/>
          <w:color w:val="000000"/>
          <w:sz w:val="24"/>
          <w:szCs w:val="24"/>
          <w:lang w:eastAsia="ru-RU"/>
        </w:rPr>
        <w:t xml:space="preserve">Кремень О.І., Кремень В.М. Фінанси: </w:t>
      </w:r>
      <w:proofErr w:type="spellStart"/>
      <w:r w:rsidRPr="00FE3A8B">
        <w:rPr>
          <w:rFonts w:ascii="Times New Roman" w:hAnsi="Times New Roman"/>
          <w:color w:val="000000"/>
          <w:sz w:val="24"/>
          <w:szCs w:val="24"/>
          <w:lang w:eastAsia="ru-RU"/>
        </w:rPr>
        <w:t>навч</w:t>
      </w:r>
      <w:proofErr w:type="spellEnd"/>
      <w:r w:rsidRPr="00FE3A8B">
        <w:rPr>
          <w:rFonts w:ascii="Times New Roman" w:hAnsi="Times New Roman"/>
          <w:color w:val="000000"/>
          <w:sz w:val="24"/>
          <w:szCs w:val="24"/>
          <w:lang w:eastAsia="ru-RU"/>
        </w:rPr>
        <w:t xml:space="preserve">. </w:t>
      </w:r>
      <w:proofErr w:type="spellStart"/>
      <w:r w:rsidRPr="00FE3A8B">
        <w:rPr>
          <w:rFonts w:ascii="Times New Roman" w:hAnsi="Times New Roman"/>
          <w:color w:val="000000"/>
          <w:sz w:val="24"/>
          <w:szCs w:val="24"/>
          <w:lang w:eastAsia="ru-RU"/>
        </w:rPr>
        <w:t>посіб</w:t>
      </w:r>
      <w:proofErr w:type="spellEnd"/>
      <w:r w:rsidRPr="00FE3A8B">
        <w:rPr>
          <w:rFonts w:ascii="Times New Roman" w:hAnsi="Times New Roman"/>
          <w:color w:val="000000"/>
          <w:sz w:val="24"/>
          <w:szCs w:val="24"/>
          <w:lang w:eastAsia="ru-RU"/>
        </w:rPr>
        <w:t>. Київ : Центр учбової літератури, 2019. 416 с.</w:t>
      </w:r>
    </w:p>
    <w:p w:rsidR="00C65D2E" w:rsidRPr="00FE3A8B" w:rsidRDefault="00C65D2E" w:rsidP="00FE3A8B">
      <w:pPr>
        <w:numPr>
          <w:ilvl w:val="0"/>
          <w:numId w:val="39"/>
        </w:numPr>
        <w:shd w:val="clear" w:color="auto" w:fill="FFFFFF"/>
        <w:autoSpaceDE w:val="0"/>
        <w:autoSpaceDN w:val="0"/>
        <w:adjustRightInd w:val="0"/>
        <w:spacing w:after="0" w:line="240" w:lineRule="auto"/>
        <w:ind w:left="357" w:hanging="357"/>
        <w:contextualSpacing/>
        <w:jc w:val="both"/>
        <w:rPr>
          <w:rFonts w:ascii="Times New Roman" w:hAnsi="Times New Roman"/>
          <w:color w:val="000000"/>
          <w:spacing w:val="7"/>
          <w:sz w:val="24"/>
          <w:szCs w:val="24"/>
          <w:lang w:eastAsia="ru-RU"/>
        </w:rPr>
      </w:pPr>
      <w:proofErr w:type="spellStart"/>
      <w:r w:rsidRPr="00FE3A8B">
        <w:rPr>
          <w:rFonts w:ascii="Times New Roman" w:hAnsi="Times New Roman"/>
          <w:color w:val="000000"/>
          <w:spacing w:val="7"/>
          <w:sz w:val="24"/>
          <w:szCs w:val="24"/>
          <w:lang w:eastAsia="ru-RU"/>
        </w:rPr>
        <w:t>Марусяк</w:t>
      </w:r>
      <w:proofErr w:type="spellEnd"/>
      <w:r w:rsidRPr="00FE3A8B">
        <w:rPr>
          <w:rFonts w:ascii="Times New Roman" w:hAnsi="Times New Roman"/>
          <w:color w:val="000000"/>
          <w:spacing w:val="7"/>
          <w:sz w:val="24"/>
          <w:szCs w:val="24"/>
          <w:lang w:eastAsia="ru-RU"/>
        </w:rPr>
        <w:t xml:space="preserve"> Н.Л Фінанси підприємств. Фінанси, банківська справа та страхування. Корпоративні фінанси та фінансове посередництво : підручник для бакалаврів / за ред. проф. П.О. Нікіфорова, доц. Н.А. Бак. Чернівці, 2019. С. 11-62.</w:t>
      </w:r>
    </w:p>
    <w:p w:rsidR="00C65D2E" w:rsidRDefault="00C65D2E" w:rsidP="00FE3A8B">
      <w:pPr>
        <w:numPr>
          <w:ilvl w:val="0"/>
          <w:numId w:val="39"/>
        </w:numPr>
        <w:shd w:val="clear" w:color="auto" w:fill="FFFFFF"/>
        <w:autoSpaceDE w:val="0"/>
        <w:autoSpaceDN w:val="0"/>
        <w:adjustRightInd w:val="0"/>
        <w:spacing w:after="0" w:line="240" w:lineRule="auto"/>
        <w:ind w:left="357" w:hanging="357"/>
        <w:contextualSpacing/>
        <w:jc w:val="both"/>
        <w:rPr>
          <w:rFonts w:ascii="Times New Roman" w:hAnsi="Times New Roman"/>
          <w:color w:val="000000"/>
          <w:spacing w:val="7"/>
          <w:sz w:val="24"/>
          <w:szCs w:val="24"/>
          <w:lang w:eastAsia="ru-RU"/>
        </w:rPr>
      </w:pPr>
      <w:proofErr w:type="spellStart"/>
      <w:r w:rsidRPr="00FE3A8B">
        <w:rPr>
          <w:rFonts w:ascii="Times New Roman" w:hAnsi="Times New Roman"/>
          <w:color w:val="000000"/>
          <w:sz w:val="24"/>
          <w:szCs w:val="24"/>
          <w:lang w:eastAsia="ru-RU"/>
        </w:rPr>
        <w:t>М</w:t>
      </w:r>
      <w:r w:rsidRPr="00FE3A8B">
        <w:rPr>
          <w:rFonts w:ascii="Times New Roman" w:hAnsi="Times New Roman"/>
          <w:color w:val="000000"/>
          <w:spacing w:val="7"/>
          <w:sz w:val="24"/>
          <w:szCs w:val="24"/>
          <w:lang w:eastAsia="ru-RU"/>
        </w:rPr>
        <w:t>арусяк</w:t>
      </w:r>
      <w:proofErr w:type="spellEnd"/>
      <w:r w:rsidRPr="00FE3A8B">
        <w:rPr>
          <w:rFonts w:ascii="Times New Roman" w:hAnsi="Times New Roman"/>
          <w:color w:val="000000"/>
          <w:spacing w:val="7"/>
          <w:sz w:val="24"/>
          <w:szCs w:val="24"/>
          <w:lang w:eastAsia="ru-RU"/>
        </w:rPr>
        <w:t xml:space="preserve"> Н.Л. Фінанси підприємства: </w:t>
      </w:r>
      <w:proofErr w:type="spellStart"/>
      <w:r w:rsidRPr="00FE3A8B">
        <w:rPr>
          <w:rFonts w:ascii="Times New Roman" w:hAnsi="Times New Roman"/>
          <w:color w:val="000000"/>
          <w:spacing w:val="7"/>
          <w:sz w:val="24"/>
          <w:szCs w:val="24"/>
          <w:lang w:eastAsia="ru-RU"/>
        </w:rPr>
        <w:t>навч</w:t>
      </w:r>
      <w:proofErr w:type="spellEnd"/>
      <w:r w:rsidRPr="00FE3A8B">
        <w:rPr>
          <w:rFonts w:ascii="Times New Roman" w:hAnsi="Times New Roman"/>
          <w:color w:val="000000"/>
          <w:spacing w:val="7"/>
          <w:sz w:val="24"/>
          <w:szCs w:val="24"/>
          <w:lang w:eastAsia="ru-RU"/>
        </w:rPr>
        <w:t xml:space="preserve">. посібник. Чернівці: </w:t>
      </w:r>
      <w:proofErr w:type="spellStart"/>
      <w:r w:rsidRPr="00FE3A8B">
        <w:rPr>
          <w:rFonts w:ascii="Times New Roman" w:hAnsi="Times New Roman"/>
          <w:color w:val="000000"/>
          <w:spacing w:val="7"/>
          <w:sz w:val="24"/>
          <w:szCs w:val="24"/>
          <w:lang w:eastAsia="ru-RU"/>
        </w:rPr>
        <w:t>Чернівец</w:t>
      </w:r>
      <w:proofErr w:type="spellEnd"/>
      <w:r w:rsidRPr="00FE3A8B">
        <w:rPr>
          <w:rFonts w:ascii="Times New Roman" w:hAnsi="Times New Roman"/>
          <w:color w:val="000000"/>
          <w:spacing w:val="7"/>
          <w:sz w:val="24"/>
          <w:szCs w:val="24"/>
          <w:lang w:eastAsia="ru-RU"/>
        </w:rPr>
        <w:t xml:space="preserve">. </w:t>
      </w:r>
      <w:proofErr w:type="spellStart"/>
      <w:r w:rsidRPr="00FE3A8B">
        <w:rPr>
          <w:rFonts w:ascii="Times New Roman" w:hAnsi="Times New Roman"/>
          <w:color w:val="000000"/>
          <w:spacing w:val="7"/>
          <w:sz w:val="24"/>
          <w:szCs w:val="24"/>
          <w:lang w:eastAsia="ru-RU"/>
        </w:rPr>
        <w:t>нац</w:t>
      </w:r>
      <w:proofErr w:type="spellEnd"/>
      <w:r w:rsidRPr="00FE3A8B">
        <w:rPr>
          <w:rFonts w:ascii="Times New Roman" w:hAnsi="Times New Roman"/>
          <w:color w:val="000000"/>
          <w:spacing w:val="7"/>
          <w:sz w:val="24"/>
          <w:szCs w:val="24"/>
          <w:lang w:eastAsia="ru-RU"/>
        </w:rPr>
        <w:t xml:space="preserve">. ун-т ім. Ю. </w:t>
      </w:r>
      <w:proofErr w:type="spellStart"/>
      <w:r w:rsidRPr="00FE3A8B">
        <w:rPr>
          <w:rFonts w:ascii="Times New Roman" w:hAnsi="Times New Roman"/>
          <w:color w:val="000000"/>
          <w:spacing w:val="7"/>
          <w:sz w:val="24"/>
          <w:szCs w:val="24"/>
          <w:lang w:eastAsia="ru-RU"/>
        </w:rPr>
        <w:t>Федьковича</w:t>
      </w:r>
      <w:proofErr w:type="spellEnd"/>
      <w:r w:rsidRPr="00FE3A8B">
        <w:rPr>
          <w:rFonts w:ascii="Times New Roman" w:hAnsi="Times New Roman"/>
          <w:color w:val="000000"/>
          <w:spacing w:val="7"/>
          <w:sz w:val="24"/>
          <w:szCs w:val="24"/>
          <w:lang w:eastAsia="ru-RU"/>
        </w:rPr>
        <w:t>, 2019. 132с.</w:t>
      </w:r>
    </w:p>
    <w:p w:rsidR="00C65D2E" w:rsidRPr="00FB267A" w:rsidRDefault="00C65D2E" w:rsidP="00B73FB8">
      <w:pPr>
        <w:pStyle w:val="a5"/>
        <w:numPr>
          <w:ilvl w:val="0"/>
          <w:numId w:val="39"/>
        </w:numPr>
        <w:shd w:val="clear" w:color="auto" w:fill="FFFFFF"/>
        <w:autoSpaceDE w:val="0"/>
        <w:autoSpaceDN w:val="0"/>
        <w:adjustRightInd w:val="0"/>
        <w:spacing w:after="0" w:line="240" w:lineRule="auto"/>
        <w:ind w:left="357" w:hanging="357"/>
        <w:jc w:val="both"/>
        <w:rPr>
          <w:rFonts w:ascii="Times New Roman" w:hAnsi="Times New Roman"/>
          <w:color w:val="000000"/>
          <w:spacing w:val="7"/>
          <w:sz w:val="24"/>
          <w:szCs w:val="24"/>
          <w:lang w:eastAsia="ru-RU"/>
        </w:rPr>
      </w:pPr>
      <w:proofErr w:type="spellStart"/>
      <w:r w:rsidRPr="00FB267A">
        <w:rPr>
          <w:rFonts w:ascii="Times New Roman" w:hAnsi="Times New Roman"/>
          <w:color w:val="000000"/>
          <w:spacing w:val="7"/>
          <w:sz w:val="24"/>
          <w:szCs w:val="24"/>
          <w:lang w:eastAsia="ru-RU"/>
        </w:rPr>
        <w:t>Марусяк</w:t>
      </w:r>
      <w:proofErr w:type="spellEnd"/>
      <w:r w:rsidRPr="00FB267A">
        <w:rPr>
          <w:rFonts w:ascii="Times New Roman" w:hAnsi="Times New Roman"/>
          <w:color w:val="000000"/>
          <w:spacing w:val="7"/>
          <w:sz w:val="24"/>
          <w:szCs w:val="24"/>
          <w:lang w:eastAsia="ru-RU"/>
        </w:rPr>
        <w:t xml:space="preserve"> Н. Л. Фінанси підприємств: </w:t>
      </w:r>
      <w:proofErr w:type="spellStart"/>
      <w:r w:rsidRPr="00FB267A">
        <w:rPr>
          <w:rFonts w:ascii="Times New Roman" w:hAnsi="Times New Roman"/>
          <w:color w:val="000000"/>
          <w:spacing w:val="7"/>
          <w:sz w:val="24"/>
          <w:szCs w:val="24"/>
          <w:lang w:eastAsia="ru-RU"/>
        </w:rPr>
        <w:t>навч</w:t>
      </w:r>
      <w:proofErr w:type="spellEnd"/>
      <w:r w:rsidRPr="00FB267A">
        <w:rPr>
          <w:rFonts w:ascii="Times New Roman" w:hAnsi="Times New Roman"/>
          <w:color w:val="000000"/>
          <w:spacing w:val="7"/>
          <w:sz w:val="24"/>
          <w:szCs w:val="24"/>
          <w:lang w:eastAsia="ru-RU"/>
        </w:rPr>
        <w:t xml:space="preserve">. посібник. Чернівці: </w:t>
      </w:r>
      <w:proofErr w:type="spellStart"/>
      <w:r w:rsidRPr="00FB267A">
        <w:rPr>
          <w:rFonts w:ascii="Times New Roman" w:hAnsi="Times New Roman"/>
          <w:color w:val="000000"/>
          <w:spacing w:val="7"/>
          <w:sz w:val="24"/>
          <w:szCs w:val="24"/>
          <w:lang w:eastAsia="ru-RU"/>
        </w:rPr>
        <w:t>Чернівец</w:t>
      </w:r>
      <w:proofErr w:type="spellEnd"/>
      <w:r w:rsidRPr="00FB267A">
        <w:rPr>
          <w:rFonts w:ascii="Times New Roman" w:hAnsi="Times New Roman"/>
          <w:color w:val="000000"/>
          <w:spacing w:val="7"/>
          <w:sz w:val="24"/>
          <w:szCs w:val="24"/>
          <w:lang w:eastAsia="ru-RU"/>
        </w:rPr>
        <w:t xml:space="preserve">. </w:t>
      </w:r>
      <w:proofErr w:type="spellStart"/>
      <w:r w:rsidRPr="00FB267A">
        <w:rPr>
          <w:rFonts w:ascii="Times New Roman" w:hAnsi="Times New Roman"/>
          <w:color w:val="000000"/>
          <w:spacing w:val="7"/>
          <w:sz w:val="24"/>
          <w:szCs w:val="24"/>
          <w:lang w:eastAsia="ru-RU"/>
        </w:rPr>
        <w:t>Нац</w:t>
      </w:r>
      <w:proofErr w:type="spellEnd"/>
      <w:r w:rsidRPr="00FB267A">
        <w:rPr>
          <w:rFonts w:ascii="Times New Roman" w:hAnsi="Times New Roman"/>
          <w:color w:val="000000"/>
          <w:spacing w:val="7"/>
          <w:sz w:val="24"/>
          <w:szCs w:val="24"/>
          <w:lang w:eastAsia="ru-RU"/>
        </w:rPr>
        <w:t xml:space="preserve">. ун-т ім. Ю. </w:t>
      </w:r>
      <w:proofErr w:type="spellStart"/>
      <w:r w:rsidRPr="00FB267A">
        <w:rPr>
          <w:rFonts w:ascii="Times New Roman" w:hAnsi="Times New Roman"/>
          <w:color w:val="000000"/>
          <w:spacing w:val="7"/>
          <w:sz w:val="24"/>
          <w:szCs w:val="24"/>
          <w:lang w:eastAsia="ru-RU"/>
        </w:rPr>
        <w:t>Федьковича</w:t>
      </w:r>
      <w:proofErr w:type="spellEnd"/>
      <w:r w:rsidRPr="00FB267A">
        <w:rPr>
          <w:rFonts w:ascii="Times New Roman" w:hAnsi="Times New Roman"/>
          <w:color w:val="000000"/>
          <w:spacing w:val="7"/>
          <w:sz w:val="24"/>
          <w:szCs w:val="24"/>
          <w:lang w:eastAsia="ru-RU"/>
        </w:rPr>
        <w:t>, 2023. 176 с.</w:t>
      </w:r>
    </w:p>
    <w:p w:rsidR="00C65D2E" w:rsidRPr="00FE3A8B" w:rsidRDefault="00C65D2E" w:rsidP="00FE3A8B">
      <w:pPr>
        <w:numPr>
          <w:ilvl w:val="0"/>
          <w:numId w:val="39"/>
        </w:numPr>
        <w:shd w:val="clear" w:color="auto" w:fill="FFFFFF"/>
        <w:autoSpaceDE w:val="0"/>
        <w:autoSpaceDN w:val="0"/>
        <w:adjustRightInd w:val="0"/>
        <w:spacing w:after="0" w:line="240" w:lineRule="auto"/>
        <w:ind w:left="357" w:hanging="357"/>
        <w:jc w:val="both"/>
        <w:rPr>
          <w:rFonts w:ascii="Times New Roman" w:hAnsi="Times New Roman"/>
          <w:color w:val="000000"/>
          <w:spacing w:val="7"/>
          <w:sz w:val="24"/>
          <w:szCs w:val="24"/>
          <w:lang w:eastAsia="ru-RU"/>
        </w:rPr>
      </w:pPr>
      <w:proofErr w:type="spellStart"/>
      <w:r w:rsidRPr="00FE3A8B">
        <w:rPr>
          <w:rFonts w:ascii="Times New Roman" w:hAnsi="Times New Roman"/>
          <w:color w:val="000000"/>
          <w:spacing w:val="7"/>
          <w:sz w:val="24"/>
          <w:szCs w:val="24"/>
          <w:lang w:eastAsia="ru-RU"/>
        </w:rPr>
        <w:t>Непочатенко</w:t>
      </w:r>
      <w:proofErr w:type="spellEnd"/>
      <w:r w:rsidRPr="00FE3A8B">
        <w:rPr>
          <w:rFonts w:ascii="Times New Roman" w:hAnsi="Times New Roman"/>
          <w:color w:val="000000"/>
          <w:spacing w:val="7"/>
          <w:sz w:val="24"/>
          <w:szCs w:val="24"/>
          <w:lang w:eastAsia="ru-RU"/>
        </w:rPr>
        <w:t xml:space="preserve"> О.О. Фінанси підприємств: підручник. К.: ЦУЛ, 2019. 504 с.</w:t>
      </w:r>
    </w:p>
    <w:p w:rsidR="00C65D2E" w:rsidRPr="00FE3A8B" w:rsidRDefault="00C65D2E" w:rsidP="00FE3A8B">
      <w:pPr>
        <w:numPr>
          <w:ilvl w:val="0"/>
          <w:numId w:val="39"/>
        </w:numPr>
        <w:shd w:val="clear" w:color="auto" w:fill="FFFFFF"/>
        <w:autoSpaceDE w:val="0"/>
        <w:autoSpaceDN w:val="0"/>
        <w:adjustRightInd w:val="0"/>
        <w:spacing w:after="0" w:line="240" w:lineRule="auto"/>
        <w:ind w:left="357" w:hanging="357"/>
        <w:jc w:val="both"/>
        <w:rPr>
          <w:rFonts w:ascii="Times New Roman" w:eastAsia="TimesNewRoman" w:hAnsi="Times New Roman"/>
          <w:bCs/>
          <w:iCs/>
          <w:color w:val="000000"/>
          <w:sz w:val="24"/>
          <w:szCs w:val="24"/>
          <w:lang w:eastAsia="ru-RU"/>
        </w:rPr>
      </w:pPr>
      <w:r w:rsidRPr="00FE3A8B">
        <w:rPr>
          <w:rFonts w:ascii="Times New Roman" w:hAnsi="Times New Roman"/>
          <w:color w:val="000000"/>
          <w:spacing w:val="7"/>
          <w:sz w:val="24"/>
          <w:szCs w:val="24"/>
          <w:lang w:eastAsia="ru-RU"/>
        </w:rPr>
        <w:t xml:space="preserve">Тарасенко І. О., </w:t>
      </w:r>
      <w:proofErr w:type="spellStart"/>
      <w:r w:rsidRPr="00FE3A8B">
        <w:rPr>
          <w:rFonts w:ascii="Times New Roman" w:hAnsi="Times New Roman"/>
          <w:color w:val="000000"/>
          <w:spacing w:val="7"/>
          <w:sz w:val="24"/>
          <w:szCs w:val="24"/>
          <w:lang w:eastAsia="ru-RU"/>
        </w:rPr>
        <w:t>Любенко</w:t>
      </w:r>
      <w:proofErr w:type="spellEnd"/>
      <w:r w:rsidRPr="00FE3A8B">
        <w:rPr>
          <w:rFonts w:ascii="Times New Roman" w:hAnsi="Times New Roman"/>
          <w:color w:val="000000"/>
          <w:spacing w:val="7"/>
          <w:sz w:val="24"/>
          <w:szCs w:val="24"/>
          <w:lang w:eastAsia="ru-RU"/>
        </w:rPr>
        <w:t xml:space="preserve"> Н. М. Фінанси підприємств: підручник. К. : КНУТД, 2015. 360 с. </w:t>
      </w:r>
    </w:p>
    <w:p w:rsidR="00C65D2E" w:rsidRPr="00FE3A8B" w:rsidRDefault="00C65D2E" w:rsidP="00FE3A8B">
      <w:pPr>
        <w:numPr>
          <w:ilvl w:val="0"/>
          <w:numId w:val="39"/>
        </w:numPr>
        <w:spacing w:after="0" w:line="240" w:lineRule="auto"/>
        <w:ind w:left="357" w:hanging="357"/>
        <w:contextualSpacing/>
        <w:rPr>
          <w:rFonts w:ascii="Times New Roman" w:eastAsia="TimesNewRoman" w:hAnsi="Times New Roman"/>
          <w:bCs/>
          <w:iCs/>
          <w:color w:val="000000"/>
          <w:sz w:val="24"/>
          <w:szCs w:val="24"/>
          <w:lang w:eastAsia="ru-RU"/>
        </w:rPr>
      </w:pPr>
      <w:r w:rsidRPr="00FE3A8B">
        <w:rPr>
          <w:rFonts w:ascii="Times New Roman" w:eastAsia="TimesNewRoman" w:hAnsi="Times New Roman"/>
          <w:bCs/>
          <w:iCs/>
          <w:color w:val="000000"/>
          <w:sz w:val="24"/>
          <w:szCs w:val="24"/>
          <w:lang w:eastAsia="ru-RU"/>
        </w:rPr>
        <w:t xml:space="preserve">Фінанси підприємств: метод. </w:t>
      </w:r>
      <w:proofErr w:type="spellStart"/>
      <w:r w:rsidRPr="00FE3A8B">
        <w:rPr>
          <w:rFonts w:ascii="Times New Roman" w:eastAsia="TimesNewRoman" w:hAnsi="Times New Roman"/>
          <w:bCs/>
          <w:iCs/>
          <w:color w:val="000000"/>
          <w:sz w:val="24"/>
          <w:szCs w:val="24"/>
          <w:lang w:eastAsia="ru-RU"/>
        </w:rPr>
        <w:t>вказ</w:t>
      </w:r>
      <w:proofErr w:type="spellEnd"/>
      <w:r w:rsidRPr="00FE3A8B">
        <w:rPr>
          <w:rFonts w:ascii="Times New Roman" w:eastAsia="TimesNewRoman" w:hAnsi="Times New Roman"/>
          <w:bCs/>
          <w:iCs/>
          <w:color w:val="000000"/>
          <w:sz w:val="24"/>
          <w:szCs w:val="24"/>
          <w:lang w:eastAsia="ru-RU"/>
        </w:rPr>
        <w:t xml:space="preserve">. </w:t>
      </w:r>
      <w:proofErr w:type="spellStart"/>
      <w:r>
        <w:rPr>
          <w:rFonts w:ascii="Times New Roman" w:eastAsia="TimesNewRoman" w:hAnsi="Times New Roman"/>
          <w:bCs/>
          <w:iCs/>
          <w:color w:val="000000"/>
          <w:sz w:val="24"/>
          <w:szCs w:val="24"/>
          <w:lang w:eastAsia="ru-RU"/>
        </w:rPr>
        <w:t>Укл</w:t>
      </w:r>
      <w:proofErr w:type="spellEnd"/>
      <w:r>
        <w:rPr>
          <w:rFonts w:ascii="Times New Roman" w:eastAsia="TimesNewRoman" w:hAnsi="Times New Roman"/>
          <w:bCs/>
          <w:iCs/>
          <w:color w:val="000000"/>
          <w:sz w:val="24"/>
          <w:szCs w:val="24"/>
          <w:lang w:eastAsia="ru-RU"/>
        </w:rPr>
        <w:t xml:space="preserve">. Н. Л. </w:t>
      </w:r>
      <w:proofErr w:type="spellStart"/>
      <w:r>
        <w:rPr>
          <w:rFonts w:ascii="Times New Roman" w:eastAsia="TimesNewRoman" w:hAnsi="Times New Roman"/>
          <w:bCs/>
          <w:iCs/>
          <w:color w:val="000000"/>
          <w:sz w:val="24"/>
          <w:szCs w:val="24"/>
          <w:lang w:eastAsia="ru-RU"/>
        </w:rPr>
        <w:t>Марусяк</w:t>
      </w:r>
      <w:proofErr w:type="spellEnd"/>
      <w:r>
        <w:rPr>
          <w:rFonts w:ascii="Times New Roman" w:eastAsia="TimesNewRoman" w:hAnsi="Times New Roman"/>
          <w:bCs/>
          <w:iCs/>
          <w:color w:val="000000"/>
          <w:sz w:val="24"/>
          <w:szCs w:val="24"/>
          <w:lang w:eastAsia="ru-RU"/>
        </w:rPr>
        <w:t xml:space="preserve">, М. Г. </w:t>
      </w:r>
      <w:proofErr w:type="spellStart"/>
      <w:r>
        <w:rPr>
          <w:rFonts w:ascii="Times New Roman" w:eastAsia="TimesNewRoman" w:hAnsi="Times New Roman"/>
          <w:bCs/>
          <w:iCs/>
          <w:color w:val="000000"/>
          <w:sz w:val="24"/>
          <w:szCs w:val="24"/>
          <w:lang w:eastAsia="ru-RU"/>
        </w:rPr>
        <w:t>Марич</w:t>
      </w:r>
      <w:proofErr w:type="spellEnd"/>
      <w:r>
        <w:rPr>
          <w:rFonts w:ascii="Times New Roman" w:eastAsia="TimesNewRoman" w:hAnsi="Times New Roman"/>
          <w:bCs/>
          <w:iCs/>
          <w:color w:val="000000"/>
          <w:sz w:val="24"/>
          <w:szCs w:val="24"/>
          <w:lang w:eastAsia="ru-RU"/>
        </w:rPr>
        <w:t xml:space="preserve">. </w:t>
      </w:r>
      <w:r w:rsidRPr="00FE3A8B">
        <w:rPr>
          <w:rFonts w:ascii="Times New Roman" w:eastAsia="TimesNewRoman" w:hAnsi="Times New Roman"/>
          <w:bCs/>
          <w:iCs/>
          <w:color w:val="000000"/>
          <w:sz w:val="24"/>
          <w:szCs w:val="24"/>
          <w:lang w:eastAsia="ru-RU"/>
        </w:rPr>
        <w:t xml:space="preserve">Чернівці: </w:t>
      </w:r>
      <w:proofErr w:type="spellStart"/>
      <w:r w:rsidRPr="00FE3A8B">
        <w:rPr>
          <w:rFonts w:ascii="Times New Roman" w:eastAsia="TimesNewRoman" w:hAnsi="Times New Roman"/>
          <w:bCs/>
          <w:iCs/>
          <w:color w:val="000000"/>
          <w:sz w:val="24"/>
          <w:szCs w:val="24"/>
          <w:lang w:eastAsia="ru-RU"/>
        </w:rPr>
        <w:t>Чернівец</w:t>
      </w:r>
      <w:proofErr w:type="spellEnd"/>
      <w:r w:rsidRPr="00FE3A8B">
        <w:rPr>
          <w:rFonts w:ascii="Times New Roman" w:eastAsia="TimesNewRoman" w:hAnsi="Times New Roman"/>
          <w:bCs/>
          <w:iCs/>
          <w:color w:val="000000"/>
          <w:sz w:val="24"/>
          <w:szCs w:val="24"/>
          <w:lang w:eastAsia="ru-RU"/>
        </w:rPr>
        <w:t xml:space="preserve">. </w:t>
      </w:r>
      <w:proofErr w:type="spellStart"/>
      <w:r w:rsidRPr="00FE3A8B">
        <w:rPr>
          <w:rFonts w:ascii="Times New Roman" w:eastAsia="TimesNewRoman" w:hAnsi="Times New Roman"/>
          <w:bCs/>
          <w:iCs/>
          <w:color w:val="000000"/>
          <w:sz w:val="24"/>
          <w:szCs w:val="24"/>
          <w:lang w:eastAsia="ru-RU"/>
        </w:rPr>
        <w:t>нац</w:t>
      </w:r>
      <w:proofErr w:type="spellEnd"/>
      <w:r w:rsidRPr="00FE3A8B">
        <w:rPr>
          <w:rFonts w:ascii="Times New Roman" w:eastAsia="TimesNewRoman" w:hAnsi="Times New Roman"/>
          <w:bCs/>
          <w:iCs/>
          <w:color w:val="000000"/>
          <w:sz w:val="24"/>
          <w:szCs w:val="24"/>
          <w:lang w:eastAsia="ru-RU"/>
        </w:rPr>
        <w:t xml:space="preserve">. ун-т ім. Ю. </w:t>
      </w:r>
      <w:proofErr w:type="spellStart"/>
      <w:r w:rsidRPr="00FE3A8B">
        <w:rPr>
          <w:rFonts w:ascii="Times New Roman" w:eastAsia="TimesNewRoman" w:hAnsi="Times New Roman"/>
          <w:bCs/>
          <w:iCs/>
          <w:color w:val="000000"/>
          <w:sz w:val="24"/>
          <w:szCs w:val="24"/>
          <w:lang w:eastAsia="ru-RU"/>
        </w:rPr>
        <w:t>Федьковича</w:t>
      </w:r>
      <w:proofErr w:type="spellEnd"/>
      <w:r w:rsidRPr="00FE3A8B">
        <w:rPr>
          <w:rFonts w:ascii="Times New Roman" w:eastAsia="TimesNewRoman" w:hAnsi="Times New Roman"/>
          <w:bCs/>
          <w:iCs/>
          <w:color w:val="000000"/>
          <w:sz w:val="24"/>
          <w:szCs w:val="24"/>
          <w:lang w:eastAsia="ru-RU"/>
        </w:rPr>
        <w:t>, 2022. 72с.</w:t>
      </w:r>
    </w:p>
    <w:p w:rsidR="00C65D2E" w:rsidRPr="00FB267A" w:rsidRDefault="00C65D2E" w:rsidP="00FE3A8B">
      <w:pPr>
        <w:numPr>
          <w:ilvl w:val="0"/>
          <w:numId w:val="39"/>
        </w:numPr>
        <w:shd w:val="clear" w:color="auto" w:fill="FFFFFF"/>
        <w:autoSpaceDE w:val="0"/>
        <w:autoSpaceDN w:val="0"/>
        <w:adjustRightInd w:val="0"/>
        <w:spacing w:after="0" w:line="240" w:lineRule="auto"/>
        <w:ind w:left="357" w:hanging="357"/>
        <w:jc w:val="both"/>
        <w:rPr>
          <w:rFonts w:ascii="Times New Roman" w:hAnsi="Times New Roman"/>
          <w:color w:val="000000"/>
          <w:spacing w:val="7"/>
          <w:sz w:val="24"/>
          <w:szCs w:val="24"/>
          <w:lang w:val="ru-RU" w:eastAsia="ru-RU"/>
        </w:rPr>
      </w:pPr>
      <w:r w:rsidRPr="00FB267A">
        <w:rPr>
          <w:rFonts w:ascii="Times New Roman" w:hAnsi="Times New Roman"/>
          <w:color w:val="000000"/>
          <w:spacing w:val="7"/>
          <w:sz w:val="24"/>
          <w:szCs w:val="24"/>
          <w:lang w:eastAsia="ru-RU"/>
        </w:rPr>
        <w:t>Фінанси пі</w:t>
      </w:r>
      <w:proofErr w:type="spellStart"/>
      <w:r w:rsidRPr="00FB267A">
        <w:rPr>
          <w:rFonts w:ascii="Times New Roman" w:hAnsi="Times New Roman"/>
          <w:color w:val="000000"/>
          <w:spacing w:val="7"/>
          <w:sz w:val="24"/>
          <w:szCs w:val="24"/>
          <w:lang w:val="ru-RU" w:eastAsia="ru-RU"/>
        </w:rPr>
        <w:t>дприємств</w:t>
      </w:r>
      <w:proofErr w:type="spellEnd"/>
      <w:r w:rsidRPr="00FB267A">
        <w:rPr>
          <w:rFonts w:ascii="Times New Roman" w:hAnsi="Times New Roman"/>
          <w:color w:val="000000"/>
          <w:spacing w:val="7"/>
          <w:sz w:val="24"/>
          <w:szCs w:val="24"/>
          <w:lang w:val="ru-RU" w:eastAsia="ru-RU"/>
        </w:rPr>
        <w:t xml:space="preserve">: </w:t>
      </w:r>
      <w:proofErr w:type="spellStart"/>
      <w:r w:rsidRPr="00FB267A">
        <w:rPr>
          <w:rFonts w:ascii="Times New Roman" w:hAnsi="Times New Roman"/>
          <w:color w:val="000000"/>
          <w:spacing w:val="7"/>
          <w:sz w:val="24"/>
          <w:szCs w:val="24"/>
          <w:lang w:val="ru-RU" w:eastAsia="ru-RU"/>
        </w:rPr>
        <w:t>навч</w:t>
      </w:r>
      <w:proofErr w:type="spellEnd"/>
      <w:r w:rsidRPr="00FB267A">
        <w:rPr>
          <w:rFonts w:ascii="Times New Roman" w:hAnsi="Times New Roman"/>
          <w:color w:val="000000"/>
          <w:spacing w:val="7"/>
          <w:sz w:val="24"/>
          <w:szCs w:val="24"/>
          <w:lang w:val="ru-RU" w:eastAsia="ru-RU"/>
        </w:rPr>
        <w:t xml:space="preserve">. </w:t>
      </w:r>
      <w:proofErr w:type="spellStart"/>
      <w:r w:rsidRPr="00FB267A">
        <w:rPr>
          <w:rFonts w:ascii="Times New Roman" w:hAnsi="Times New Roman"/>
          <w:color w:val="000000"/>
          <w:spacing w:val="7"/>
          <w:sz w:val="24"/>
          <w:szCs w:val="24"/>
          <w:lang w:val="ru-RU" w:eastAsia="ru-RU"/>
        </w:rPr>
        <w:t>посібник</w:t>
      </w:r>
      <w:proofErr w:type="spellEnd"/>
      <w:r w:rsidRPr="00FB267A">
        <w:rPr>
          <w:rFonts w:ascii="Times New Roman" w:hAnsi="Times New Roman"/>
          <w:color w:val="000000"/>
          <w:spacing w:val="7"/>
          <w:sz w:val="24"/>
          <w:szCs w:val="24"/>
          <w:lang w:val="ru-RU" w:eastAsia="ru-RU"/>
        </w:rPr>
        <w:t xml:space="preserve"> / за ред. Г. Я. </w:t>
      </w:r>
      <w:proofErr w:type="spellStart"/>
      <w:r w:rsidRPr="00FB267A">
        <w:rPr>
          <w:rFonts w:ascii="Times New Roman" w:hAnsi="Times New Roman"/>
          <w:color w:val="000000"/>
          <w:spacing w:val="7"/>
          <w:sz w:val="24"/>
          <w:szCs w:val="24"/>
          <w:lang w:val="ru-RU" w:eastAsia="ru-RU"/>
        </w:rPr>
        <w:t>Аніловської</w:t>
      </w:r>
      <w:proofErr w:type="spellEnd"/>
      <w:r w:rsidRPr="00FB267A">
        <w:rPr>
          <w:rFonts w:ascii="Times New Roman" w:hAnsi="Times New Roman"/>
          <w:color w:val="000000"/>
          <w:spacing w:val="7"/>
          <w:sz w:val="24"/>
          <w:szCs w:val="24"/>
          <w:lang w:val="ru-RU" w:eastAsia="ru-RU"/>
        </w:rPr>
        <w:t xml:space="preserve">, І. Б. </w:t>
      </w:r>
      <w:proofErr w:type="spellStart"/>
      <w:r w:rsidRPr="00FB267A">
        <w:rPr>
          <w:rFonts w:ascii="Times New Roman" w:hAnsi="Times New Roman"/>
          <w:color w:val="000000"/>
          <w:spacing w:val="7"/>
          <w:sz w:val="24"/>
          <w:szCs w:val="24"/>
          <w:lang w:val="ru-RU" w:eastAsia="ru-RU"/>
        </w:rPr>
        <w:t>Висоцької</w:t>
      </w:r>
      <w:proofErr w:type="spellEnd"/>
      <w:r w:rsidRPr="00FB267A">
        <w:rPr>
          <w:rFonts w:ascii="Times New Roman" w:hAnsi="Times New Roman"/>
          <w:color w:val="000000"/>
          <w:spacing w:val="7"/>
          <w:sz w:val="24"/>
          <w:szCs w:val="24"/>
          <w:lang w:val="ru-RU" w:eastAsia="ru-RU"/>
        </w:rPr>
        <w:t xml:space="preserve">. </w:t>
      </w:r>
      <w:proofErr w:type="spellStart"/>
      <w:r w:rsidRPr="00FB267A">
        <w:rPr>
          <w:rFonts w:ascii="Times New Roman" w:hAnsi="Times New Roman"/>
          <w:color w:val="000000"/>
          <w:spacing w:val="7"/>
          <w:sz w:val="24"/>
          <w:szCs w:val="24"/>
          <w:lang w:val="ru-RU" w:eastAsia="ru-RU"/>
        </w:rPr>
        <w:t>Львів</w:t>
      </w:r>
      <w:proofErr w:type="spellEnd"/>
      <w:r w:rsidRPr="00FB267A">
        <w:rPr>
          <w:rFonts w:ascii="Times New Roman" w:hAnsi="Times New Roman"/>
          <w:color w:val="000000"/>
          <w:spacing w:val="7"/>
          <w:sz w:val="24"/>
          <w:szCs w:val="24"/>
          <w:lang w:val="ru-RU" w:eastAsia="ru-RU"/>
        </w:rPr>
        <w:t xml:space="preserve">: </w:t>
      </w:r>
      <w:proofErr w:type="spellStart"/>
      <w:r w:rsidRPr="00FB267A">
        <w:rPr>
          <w:rFonts w:ascii="Times New Roman" w:hAnsi="Times New Roman"/>
          <w:color w:val="000000"/>
          <w:spacing w:val="7"/>
          <w:sz w:val="24"/>
          <w:szCs w:val="24"/>
          <w:lang w:val="ru-RU" w:eastAsia="ru-RU"/>
        </w:rPr>
        <w:t>ЛьвДУВС</w:t>
      </w:r>
      <w:proofErr w:type="spellEnd"/>
      <w:r w:rsidRPr="00FB267A">
        <w:rPr>
          <w:rFonts w:ascii="Times New Roman" w:hAnsi="Times New Roman"/>
          <w:color w:val="000000"/>
          <w:spacing w:val="7"/>
          <w:sz w:val="24"/>
          <w:szCs w:val="24"/>
          <w:lang w:val="ru-RU" w:eastAsia="ru-RU"/>
        </w:rPr>
        <w:t>, 2018. 440 с.</w:t>
      </w:r>
    </w:p>
    <w:p w:rsidR="00C65D2E" w:rsidRPr="00FB267A" w:rsidRDefault="00C65D2E" w:rsidP="00FB267A">
      <w:pPr>
        <w:numPr>
          <w:ilvl w:val="0"/>
          <w:numId w:val="39"/>
        </w:numPr>
        <w:spacing w:after="0" w:line="240" w:lineRule="auto"/>
        <w:jc w:val="both"/>
        <w:rPr>
          <w:rFonts w:ascii="Times New Roman" w:eastAsia="TimesNewRoman" w:hAnsi="Times New Roman"/>
          <w:bCs/>
          <w:iCs/>
          <w:color w:val="000000"/>
          <w:sz w:val="24"/>
          <w:szCs w:val="24"/>
        </w:rPr>
      </w:pPr>
      <w:r w:rsidRPr="00FB267A">
        <w:rPr>
          <w:rFonts w:ascii="Times New Roman" w:eastAsia="TimesNewRoman" w:hAnsi="Times New Roman"/>
          <w:bCs/>
          <w:iCs/>
          <w:color w:val="000000"/>
          <w:sz w:val="24"/>
          <w:szCs w:val="24"/>
        </w:rPr>
        <w:t xml:space="preserve">Фінансовий аналіз: </w:t>
      </w:r>
      <w:proofErr w:type="spellStart"/>
      <w:r w:rsidRPr="00FB267A">
        <w:rPr>
          <w:rFonts w:ascii="Times New Roman" w:eastAsia="TimesNewRoman" w:hAnsi="Times New Roman"/>
          <w:bCs/>
          <w:iCs/>
          <w:color w:val="000000"/>
          <w:sz w:val="24"/>
          <w:szCs w:val="24"/>
        </w:rPr>
        <w:t>навч</w:t>
      </w:r>
      <w:proofErr w:type="spellEnd"/>
      <w:r w:rsidRPr="00FB267A">
        <w:rPr>
          <w:rFonts w:ascii="Times New Roman" w:eastAsia="TimesNewRoman" w:hAnsi="Times New Roman"/>
          <w:bCs/>
          <w:iCs/>
          <w:color w:val="000000"/>
          <w:sz w:val="24"/>
          <w:szCs w:val="24"/>
        </w:rPr>
        <w:t xml:space="preserve">. посібник / уклад.: Н.Л. </w:t>
      </w:r>
      <w:proofErr w:type="spellStart"/>
      <w:r w:rsidRPr="00FB267A">
        <w:rPr>
          <w:rFonts w:ascii="Times New Roman" w:eastAsia="TimesNewRoman" w:hAnsi="Times New Roman"/>
          <w:bCs/>
          <w:iCs/>
          <w:color w:val="000000"/>
          <w:sz w:val="24"/>
          <w:szCs w:val="24"/>
        </w:rPr>
        <w:t>Марусяк</w:t>
      </w:r>
      <w:proofErr w:type="spellEnd"/>
      <w:r w:rsidRPr="00FB267A">
        <w:rPr>
          <w:rFonts w:ascii="Times New Roman" w:eastAsia="TimesNewRoman" w:hAnsi="Times New Roman"/>
          <w:bCs/>
          <w:iCs/>
          <w:color w:val="000000"/>
          <w:sz w:val="24"/>
          <w:szCs w:val="24"/>
        </w:rPr>
        <w:t xml:space="preserve">.  Чернівці: </w:t>
      </w:r>
      <w:proofErr w:type="spellStart"/>
      <w:r w:rsidRPr="00FB267A">
        <w:rPr>
          <w:rFonts w:ascii="Times New Roman" w:eastAsia="TimesNewRoman" w:hAnsi="Times New Roman"/>
          <w:bCs/>
          <w:iCs/>
          <w:color w:val="000000"/>
          <w:sz w:val="24"/>
          <w:szCs w:val="24"/>
        </w:rPr>
        <w:t>Чернівец</w:t>
      </w:r>
      <w:proofErr w:type="spellEnd"/>
      <w:r w:rsidRPr="00FB267A">
        <w:rPr>
          <w:rFonts w:ascii="Times New Roman" w:eastAsia="TimesNewRoman" w:hAnsi="Times New Roman"/>
          <w:bCs/>
          <w:iCs/>
          <w:color w:val="000000"/>
          <w:sz w:val="24"/>
          <w:szCs w:val="24"/>
        </w:rPr>
        <w:t xml:space="preserve">. </w:t>
      </w:r>
      <w:proofErr w:type="spellStart"/>
      <w:r w:rsidRPr="00FB267A">
        <w:rPr>
          <w:rFonts w:ascii="Times New Roman" w:eastAsia="TimesNewRoman" w:hAnsi="Times New Roman"/>
          <w:bCs/>
          <w:iCs/>
          <w:color w:val="000000"/>
          <w:sz w:val="24"/>
          <w:szCs w:val="24"/>
        </w:rPr>
        <w:t>нац</w:t>
      </w:r>
      <w:proofErr w:type="spellEnd"/>
      <w:r w:rsidRPr="00FB267A">
        <w:rPr>
          <w:rFonts w:ascii="Times New Roman" w:eastAsia="TimesNewRoman" w:hAnsi="Times New Roman"/>
          <w:bCs/>
          <w:iCs/>
          <w:color w:val="000000"/>
          <w:sz w:val="24"/>
          <w:szCs w:val="24"/>
        </w:rPr>
        <w:t xml:space="preserve">. ун-т ім. Ю. </w:t>
      </w:r>
      <w:proofErr w:type="spellStart"/>
      <w:r w:rsidRPr="00FB267A">
        <w:rPr>
          <w:rFonts w:ascii="Times New Roman" w:eastAsia="TimesNewRoman" w:hAnsi="Times New Roman"/>
          <w:bCs/>
          <w:iCs/>
          <w:color w:val="000000"/>
          <w:sz w:val="24"/>
          <w:szCs w:val="24"/>
        </w:rPr>
        <w:t>Федьковича</w:t>
      </w:r>
      <w:proofErr w:type="spellEnd"/>
      <w:r w:rsidRPr="00FB267A">
        <w:rPr>
          <w:rFonts w:ascii="Times New Roman" w:eastAsia="TimesNewRoman" w:hAnsi="Times New Roman"/>
          <w:bCs/>
          <w:iCs/>
          <w:color w:val="000000"/>
          <w:sz w:val="24"/>
          <w:szCs w:val="24"/>
        </w:rPr>
        <w:t>, 2020.  170 с.</w:t>
      </w:r>
    </w:p>
    <w:p w:rsidR="00C65D2E" w:rsidRPr="00FB267A" w:rsidRDefault="00C65D2E" w:rsidP="00FB267A">
      <w:pPr>
        <w:numPr>
          <w:ilvl w:val="0"/>
          <w:numId w:val="39"/>
        </w:numPr>
        <w:spacing w:after="0" w:line="240" w:lineRule="auto"/>
        <w:jc w:val="both"/>
        <w:rPr>
          <w:rFonts w:ascii="Times New Roman" w:eastAsia="TimesNewRoman" w:hAnsi="Times New Roman"/>
          <w:bCs/>
          <w:iCs/>
          <w:color w:val="000000"/>
          <w:sz w:val="24"/>
          <w:szCs w:val="24"/>
        </w:rPr>
      </w:pPr>
      <w:r w:rsidRPr="00FB267A">
        <w:rPr>
          <w:rFonts w:ascii="Times New Roman" w:eastAsia="TimesNewRoman" w:hAnsi="Times New Roman"/>
          <w:bCs/>
          <w:iCs/>
          <w:color w:val="000000"/>
          <w:sz w:val="24"/>
          <w:szCs w:val="24"/>
        </w:rPr>
        <w:t xml:space="preserve">Фінанси підприємств: </w:t>
      </w:r>
      <w:proofErr w:type="spellStart"/>
      <w:r w:rsidRPr="00FB267A">
        <w:rPr>
          <w:rFonts w:ascii="Times New Roman" w:eastAsia="TimesNewRoman" w:hAnsi="Times New Roman"/>
          <w:bCs/>
          <w:iCs/>
          <w:color w:val="000000"/>
          <w:sz w:val="24"/>
          <w:szCs w:val="24"/>
        </w:rPr>
        <w:t>навч</w:t>
      </w:r>
      <w:proofErr w:type="spellEnd"/>
      <w:r w:rsidRPr="00FB267A">
        <w:rPr>
          <w:rFonts w:ascii="Times New Roman" w:eastAsia="TimesNewRoman" w:hAnsi="Times New Roman"/>
          <w:bCs/>
          <w:iCs/>
          <w:color w:val="000000"/>
          <w:sz w:val="24"/>
          <w:szCs w:val="24"/>
        </w:rPr>
        <w:t xml:space="preserve">. посібник / за ред. Г. Я. </w:t>
      </w:r>
      <w:proofErr w:type="spellStart"/>
      <w:r w:rsidRPr="00FB267A">
        <w:rPr>
          <w:rFonts w:ascii="Times New Roman" w:eastAsia="TimesNewRoman" w:hAnsi="Times New Roman"/>
          <w:bCs/>
          <w:iCs/>
          <w:color w:val="000000"/>
          <w:sz w:val="24"/>
          <w:szCs w:val="24"/>
        </w:rPr>
        <w:t>Аніловської</w:t>
      </w:r>
      <w:proofErr w:type="spellEnd"/>
      <w:r w:rsidRPr="00FB267A">
        <w:rPr>
          <w:rFonts w:ascii="Times New Roman" w:eastAsia="TimesNewRoman" w:hAnsi="Times New Roman"/>
          <w:bCs/>
          <w:iCs/>
          <w:color w:val="000000"/>
          <w:sz w:val="24"/>
          <w:szCs w:val="24"/>
        </w:rPr>
        <w:t xml:space="preserve">, І. Б. Висоцької. Львів: </w:t>
      </w:r>
      <w:proofErr w:type="spellStart"/>
      <w:r w:rsidRPr="00FB267A">
        <w:rPr>
          <w:rFonts w:ascii="Times New Roman" w:eastAsia="TimesNewRoman" w:hAnsi="Times New Roman"/>
          <w:bCs/>
          <w:iCs/>
          <w:color w:val="000000"/>
          <w:sz w:val="24"/>
          <w:szCs w:val="24"/>
        </w:rPr>
        <w:t>ЛьвДУВС</w:t>
      </w:r>
      <w:proofErr w:type="spellEnd"/>
      <w:r w:rsidRPr="00FB267A">
        <w:rPr>
          <w:rFonts w:ascii="Times New Roman" w:eastAsia="TimesNewRoman" w:hAnsi="Times New Roman"/>
          <w:bCs/>
          <w:iCs/>
          <w:color w:val="000000"/>
          <w:sz w:val="24"/>
          <w:szCs w:val="24"/>
        </w:rPr>
        <w:t>, 2018. 440 с.</w:t>
      </w:r>
    </w:p>
    <w:p w:rsidR="00C65D2E" w:rsidRPr="00FB267A" w:rsidRDefault="00C65D2E" w:rsidP="00FB267A">
      <w:pPr>
        <w:numPr>
          <w:ilvl w:val="0"/>
          <w:numId w:val="39"/>
        </w:numPr>
        <w:spacing w:after="0" w:line="240" w:lineRule="auto"/>
        <w:jc w:val="both"/>
        <w:rPr>
          <w:rFonts w:ascii="Times New Roman" w:eastAsia="TimesNewRoman" w:hAnsi="Times New Roman"/>
          <w:bCs/>
          <w:iCs/>
          <w:color w:val="000000"/>
          <w:sz w:val="24"/>
          <w:szCs w:val="24"/>
        </w:rPr>
      </w:pPr>
      <w:r w:rsidRPr="00FB267A">
        <w:rPr>
          <w:rFonts w:ascii="Times New Roman" w:eastAsia="TimesNewRoman" w:hAnsi="Times New Roman"/>
          <w:bCs/>
          <w:iCs/>
          <w:color w:val="000000"/>
          <w:sz w:val="24"/>
          <w:szCs w:val="24"/>
        </w:rPr>
        <w:t xml:space="preserve">Фінанси підприємств: підручник / В. В. </w:t>
      </w:r>
      <w:proofErr w:type="spellStart"/>
      <w:r w:rsidRPr="00FB267A">
        <w:rPr>
          <w:rFonts w:ascii="Times New Roman" w:eastAsia="TimesNewRoman" w:hAnsi="Times New Roman"/>
          <w:bCs/>
          <w:iCs/>
          <w:color w:val="000000"/>
          <w:sz w:val="24"/>
          <w:szCs w:val="24"/>
        </w:rPr>
        <w:t>Сокуренко</w:t>
      </w:r>
      <w:proofErr w:type="spellEnd"/>
      <w:r w:rsidRPr="00FB267A">
        <w:rPr>
          <w:rFonts w:ascii="Times New Roman" w:eastAsia="TimesNewRoman" w:hAnsi="Times New Roman"/>
          <w:bCs/>
          <w:iCs/>
          <w:color w:val="000000"/>
          <w:sz w:val="24"/>
          <w:szCs w:val="24"/>
        </w:rPr>
        <w:t xml:space="preserve">, Д. В. Швець, С. М. Бортник, С. О. Ткаченко; за </w:t>
      </w:r>
      <w:proofErr w:type="spellStart"/>
      <w:r w:rsidRPr="00FB267A">
        <w:rPr>
          <w:rFonts w:ascii="Times New Roman" w:eastAsia="TimesNewRoman" w:hAnsi="Times New Roman"/>
          <w:bCs/>
          <w:iCs/>
          <w:color w:val="000000"/>
          <w:sz w:val="24"/>
          <w:szCs w:val="24"/>
        </w:rPr>
        <w:t>заг</w:t>
      </w:r>
      <w:proofErr w:type="spellEnd"/>
      <w:r w:rsidRPr="00FB267A">
        <w:rPr>
          <w:rFonts w:ascii="Times New Roman" w:eastAsia="TimesNewRoman" w:hAnsi="Times New Roman"/>
          <w:bCs/>
          <w:iCs/>
          <w:color w:val="000000"/>
          <w:sz w:val="24"/>
          <w:szCs w:val="24"/>
        </w:rPr>
        <w:t xml:space="preserve">. ред. В. В. </w:t>
      </w:r>
      <w:proofErr w:type="spellStart"/>
      <w:r w:rsidRPr="00FB267A">
        <w:rPr>
          <w:rFonts w:ascii="Times New Roman" w:eastAsia="TimesNewRoman" w:hAnsi="Times New Roman"/>
          <w:bCs/>
          <w:iCs/>
          <w:color w:val="000000"/>
          <w:sz w:val="24"/>
          <w:szCs w:val="24"/>
        </w:rPr>
        <w:t>Сокуренка</w:t>
      </w:r>
      <w:proofErr w:type="spellEnd"/>
      <w:r w:rsidRPr="00FB267A">
        <w:rPr>
          <w:rFonts w:ascii="Times New Roman" w:eastAsia="TimesNewRoman" w:hAnsi="Times New Roman"/>
          <w:bCs/>
          <w:iCs/>
          <w:color w:val="000000"/>
          <w:sz w:val="24"/>
          <w:szCs w:val="24"/>
        </w:rPr>
        <w:t xml:space="preserve">; МВС України, Харків. </w:t>
      </w:r>
      <w:proofErr w:type="spellStart"/>
      <w:r w:rsidRPr="00FB267A">
        <w:rPr>
          <w:rFonts w:ascii="Times New Roman" w:eastAsia="TimesNewRoman" w:hAnsi="Times New Roman"/>
          <w:bCs/>
          <w:iCs/>
          <w:color w:val="000000"/>
          <w:sz w:val="24"/>
          <w:szCs w:val="24"/>
        </w:rPr>
        <w:t>нац</w:t>
      </w:r>
      <w:proofErr w:type="spellEnd"/>
      <w:r w:rsidRPr="00FB267A">
        <w:rPr>
          <w:rFonts w:ascii="Times New Roman" w:eastAsia="TimesNewRoman" w:hAnsi="Times New Roman"/>
          <w:bCs/>
          <w:iCs/>
          <w:color w:val="000000"/>
          <w:sz w:val="24"/>
          <w:szCs w:val="24"/>
        </w:rPr>
        <w:t xml:space="preserve">. ун-т </w:t>
      </w:r>
      <w:proofErr w:type="spellStart"/>
      <w:r w:rsidRPr="00FB267A">
        <w:rPr>
          <w:rFonts w:ascii="Times New Roman" w:eastAsia="TimesNewRoman" w:hAnsi="Times New Roman"/>
          <w:bCs/>
          <w:iCs/>
          <w:color w:val="000000"/>
          <w:sz w:val="24"/>
          <w:szCs w:val="24"/>
        </w:rPr>
        <w:t>внутр</w:t>
      </w:r>
      <w:proofErr w:type="spellEnd"/>
      <w:r w:rsidRPr="00FB267A">
        <w:rPr>
          <w:rFonts w:ascii="Times New Roman" w:eastAsia="TimesNewRoman" w:hAnsi="Times New Roman"/>
          <w:bCs/>
          <w:iCs/>
          <w:color w:val="000000"/>
          <w:sz w:val="24"/>
          <w:szCs w:val="24"/>
        </w:rPr>
        <w:t xml:space="preserve">. справ.  2-ге вид., </w:t>
      </w:r>
      <w:proofErr w:type="spellStart"/>
      <w:r w:rsidRPr="00FB267A">
        <w:rPr>
          <w:rFonts w:ascii="Times New Roman" w:eastAsia="TimesNewRoman" w:hAnsi="Times New Roman"/>
          <w:bCs/>
          <w:iCs/>
          <w:color w:val="000000"/>
          <w:sz w:val="24"/>
          <w:szCs w:val="24"/>
        </w:rPr>
        <w:t>допов</w:t>
      </w:r>
      <w:proofErr w:type="spellEnd"/>
      <w:r w:rsidRPr="00FB267A">
        <w:rPr>
          <w:rFonts w:ascii="Times New Roman" w:eastAsia="TimesNewRoman" w:hAnsi="Times New Roman"/>
          <w:bCs/>
          <w:iCs/>
          <w:color w:val="000000"/>
          <w:sz w:val="24"/>
          <w:szCs w:val="24"/>
        </w:rPr>
        <w:t>. та перероб. Харків : ХНУВС, 2022. 292 с.</w:t>
      </w:r>
    </w:p>
    <w:p w:rsidR="00C65D2E" w:rsidRPr="00AC45D2" w:rsidRDefault="00C65D2E" w:rsidP="00FB267A">
      <w:pPr>
        <w:spacing w:after="0" w:line="240" w:lineRule="auto"/>
        <w:ind w:left="360"/>
        <w:jc w:val="both"/>
        <w:rPr>
          <w:rFonts w:eastAsia="TimesNewRoman"/>
          <w:bCs/>
          <w:iCs/>
          <w:color w:val="000000"/>
          <w:sz w:val="30"/>
          <w:szCs w:val="30"/>
        </w:rPr>
      </w:pPr>
    </w:p>
    <w:p w:rsidR="00C65D2E" w:rsidRDefault="00C65D2E" w:rsidP="00F10C3E">
      <w:pPr>
        <w:pStyle w:val="a3"/>
        <w:spacing w:before="0" w:beforeAutospacing="0" w:after="0" w:afterAutospacing="0"/>
        <w:ind w:firstLine="709"/>
        <w:jc w:val="both"/>
        <w:rPr>
          <w:b/>
          <w:bCs/>
          <w:color w:val="000000"/>
          <w:kern w:val="24"/>
        </w:rPr>
      </w:pPr>
    </w:p>
    <w:p w:rsidR="00C65D2E" w:rsidRPr="00332C96" w:rsidRDefault="00C65D2E" w:rsidP="00F10C3E">
      <w:pPr>
        <w:pStyle w:val="a3"/>
        <w:spacing w:before="0" w:beforeAutospacing="0" w:after="0" w:afterAutospacing="0"/>
        <w:ind w:firstLine="709"/>
        <w:jc w:val="both"/>
      </w:pPr>
      <w:r w:rsidRPr="00332C96">
        <w:rPr>
          <w:b/>
          <w:bCs/>
          <w:color w:val="000000"/>
          <w:kern w:val="24"/>
        </w:rPr>
        <w:t>7.2. Допоміжна</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Господарський кодекс України № 436-IV від 16.08.2020 URL: https://zakon.rada.gov.ua/laws/show/436-15#Text. </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Закон України “Про бухгалтерський облік та фінансову звітність в Україні” № 996-XIV  від 16.07.1999.  Верховної Ради України. URL: https://zakon.rada.gov.ua/laws/show/996-14#Text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Закон України «Про банки і банківську діяльність» від 07.12.2000 № 2121-III . URL: http://zakon0.rada.gov.ua/laws/show/2121-14</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Закон України «Про кредитні спілки» </w:t>
      </w:r>
      <w:proofErr w:type="spellStart"/>
      <w:r w:rsidRPr="00AC5E18">
        <w:rPr>
          <w:rFonts w:ascii="Times New Roman" w:hAnsi="Times New Roman"/>
          <w:sz w:val="24"/>
          <w:szCs w:val="24"/>
          <w:lang w:eastAsia="ru-RU"/>
        </w:rPr>
        <w:t>вiд</w:t>
      </w:r>
      <w:proofErr w:type="spellEnd"/>
      <w:r w:rsidRPr="00AC5E18">
        <w:rPr>
          <w:rFonts w:ascii="Times New Roman" w:hAnsi="Times New Roman"/>
          <w:sz w:val="24"/>
          <w:szCs w:val="24"/>
          <w:lang w:eastAsia="ru-RU"/>
        </w:rPr>
        <w:t xml:space="preserve"> 3.07.2020 р. № 2908-III.  URL: https://zakon.rada.gov.ua/laws/show/2908-14#Text.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Закон України «Про оцінку майна, майнових прав та професійну оціночну діяльність в Україні» від 03.07.2020 р. № 2658-III. URL: https://zakon.rada.gov.ua/laws/show/2658-14#Text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Закон України «Про платіжні послуги» від 13.04.2022 № 1591-IX. URL: https://zakon.rada.gov.ua/laws/show/1591-20#Text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Закон України «Про фінансовий лізинг» № 723/97-ВР </w:t>
      </w:r>
      <w:proofErr w:type="spellStart"/>
      <w:r w:rsidRPr="00AC5E18">
        <w:rPr>
          <w:rFonts w:ascii="Times New Roman" w:hAnsi="Times New Roman"/>
          <w:sz w:val="24"/>
          <w:szCs w:val="24"/>
          <w:lang w:eastAsia="ru-RU"/>
        </w:rPr>
        <w:t>вiд</w:t>
      </w:r>
      <w:proofErr w:type="spellEnd"/>
      <w:r w:rsidRPr="00AC5E18">
        <w:rPr>
          <w:rFonts w:ascii="Times New Roman" w:hAnsi="Times New Roman"/>
          <w:sz w:val="24"/>
          <w:szCs w:val="24"/>
          <w:lang w:eastAsia="ru-RU"/>
        </w:rPr>
        <w:t xml:space="preserve"> 16.01.2004 р URL: https://zakon.rada.gov.ua/laws/show/723/97-%D0%B2%D1%80#Text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lastRenderedPageBreak/>
        <w:t>Кодекс України з процедур банкрутства від 18.10.2018 р. № 2597-VIII у редакції від 16.08.2020, підстава 738-ІХ. URL:  https://zakon.rada.gov.ua/laws/show/2597-19#n1753</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Методичні рекомендації щодо виявлення ознак неплатоспроможності підприємства та ознак дій з приховування банкрутства,  фіктивного банкрутства чи доведення до банкрутства. затверджених наказом Міністерства економіки України № 14 від 19.01.2006 р., у редакції наказу Міністерства економіки України № 1361 від 26.10.2010 р. URL: https://zakon.rada.gov.ua/rada/show/v0014665-06#Text </w:t>
      </w:r>
    </w:p>
    <w:p w:rsidR="00C65D2E"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 Національне положення (стандарт) бухгалтерського обліку 1 «Загальні вимоги до фінансової звітності»  затверджене Наказом Міністерства фінансів України від 07.02.2013 Господарський кодекс України № 436-IV від 16.08.2020 URL: </w:t>
      </w:r>
      <w:hyperlink r:id="rId7" w:anchor="Text" w:history="1">
        <w:r w:rsidRPr="007B2739">
          <w:rPr>
            <w:rStyle w:val="a4"/>
            <w:rFonts w:ascii="Times New Roman" w:hAnsi="Times New Roman"/>
            <w:sz w:val="24"/>
            <w:szCs w:val="24"/>
            <w:lang w:eastAsia="ru-RU"/>
          </w:rPr>
          <w:t>https://zakon.rada.gov.ua/laws/show/436-15#Text</w:t>
        </w:r>
      </w:hyperlink>
      <w:r w:rsidRPr="00AC5E18">
        <w:rPr>
          <w:rFonts w:ascii="Times New Roman" w:hAnsi="Times New Roman"/>
          <w:sz w:val="24"/>
          <w:szCs w:val="24"/>
          <w:lang w:eastAsia="ru-RU"/>
        </w:rPr>
        <w:t xml:space="preserve">. </w:t>
      </w:r>
    </w:p>
    <w:p w:rsidR="00C65D2E" w:rsidRPr="003B6136" w:rsidRDefault="00C65D2E" w:rsidP="003B6136">
      <w:pPr>
        <w:numPr>
          <w:ilvl w:val="0"/>
          <w:numId w:val="37"/>
        </w:numPr>
        <w:tabs>
          <w:tab w:val="left" w:pos="709"/>
        </w:tabs>
        <w:spacing w:after="0" w:line="240" w:lineRule="auto"/>
        <w:jc w:val="both"/>
        <w:rPr>
          <w:rFonts w:ascii="Times New Roman" w:hAnsi="Times New Roman"/>
          <w:sz w:val="24"/>
          <w:szCs w:val="24"/>
          <w:lang w:eastAsia="ru-RU"/>
        </w:rPr>
      </w:pPr>
      <w:proofErr w:type="spellStart"/>
      <w:r w:rsidRPr="003B6136">
        <w:rPr>
          <w:rFonts w:ascii="Times New Roman" w:hAnsi="Times New Roman"/>
          <w:sz w:val="24"/>
          <w:szCs w:val="24"/>
          <w:lang w:eastAsia="ru-RU"/>
        </w:rPr>
        <w:t>Марусяк</w:t>
      </w:r>
      <w:proofErr w:type="spellEnd"/>
      <w:r w:rsidRPr="003B6136">
        <w:rPr>
          <w:rFonts w:ascii="Times New Roman" w:hAnsi="Times New Roman"/>
          <w:sz w:val="24"/>
          <w:szCs w:val="24"/>
          <w:lang w:eastAsia="ru-RU"/>
        </w:rPr>
        <w:t xml:space="preserve"> Н. Л. </w:t>
      </w:r>
      <w:proofErr w:type="spellStart"/>
      <w:r w:rsidRPr="003B6136">
        <w:rPr>
          <w:rFonts w:ascii="Times New Roman" w:hAnsi="Times New Roman"/>
          <w:sz w:val="24"/>
          <w:szCs w:val="24"/>
          <w:lang w:eastAsia="ru-RU"/>
        </w:rPr>
        <w:t>Фінасові</w:t>
      </w:r>
      <w:proofErr w:type="spellEnd"/>
      <w:r w:rsidRPr="003B6136">
        <w:rPr>
          <w:rFonts w:ascii="Times New Roman" w:hAnsi="Times New Roman"/>
          <w:sz w:val="24"/>
          <w:szCs w:val="24"/>
          <w:lang w:eastAsia="ru-RU"/>
        </w:rPr>
        <w:t xml:space="preserve"> ризики та їх вплив на фінансовий стан підприємства. Ефективна економіка 2024. № 1 URL:  https://www.nayka.com.ua/index.php/ee/article/view/2885</w:t>
      </w:r>
    </w:p>
    <w:p w:rsidR="00C65D2E" w:rsidRPr="003B6136" w:rsidRDefault="00C65D2E" w:rsidP="003B6136">
      <w:pPr>
        <w:numPr>
          <w:ilvl w:val="0"/>
          <w:numId w:val="37"/>
        </w:numPr>
        <w:tabs>
          <w:tab w:val="left" w:pos="709"/>
        </w:tabs>
        <w:spacing w:after="0" w:line="240" w:lineRule="auto"/>
        <w:jc w:val="both"/>
        <w:rPr>
          <w:rFonts w:ascii="Times New Roman" w:hAnsi="Times New Roman"/>
          <w:sz w:val="24"/>
          <w:szCs w:val="24"/>
          <w:lang w:eastAsia="ru-RU"/>
        </w:rPr>
      </w:pPr>
      <w:proofErr w:type="spellStart"/>
      <w:r w:rsidRPr="003B6136">
        <w:rPr>
          <w:rFonts w:ascii="Times New Roman" w:hAnsi="Times New Roman"/>
          <w:sz w:val="24"/>
          <w:szCs w:val="24"/>
          <w:lang w:eastAsia="ru-RU"/>
        </w:rPr>
        <w:t>Марусяк</w:t>
      </w:r>
      <w:proofErr w:type="spellEnd"/>
      <w:r w:rsidRPr="003B6136">
        <w:rPr>
          <w:rFonts w:ascii="Times New Roman" w:hAnsi="Times New Roman"/>
          <w:sz w:val="24"/>
          <w:szCs w:val="24"/>
          <w:lang w:eastAsia="ru-RU"/>
        </w:rPr>
        <w:t xml:space="preserve"> Н. Л. </w:t>
      </w:r>
      <w:proofErr w:type="spellStart"/>
      <w:r w:rsidRPr="003B6136">
        <w:rPr>
          <w:rFonts w:ascii="Times New Roman" w:hAnsi="Times New Roman"/>
          <w:sz w:val="24"/>
          <w:szCs w:val="24"/>
          <w:lang w:eastAsia="ru-RU"/>
        </w:rPr>
        <w:t>Харовська</w:t>
      </w:r>
      <w:proofErr w:type="spellEnd"/>
      <w:r w:rsidRPr="003B6136">
        <w:rPr>
          <w:rFonts w:ascii="Times New Roman" w:hAnsi="Times New Roman"/>
          <w:sz w:val="24"/>
          <w:szCs w:val="24"/>
          <w:lang w:eastAsia="ru-RU"/>
        </w:rPr>
        <w:t xml:space="preserve"> А. В. Оцінка фінансової стійкості лісогосподарського підприємства. Інвестиції: практика та досвід. 2023. № 3. URL: https://www.nayka.com.ua/index.php/investplan/article/view/1058</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proofErr w:type="spellStart"/>
      <w:r w:rsidRPr="00AC5E18">
        <w:rPr>
          <w:rFonts w:ascii="Times New Roman" w:hAnsi="Times New Roman"/>
          <w:sz w:val="24"/>
          <w:szCs w:val="24"/>
          <w:lang w:eastAsia="ru-RU"/>
        </w:rPr>
        <w:t>Марусяк</w:t>
      </w:r>
      <w:proofErr w:type="spellEnd"/>
      <w:r w:rsidRPr="00AC5E18">
        <w:rPr>
          <w:rFonts w:ascii="Times New Roman" w:hAnsi="Times New Roman"/>
          <w:sz w:val="24"/>
          <w:szCs w:val="24"/>
          <w:lang w:eastAsia="ru-RU"/>
        </w:rPr>
        <w:t xml:space="preserve"> Н., </w:t>
      </w:r>
      <w:proofErr w:type="spellStart"/>
      <w:r w:rsidRPr="00AC5E18">
        <w:rPr>
          <w:rFonts w:ascii="Times New Roman" w:hAnsi="Times New Roman"/>
          <w:sz w:val="24"/>
          <w:szCs w:val="24"/>
          <w:lang w:eastAsia="ru-RU"/>
        </w:rPr>
        <w:t>Пильнюк</w:t>
      </w:r>
      <w:proofErr w:type="spellEnd"/>
      <w:r w:rsidRPr="00AC5E18">
        <w:rPr>
          <w:rFonts w:ascii="Times New Roman" w:hAnsi="Times New Roman"/>
          <w:sz w:val="24"/>
          <w:szCs w:val="24"/>
          <w:lang w:eastAsia="ru-RU"/>
        </w:rPr>
        <w:t xml:space="preserve"> Д. Банкрутство підприємства: сутність, причини та наслідки. Економіка та суспільство, № 33. URL: https://economyandsociety.in.ua/index.php/journal/article/view/897</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proofErr w:type="spellStart"/>
      <w:r w:rsidRPr="00AC5E18">
        <w:rPr>
          <w:rFonts w:ascii="Times New Roman" w:hAnsi="Times New Roman"/>
          <w:sz w:val="24"/>
          <w:szCs w:val="24"/>
          <w:lang w:eastAsia="ru-RU"/>
        </w:rPr>
        <w:t>Марусяк</w:t>
      </w:r>
      <w:proofErr w:type="spellEnd"/>
      <w:r w:rsidRPr="00AC5E18">
        <w:rPr>
          <w:rFonts w:ascii="Times New Roman" w:hAnsi="Times New Roman"/>
          <w:sz w:val="24"/>
          <w:szCs w:val="24"/>
          <w:lang w:eastAsia="ru-RU"/>
        </w:rPr>
        <w:t xml:space="preserve"> Н. Л. Фінансовий механізм підприємства та напрями його удосконалення в сучасному економічному середовищі. Економіка та держава. 2021. № 12. С. 94–97.</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proofErr w:type="spellStart"/>
      <w:r w:rsidRPr="00AC5E18">
        <w:rPr>
          <w:rFonts w:ascii="Times New Roman" w:hAnsi="Times New Roman"/>
          <w:sz w:val="24"/>
          <w:szCs w:val="24"/>
          <w:lang w:eastAsia="ru-RU"/>
        </w:rPr>
        <w:t>Марусяк</w:t>
      </w:r>
      <w:proofErr w:type="spellEnd"/>
      <w:r w:rsidRPr="00AC5E18">
        <w:rPr>
          <w:rFonts w:ascii="Times New Roman" w:hAnsi="Times New Roman"/>
          <w:sz w:val="24"/>
          <w:szCs w:val="24"/>
          <w:lang w:eastAsia="ru-RU"/>
        </w:rPr>
        <w:t xml:space="preserve"> Н. Л., Шум Ю. О. Оцінка фінансово стану телекомунікаційного підприємства для забезпечення стійкого розвитку в сучасних динамічних конкурентних умовах. Ефективна економіка. 2021. № 12. URL: http://www.economy.nayka.com.ua/?op=1&amp;z=9740 </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proofErr w:type="spellStart"/>
      <w:r w:rsidRPr="00AC5E18">
        <w:rPr>
          <w:rFonts w:ascii="Times New Roman" w:hAnsi="Times New Roman"/>
          <w:sz w:val="24"/>
          <w:szCs w:val="24"/>
          <w:lang w:eastAsia="ru-RU"/>
        </w:rPr>
        <w:t>Марусяк</w:t>
      </w:r>
      <w:proofErr w:type="spellEnd"/>
      <w:r w:rsidRPr="00AC5E18">
        <w:rPr>
          <w:rFonts w:ascii="Times New Roman" w:hAnsi="Times New Roman"/>
          <w:sz w:val="24"/>
          <w:szCs w:val="24"/>
          <w:lang w:eastAsia="ru-RU"/>
        </w:rPr>
        <w:t xml:space="preserve"> Н. </w:t>
      </w:r>
      <w:proofErr w:type="spellStart"/>
      <w:r w:rsidRPr="00AC5E18">
        <w:rPr>
          <w:rFonts w:ascii="Times New Roman" w:hAnsi="Times New Roman"/>
          <w:sz w:val="24"/>
          <w:szCs w:val="24"/>
          <w:lang w:eastAsia="ru-RU"/>
        </w:rPr>
        <w:t>Шупер</w:t>
      </w:r>
      <w:proofErr w:type="spellEnd"/>
      <w:r w:rsidRPr="00AC5E18">
        <w:rPr>
          <w:rFonts w:ascii="Times New Roman" w:hAnsi="Times New Roman"/>
          <w:sz w:val="24"/>
          <w:szCs w:val="24"/>
          <w:lang w:eastAsia="ru-RU"/>
        </w:rPr>
        <w:t xml:space="preserve"> А. Оцінка фінансового стану машинобудівного підприємства з метою підвищення ефективності його функціонування. Економіка та суспільство, № 33. URL: https://economyandsociety.in.ua/index.php/journal/article/view/838</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Методичні рекомендації щодо заповнення форм фінансової звітності, затверджені Наказом Мінфіну України від 28.03.2013 р. №433. URL: http://195.78.68.18/minfin/control/uk/publish/article?art_id=382859&amp;cat_id=293536</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Міжнародні стандарти фінансової звітності /Текст Міжнародних стандартів фінансової звітності, включаючи Міжнародні стандарти бухгалтерського обліку та Тлумачення (КТМФЗ, ПКТ), виданий Радою з Міжнародних стандартів бухгалтерського обліку зі змінами станом на 1 січня 2012 року.</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Митний кодекс України від 13.03.2012 № 4495-VI URL: http://zakon.rada.gov.ua/laws/show/4495-17.</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Податковий кодекс України Закон України від 02.12.10 р. № 275-VI. URL: http://zakon.rada.gov.ua/laws/show/2755-17. </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Національне положення (стандарт) бухгалтерського обліку 7 «Основні засоби» затверджено наказом Мінфіну від 27.04.2000 № 92. URL:  https://zakon.help/law/92/.</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Національне положення (стандарт) бухгалтерського обліку 8 «Нематеріальні активи» затверджено наказом Мінфіну від 18.10.1999 № 242. URL:  https://zakon.help/law/242/.</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 xml:space="preserve"> Національне положення (стандарт) бухгалтерського обліку 15 «Дохід» затверджено наказом Мінфіну від 29 листопада 1999 року № 290. URL: https://zakon.help/law/290/</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Національне положення (стандарт) бухгалтерського обліку 10 «Дебіторська заборгованість» (П(С)БО 10) затверджено наказом Мінфіну від 08.10.1999 № 237.  URL: https://zakon.help/law/237/</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Національне положення (стандарт) бухгалтерського обліку 16 «Витрати» затверджено наказом Мінфіну від 31 грудня 1999 року № 318 URL: https://zakon.help/law/318/</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Національне положення (стандарт) бухгалтерського обліку 11 «Зобов'язання» URL: https://zakon.rada.gov.ua/laws/show/z0085-00#Text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lastRenderedPageBreak/>
        <w:t xml:space="preserve"> Про внесення змін до Національного положення (стандарту) бухгалтерського обліку 25 “Фінансовий звіт суб'єкта малого підприємництва” URL: https://zakon.rada.gov.ua/laws/show/z0189-11#Text</w:t>
      </w:r>
    </w:p>
    <w:p w:rsidR="00C65D2E" w:rsidRPr="00AC5E18" w:rsidRDefault="00C65D2E" w:rsidP="00AC5E18">
      <w:pPr>
        <w:numPr>
          <w:ilvl w:val="0"/>
          <w:numId w:val="37"/>
        </w:numPr>
        <w:tabs>
          <w:tab w:val="left" w:pos="709"/>
        </w:tabs>
        <w:spacing w:after="0" w:line="240" w:lineRule="auto"/>
        <w:jc w:val="both"/>
        <w:rPr>
          <w:rFonts w:ascii="Times New Roman" w:hAnsi="Times New Roman"/>
          <w:sz w:val="24"/>
          <w:szCs w:val="24"/>
          <w:lang w:eastAsia="ru-RU"/>
        </w:rPr>
      </w:pPr>
      <w:r w:rsidRPr="00AC5E18">
        <w:rPr>
          <w:rFonts w:ascii="Times New Roman" w:hAnsi="Times New Roman"/>
          <w:sz w:val="24"/>
          <w:szCs w:val="24"/>
          <w:lang w:eastAsia="ru-RU"/>
        </w:rPr>
        <w:t>Цивільний кодекс України від 16.01.2003 № 435-IV. URL:: http://zakon.rada.gov.ua/laws/show/435-15.</w:t>
      </w:r>
    </w:p>
    <w:p w:rsidR="00C65D2E" w:rsidRPr="00FE3A8B" w:rsidRDefault="00C65D2E" w:rsidP="00EF66B5">
      <w:pPr>
        <w:tabs>
          <w:tab w:val="left" w:pos="709"/>
        </w:tabs>
        <w:spacing w:after="0" w:line="240" w:lineRule="auto"/>
        <w:ind w:left="360"/>
        <w:rPr>
          <w:rFonts w:ascii="Times New Roman" w:hAnsi="Times New Roman"/>
          <w:sz w:val="24"/>
          <w:szCs w:val="24"/>
          <w:lang w:eastAsia="ru-RU"/>
        </w:rPr>
      </w:pPr>
    </w:p>
    <w:p w:rsidR="00C65D2E" w:rsidRDefault="00C65D2E" w:rsidP="00F10C3E">
      <w:pPr>
        <w:pStyle w:val="a3"/>
        <w:tabs>
          <w:tab w:val="left" w:pos="187"/>
        </w:tabs>
        <w:spacing w:before="0" w:beforeAutospacing="0" w:after="0" w:afterAutospacing="0"/>
        <w:ind w:firstLine="709"/>
        <w:jc w:val="both"/>
        <w:rPr>
          <w:b/>
          <w:bCs/>
          <w:kern w:val="24"/>
        </w:rPr>
      </w:pPr>
    </w:p>
    <w:p w:rsidR="00C65D2E" w:rsidRPr="003B6136" w:rsidRDefault="00C65D2E" w:rsidP="00F10C3E">
      <w:pPr>
        <w:pStyle w:val="a3"/>
        <w:tabs>
          <w:tab w:val="left" w:pos="187"/>
        </w:tabs>
        <w:spacing w:before="0" w:beforeAutospacing="0" w:after="0" w:afterAutospacing="0"/>
        <w:ind w:firstLine="709"/>
        <w:jc w:val="both"/>
        <w:rPr>
          <w:spacing w:val="-20"/>
          <w:lang w:val="ru-RU"/>
        </w:rPr>
      </w:pPr>
      <w:r w:rsidRPr="00332C96">
        <w:rPr>
          <w:b/>
          <w:bCs/>
          <w:kern w:val="24"/>
        </w:rPr>
        <w:t>8. Інформаційні ресурси</w:t>
      </w:r>
    </w:p>
    <w:p w:rsidR="00C65D2E" w:rsidRPr="00C671F0" w:rsidRDefault="00C65D2E" w:rsidP="00C671F0">
      <w:pPr>
        <w:tabs>
          <w:tab w:val="left" w:pos="180"/>
        </w:tabs>
        <w:ind w:left="180" w:hanging="180"/>
        <w:jc w:val="center"/>
        <w:rPr>
          <w:rFonts w:ascii="Times New Roman" w:hAnsi="Times New Roman"/>
          <w:sz w:val="24"/>
          <w:szCs w:val="24"/>
          <w:u w:val="single"/>
        </w:rPr>
      </w:pPr>
      <w:bookmarkStart w:id="4" w:name="_Hlk174715675"/>
      <w:r w:rsidRPr="00C671F0">
        <w:rPr>
          <w:rFonts w:ascii="Times New Roman" w:hAnsi="Times New Roman"/>
          <w:sz w:val="24"/>
          <w:szCs w:val="24"/>
          <w:u w:val="single"/>
        </w:rPr>
        <w:t>Офіційні сайти органів державного управління України:</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pacing w:val="-13"/>
          <w:sz w:val="24"/>
          <w:szCs w:val="24"/>
        </w:rPr>
        <w:t xml:space="preserve">Державна аудиторська служба України - </w:t>
      </w:r>
      <w:hyperlink r:id="rId8" w:history="1">
        <w:r w:rsidRPr="00C671F0">
          <w:rPr>
            <w:rStyle w:val="a4"/>
            <w:rFonts w:ascii="Times New Roman" w:hAnsi="Times New Roman"/>
            <w:spacing w:val="-13"/>
            <w:sz w:val="24"/>
            <w:szCs w:val="24"/>
          </w:rPr>
          <w:t>www.dkrs.gov.ua</w:t>
        </w:r>
      </w:hyperlink>
      <w:r w:rsidRPr="00C671F0">
        <w:rPr>
          <w:rFonts w:ascii="Times New Roman" w:hAnsi="Times New Roman"/>
          <w:spacing w:val="-13"/>
          <w:sz w:val="24"/>
          <w:szCs w:val="24"/>
        </w:rPr>
        <w:t xml:space="preserve"> </w:t>
      </w:r>
      <w:r w:rsidRPr="00C671F0">
        <w:rPr>
          <w:rFonts w:ascii="Times New Roman" w:hAnsi="Times New Roman"/>
          <w:sz w:val="24"/>
          <w:szCs w:val="24"/>
        </w:rPr>
        <w:t xml:space="preserve"> </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Державна казначейська служба України – </w:t>
      </w:r>
      <w:hyperlink r:id="rId9" w:history="1">
        <w:r w:rsidRPr="00C671F0">
          <w:rPr>
            <w:rStyle w:val="a4"/>
            <w:rFonts w:ascii="Times New Roman" w:hAnsi="Times New Roman"/>
            <w:sz w:val="24"/>
            <w:szCs w:val="24"/>
          </w:rPr>
          <w:t>http://www.treasury.gov.ua</w:t>
        </w:r>
      </w:hyperlink>
      <w:r w:rsidRPr="00C671F0">
        <w:rPr>
          <w:rFonts w:ascii="Times New Roman" w:hAnsi="Times New Roman"/>
          <w:sz w:val="24"/>
          <w:szCs w:val="24"/>
        </w:rPr>
        <w:t xml:space="preserve"> </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Державна податкова служба України - </w:t>
      </w:r>
      <w:hyperlink r:id="rId10" w:history="1">
        <w:r w:rsidRPr="00C671F0">
          <w:rPr>
            <w:rStyle w:val="a4"/>
            <w:rFonts w:ascii="Times New Roman" w:hAnsi="Times New Roman"/>
            <w:sz w:val="24"/>
            <w:szCs w:val="24"/>
          </w:rPr>
          <w:t>https://tax.gov.ua/</w:t>
        </w:r>
      </w:hyperlink>
      <w:r w:rsidRPr="00C671F0">
        <w:rPr>
          <w:rFonts w:ascii="Times New Roman" w:hAnsi="Times New Roman"/>
          <w:sz w:val="24"/>
          <w:szCs w:val="24"/>
        </w:rPr>
        <w:t xml:space="preserve"> </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proofErr w:type="spellStart"/>
      <w:r w:rsidRPr="00C671F0">
        <w:rPr>
          <w:rFonts w:ascii="Times New Roman" w:hAnsi="Times New Roman"/>
          <w:sz w:val="24"/>
          <w:szCs w:val="24"/>
          <w:lang w:val="ru-RU"/>
        </w:rPr>
        <w:t>Державна</w:t>
      </w:r>
      <w:proofErr w:type="spellEnd"/>
      <w:r w:rsidRPr="00C671F0">
        <w:rPr>
          <w:rFonts w:ascii="Times New Roman" w:hAnsi="Times New Roman"/>
          <w:sz w:val="24"/>
          <w:szCs w:val="24"/>
          <w:lang w:val="ru-RU"/>
        </w:rPr>
        <w:t xml:space="preserve"> служба статистики </w:t>
      </w:r>
      <w:proofErr w:type="spellStart"/>
      <w:r w:rsidRPr="00C671F0">
        <w:rPr>
          <w:rFonts w:ascii="Times New Roman" w:hAnsi="Times New Roman"/>
          <w:sz w:val="24"/>
          <w:szCs w:val="24"/>
          <w:lang w:val="ru-RU"/>
        </w:rPr>
        <w:t>України</w:t>
      </w:r>
      <w:proofErr w:type="spellEnd"/>
      <w:r w:rsidRPr="00C671F0">
        <w:rPr>
          <w:rFonts w:ascii="Times New Roman" w:hAnsi="Times New Roman"/>
          <w:sz w:val="24"/>
          <w:szCs w:val="24"/>
          <w:lang w:val="ru-RU"/>
        </w:rPr>
        <w:t xml:space="preserve"> - https://www.ukrstat.gov.ua/</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pacing w:val="-13"/>
          <w:sz w:val="24"/>
          <w:szCs w:val="24"/>
        </w:rPr>
        <w:t xml:space="preserve">Державна служба фінансового моніторингу України - </w:t>
      </w:r>
      <w:hyperlink r:id="rId11" w:history="1">
        <w:r w:rsidRPr="00C671F0">
          <w:rPr>
            <w:rStyle w:val="a4"/>
            <w:rFonts w:ascii="Times New Roman" w:hAnsi="Times New Roman"/>
            <w:spacing w:val="-13"/>
            <w:sz w:val="24"/>
            <w:szCs w:val="24"/>
          </w:rPr>
          <w:t>www.sdfm.gov.ua</w:t>
        </w:r>
      </w:hyperlink>
      <w:r w:rsidRPr="00C671F0">
        <w:rPr>
          <w:rFonts w:ascii="Times New Roman" w:hAnsi="Times New Roman"/>
          <w:sz w:val="24"/>
          <w:szCs w:val="24"/>
        </w:rPr>
        <w:t xml:space="preserve"> </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Державна служба статистики України – </w:t>
      </w:r>
      <w:hyperlink r:id="rId12" w:history="1">
        <w:r w:rsidRPr="00C671F0">
          <w:rPr>
            <w:rStyle w:val="a4"/>
            <w:rFonts w:ascii="Times New Roman" w:hAnsi="Times New Roman"/>
            <w:sz w:val="24"/>
            <w:szCs w:val="24"/>
          </w:rPr>
          <w:t>http://www.ukrstat.gov.ua/</w:t>
        </w:r>
      </w:hyperlink>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Міністерство фінансів України – </w:t>
      </w:r>
      <w:hyperlink r:id="rId13" w:history="1">
        <w:r w:rsidRPr="00C671F0">
          <w:rPr>
            <w:rStyle w:val="a4"/>
            <w:rFonts w:ascii="Times New Roman" w:hAnsi="Times New Roman"/>
            <w:sz w:val="24"/>
            <w:szCs w:val="24"/>
          </w:rPr>
          <w:t>http://www.minfin.gov.ua</w:t>
        </w:r>
      </w:hyperlink>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Національний банк України – http://</w:t>
      </w:r>
      <w:r w:rsidRPr="00C671F0">
        <w:rPr>
          <w:rFonts w:ascii="Times New Roman" w:hAnsi="Times New Roman"/>
          <w:spacing w:val="-13"/>
          <w:sz w:val="24"/>
          <w:szCs w:val="24"/>
        </w:rPr>
        <w:t xml:space="preserve"> </w:t>
      </w:r>
      <w:hyperlink r:id="rId14" w:history="1">
        <w:r w:rsidRPr="00C671F0">
          <w:rPr>
            <w:rStyle w:val="a4"/>
            <w:rFonts w:ascii="Times New Roman" w:hAnsi="Times New Roman"/>
            <w:spacing w:val="-13"/>
            <w:sz w:val="24"/>
            <w:szCs w:val="24"/>
          </w:rPr>
          <w:t>www.nbu.gov.ua</w:t>
        </w:r>
      </w:hyperlink>
      <w:r w:rsidRPr="00C671F0">
        <w:rPr>
          <w:rFonts w:ascii="Times New Roman" w:hAnsi="Times New Roman"/>
          <w:spacing w:val="-13"/>
          <w:sz w:val="24"/>
          <w:szCs w:val="24"/>
        </w:rPr>
        <w:t xml:space="preserve"> </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Пенсійний фонд України – </w:t>
      </w:r>
      <w:hyperlink r:id="rId15" w:history="1">
        <w:r w:rsidRPr="00C671F0">
          <w:rPr>
            <w:rStyle w:val="a4"/>
            <w:rFonts w:ascii="Times New Roman" w:hAnsi="Times New Roman"/>
            <w:sz w:val="24"/>
            <w:szCs w:val="24"/>
          </w:rPr>
          <w:t>http://www.pfu.gov.ua/</w:t>
        </w:r>
      </w:hyperlink>
      <w:r w:rsidRPr="00C671F0">
        <w:rPr>
          <w:rFonts w:ascii="Times New Roman" w:hAnsi="Times New Roman"/>
          <w:sz w:val="24"/>
          <w:szCs w:val="24"/>
        </w:rPr>
        <w:t xml:space="preserve"> </w:t>
      </w:r>
    </w:p>
    <w:p w:rsidR="00C65D2E" w:rsidRPr="00C671F0" w:rsidRDefault="00C65D2E" w:rsidP="00C671F0">
      <w:pPr>
        <w:numPr>
          <w:ilvl w:val="0"/>
          <w:numId w:val="2"/>
        </w:numPr>
        <w:tabs>
          <w:tab w:val="clear" w:pos="720"/>
          <w:tab w:val="num" w:pos="284"/>
        </w:tab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Рахункова палата України – </w:t>
      </w:r>
      <w:hyperlink r:id="rId16" w:history="1">
        <w:r w:rsidRPr="00C671F0">
          <w:rPr>
            <w:rStyle w:val="a4"/>
            <w:rFonts w:ascii="Times New Roman" w:hAnsi="Times New Roman"/>
            <w:sz w:val="24"/>
            <w:szCs w:val="24"/>
          </w:rPr>
          <w:t>http://www.ac-rada.gov.ua/</w:t>
        </w:r>
      </w:hyperlink>
      <w:r w:rsidRPr="00C671F0">
        <w:rPr>
          <w:rFonts w:ascii="Times New Roman" w:hAnsi="Times New Roman"/>
          <w:sz w:val="24"/>
          <w:szCs w:val="24"/>
        </w:rPr>
        <w:t xml:space="preserve"> </w:t>
      </w:r>
    </w:p>
    <w:p w:rsidR="00C65D2E" w:rsidRDefault="00C65D2E" w:rsidP="00C671F0">
      <w:pPr>
        <w:tabs>
          <w:tab w:val="num" w:pos="284"/>
        </w:tabs>
        <w:ind w:left="284" w:hanging="284"/>
        <w:jc w:val="center"/>
        <w:rPr>
          <w:rFonts w:ascii="Times New Roman" w:hAnsi="Times New Roman"/>
          <w:sz w:val="24"/>
          <w:szCs w:val="24"/>
          <w:u w:val="single"/>
        </w:rPr>
      </w:pPr>
    </w:p>
    <w:p w:rsidR="00C65D2E" w:rsidRPr="00C671F0" w:rsidRDefault="00C65D2E" w:rsidP="00C671F0">
      <w:pPr>
        <w:tabs>
          <w:tab w:val="num" w:pos="284"/>
        </w:tabs>
        <w:ind w:left="284" w:hanging="284"/>
        <w:jc w:val="center"/>
        <w:rPr>
          <w:rFonts w:ascii="Times New Roman" w:hAnsi="Times New Roman"/>
          <w:sz w:val="24"/>
          <w:szCs w:val="24"/>
          <w:u w:val="single"/>
        </w:rPr>
      </w:pPr>
      <w:r w:rsidRPr="00C671F0">
        <w:rPr>
          <w:rFonts w:ascii="Times New Roman" w:hAnsi="Times New Roman"/>
          <w:sz w:val="24"/>
          <w:szCs w:val="24"/>
          <w:u w:val="single"/>
        </w:rPr>
        <w:t>Офіційні сайти наукових і електронних бібліотек в Україні:</w:t>
      </w:r>
    </w:p>
    <w:p w:rsidR="00C65D2E" w:rsidRPr="00C671F0" w:rsidRDefault="00C65D2E" w:rsidP="00C671F0">
      <w:pPr>
        <w:numPr>
          <w:ilvl w:val="0"/>
          <w:numId w:val="5"/>
        </w:numPr>
        <w:tabs>
          <w:tab w:val="clear" w:pos="360"/>
          <w:tab w:val="num" w:pos="284"/>
        </w:tabs>
        <w:suppressAutoHyphen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Наукова бібліотека Чернівецького національного університету імені Юрія </w:t>
      </w:r>
      <w:proofErr w:type="spellStart"/>
      <w:r w:rsidRPr="00C671F0">
        <w:rPr>
          <w:rFonts w:ascii="Times New Roman" w:hAnsi="Times New Roman"/>
          <w:sz w:val="24"/>
          <w:szCs w:val="24"/>
        </w:rPr>
        <w:t>Федьковича</w:t>
      </w:r>
      <w:proofErr w:type="spellEnd"/>
      <w:r w:rsidRPr="00C671F0">
        <w:rPr>
          <w:rFonts w:ascii="Times New Roman" w:hAnsi="Times New Roman"/>
          <w:sz w:val="24"/>
          <w:szCs w:val="24"/>
        </w:rPr>
        <w:t xml:space="preserve"> - http://library.chnu.edu.ua/index.php?page=ua</w:t>
      </w:r>
    </w:p>
    <w:p w:rsidR="00C65D2E" w:rsidRPr="00C671F0" w:rsidRDefault="00C65D2E" w:rsidP="00C671F0">
      <w:pPr>
        <w:numPr>
          <w:ilvl w:val="0"/>
          <w:numId w:val="5"/>
        </w:numPr>
        <w:tabs>
          <w:tab w:val="clear" w:pos="360"/>
          <w:tab w:val="left" w:pos="0"/>
          <w:tab w:val="num" w:pos="284"/>
        </w:tabs>
        <w:suppressAutoHyphens/>
        <w:spacing w:after="0" w:line="240" w:lineRule="auto"/>
        <w:ind w:left="284" w:hanging="284"/>
        <w:jc w:val="both"/>
        <w:rPr>
          <w:rFonts w:ascii="Times New Roman" w:hAnsi="Times New Roman"/>
          <w:sz w:val="24"/>
          <w:szCs w:val="24"/>
        </w:rPr>
      </w:pPr>
      <w:r w:rsidRPr="00C671F0">
        <w:rPr>
          <w:rFonts w:ascii="Times New Roman" w:hAnsi="Times New Roman"/>
          <w:sz w:val="24"/>
          <w:szCs w:val="24"/>
        </w:rPr>
        <w:t xml:space="preserve">Національна бібліотека України ім. В.І. Вернадського – www.nbuv.gov.ua </w:t>
      </w:r>
    </w:p>
    <w:p w:rsidR="00C65D2E" w:rsidRPr="006E148E" w:rsidRDefault="00C65D2E" w:rsidP="00C671F0">
      <w:pPr>
        <w:numPr>
          <w:ilvl w:val="0"/>
          <w:numId w:val="5"/>
        </w:numPr>
        <w:tabs>
          <w:tab w:val="clear" w:pos="360"/>
          <w:tab w:val="left" w:pos="0"/>
          <w:tab w:val="num" w:pos="284"/>
        </w:tabs>
        <w:suppressAutoHyphens/>
        <w:spacing w:after="0" w:line="240" w:lineRule="auto"/>
        <w:ind w:left="284" w:hanging="284"/>
        <w:jc w:val="both"/>
        <w:rPr>
          <w:sz w:val="24"/>
          <w:szCs w:val="24"/>
        </w:rPr>
      </w:pPr>
      <w:r w:rsidRPr="00C671F0">
        <w:rPr>
          <w:rFonts w:ascii="Times New Roman" w:hAnsi="Times New Roman"/>
          <w:sz w:val="24"/>
          <w:szCs w:val="24"/>
        </w:rPr>
        <w:t xml:space="preserve">Національна парламентська бібліотека – </w:t>
      </w:r>
      <w:hyperlink r:id="rId17" w:history="1">
        <w:r w:rsidRPr="00C671F0">
          <w:rPr>
            <w:rStyle w:val="a4"/>
            <w:rFonts w:ascii="Times New Roman" w:hAnsi="Times New Roman"/>
            <w:sz w:val="24"/>
            <w:szCs w:val="24"/>
          </w:rPr>
          <w:t>www.alpha.rada.kiev.ua</w:t>
        </w:r>
      </w:hyperlink>
      <w:r w:rsidRPr="00C671F0">
        <w:rPr>
          <w:rFonts w:ascii="Times New Roman" w:hAnsi="Times New Roman"/>
          <w:sz w:val="24"/>
          <w:szCs w:val="24"/>
        </w:rPr>
        <w:t xml:space="preserve"> </w:t>
      </w:r>
    </w:p>
    <w:bookmarkEnd w:id="4"/>
    <w:p w:rsidR="00C65D2E" w:rsidRDefault="00C65D2E" w:rsidP="00F10C3E">
      <w:pPr>
        <w:spacing w:after="0" w:line="240" w:lineRule="auto"/>
        <w:jc w:val="center"/>
        <w:rPr>
          <w:rFonts w:ascii="Times New Roman" w:hAnsi="Times New Roman"/>
          <w:b/>
          <w:color w:val="000000"/>
          <w:kern w:val="24"/>
          <w:sz w:val="24"/>
          <w:szCs w:val="24"/>
        </w:rPr>
      </w:pPr>
    </w:p>
    <w:p w:rsidR="00C65D2E" w:rsidRPr="005E7DD8" w:rsidRDefault="00C65D2E" w:rsidP="00F10C3E">
      <w:pPr>
        <w:spacing w:after="0" w:line="240" w:lineRule="auto"/>
        <w:jc w:val="center"/>
        <w:rPr>
          <w:rFonts w:ascii="Times New Roman" w:hAnsi="Times New Roman"/>
          <w:color w:val="000000"/>
          <w:kern w:val="24"/>
          <w:sz w:val="24"/>
          <w:szCs w:val="24"/>
          <w:lang w:val="ru-RU"/>
        </w:rPr>
      </w:pPr>
    </w:p>
    <w:sectPr w:rsidR="00C65D2E" w:rsidRPr="005E7DD8"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4B4"/>
    <w:multiLevelType w:val="hybridMultilevel"/>
    <w:tmpl w:val="22581480"/>
    <w:lvl w:ilvl="0" w:tplc="069A9850">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7364ED7"/>
    <w:multiLevelType w:val="singleLevel"/>
    <w:tmpl w:val="0419000F"/>
    <w:lvl w:ilvl="0">
      <w:start w:val="1"/>
      <w:numFmt w:val="decimal"/>
      <w:lvlText w:val="%1."/>
      <w:lvlJc w:val="left"/>
      <w:pPr>
        <w:ind w:left="720" w:hanging="360"/>
      </w:pPr>
      <w:rPr>
        <w:rFonts w:cs="Times New Roman"/>
      </w:rPr>
    </w:lvl>
  </w:abstractNum>
  <w:abstractNum w:abstractNumId="2" w15:restartNumberingAfterBreak="0">
    <w:nsid w:val="075B4E67"/>
    <w:multiLevelType w:val="hybridMultilevel"/>
    <w:tmpl w:val="176016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25EB0"/>
    <w:multiLevelType w:val="hybridMultilevel"/>
    <w:tmpl w:val="907A174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2665B"/>
    <w:multiLevelType w:val="hybridMultilevel"/>
    <w:tmpl w:val="08C01BF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12AB8"/>
    <w:multiLevelType w:val="hybridMultilevel"/>
    <w:tmpl w:val="EC88D1E6"/>
    <w:lvl w:ilvl="0" w:tplc="54A6C58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B7923"/>
    <w:multiLevelType w:val="hybridMultilevel"/>
    <w:tmpl w:val="C85ADC1C"/>
    <w:lvl w:ilvl="0" w:tplc="54A6C58A">
      <w:start w:val="3"/>
      <w:numFmt w:val="bullet"/>
      <w:lvlText w:val="-"/>
      <w:lvlJc w:val="left"/>
      <w:pPr>
        <w:ind w:left="720" w:hanging="360"/>
      </w:pPr>
      <w:rPr>
        <w:rFonts w:ascii="Times New Roman" w:eastAsia="Times New Roman" w:hAnsi="Times New Roman" w:hint="default"/>
      </w:rPr>
    </w:lvl>
    <w:lvl w:ilvl="1" w:tplc="CCC2E92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010BE"/>
    <w:multiLevelType w:val="hybridMultilevel"/>
    <w:tmpl w:val="DB7848EA"/>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3546B"/>
    <w:multiLevelType w:val="hybridMultilevel"/>
    <w:tmpl w:val="AE0A3CA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19B90907"/>
    <w:multiLevelType w:val="hybridMultilevel"/>
    <w:tmpl w:val="FE86FA7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B791E"/>
    <w:multiLevelType w:val="hybridMultilevel"/>
    <w:tmpl w:val="71809C12"/>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abstractNum>
  <w:abstractNum w:abstractNumId="12" w15:restartNumberingAfterBreak="0">
    <w:nsid w:val="3A593698"/>
    <w:multiLevelType w:val="hybridMultilevel"/>
    <w:tmpl w:val="557E2164"/>
    <w:lvl w:ilvl="0" w:tplc="54A6C58A">
      <w:start w:val="3"/>
      <w:numFmt w:val="bullet"/>
      <w:lvlText w:val="-"/>
      <w:lvlJc w:val="left"/>
      <w:pPr>
        <w:ind w:left="720" w:hanging="360"/>
      </w:pPr>
      <w:rPr>
        <w:rFonts w:ascii="Times New Roman" w:eastAsia="Times New Roman" w:hAnsi="Times New Roman" w:hint="default"/>
      </w:rPr>
    </w:lvl>
    <w:lvl w:ilvl="1" w:tplc="54A6C58A">
      <w:start w:val="3"/>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D1CC6"/>
    <w:multiLevelType w:val="hybridMultilevel"/>
    <w:tmpl w:val="2EDCF908"/>
    <w:lvl w:ilvl="0" w:tplc="54A6C58A">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7E70FC"/>
    <w:multiLevelType w:val="hybridMultilevel"/>
    <w:tmpl w:val="9A8EAFBC"/>
    <w:lvl w:ilvl="0" w:tplc="1000000F">
      <w:start w:val="1"/>
      <w:numFmt w:val="decimal"/>
      <w:lvlText w:val="%1."/>
      <w:lvlJc w:val="left"/>
      <w:pPr>
        <w:ind w:left="360" w:hanging="360"/>
      </w:pPr>
      <w:rPr>
        <w:rFonts w:cs="Times New Roman" w:hint="default"/>
      </w:rPr>
    </w:lvl>
    <w:lvl w:ilvl="1" w:tplc="10000003" w:tentative="1">
      <w:start w:val="1"/>
      <w:numFmt w:val="bullet"/>
      <w:lvlText w:val="o"/>
      <w:lvlJc w:val="left"/>
      <w:pPr>
        <w:ind w:left="1080" w:hanging="360"/>
      </w:pPr>
      <w:rPr>
        <w:rFonts w:ascii="Courier New" w:hAnsi="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41FD5403"/>
    <w:multiLevelType w:val="hybridMultilevel"/>
    <w:tmpl w:val="2AF2036A"/>
    <w:lvl w:ilvl="0" w:tplc="54A6C58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B50B3"/>
    <w:multiLevelType w:val="hybridMultilevel"/>
    <w:tmpl w:val="61D0BFF0"/>
    <w:lvl w:ilvl="0" w:tplc="1000000F">
      <w:start w:val="1"/>
      <w:numFmt w:val="decimal"/>
      <w:lvlText w:val="%1."/>
      <w:lvlJc w:val="left"/>
      <w:pPr>
        <w:ind w:left="360" w:hanging="360"/>
      </w:pPr>
      <w:rPr>
        <w:rFonts w:cs="Times New Roman"/>
      </w:rPr>
    </w:lvl>
    <w:lvl w:ilvl="1" w:tplc="10000019" w:tentative="1">
      <w:start w:val="1"/>
      <w:numFmt w:val="lowerLetter"/>
      <w:lvlText w:val="%2."/>
      <w:lvlJc w:val="left"/>
      <w:pPr>
        <w:ind w:left="1080" w:hanging="360"/>
      </w:pPr>
      <w:rPr>
        <w:rFonts w:cs="Times New Roman"/>
      </w:rPr>
    </w:lvl>
    <w:lvl w:ilvl="2" w:tplc="1000001B" w:tentative="1">
      <w:start w:val="1"/>
      <w:numFmt w:val="lowerRoman"/>
      <w:lvlText w:val="%3."/>
      <w:lvlJc w:val="right"/>
      <w:pPr>
        <w:ind w:left="1800" w:hanging="180"/>
      </w:pPr>
      <w:rPr>
        <w:rFonts w:cs="Times New Roman"/>
      </w:rPr>
    </w:lvl>
    <w:lvl w:ilvl="3" w:tplc="1000000F" w:tentative="1">
      <w:start w:val="1"/>
      <w:numFmt w:val="decimal"/>
      <w:lvlText w:val="%4."/>
      <w:lvlJc w:val="left"/>
      <w:pPr>
        <w:ind w:left="2520" w:hanging="360"/>
      </w:pPr>
      <w:rPr>
        <w:rFonts w:cs="Times New Roman"/>
      </w:rPr>
    </w:lvl>
    <w:lvl w:ilvl="4" w:tplc="10000019" w:tentative="1">
      <w:start w:val="1"/>
      <w:numFmt w:val="lowerLetter"/>
      <w:lvlText w:val="%5."/>
      <w:lvlJc w:val="left"/>
      <w:pPr>
        <w:ind w:left="3240" w:hanging="360"/>
      </w:pPr>
      <w:rPr>
        <w:rFonts w:cs="Times New Roman"/>
      </w:rPr>
    </w:lvl>
    <w:lvl w:ilvl="5" w:tplc="1000001B" w:tentative="1">
      <w:start w:val="1"/>
      <w:numFmt w:val="lowerRoman"/>
      <w:lvlText w:val="%6."/>
      <w:lvlJc w:val="right"/>
      <w:pPr>
        <w:ind w:left="3960" w:hanging="180"/>
      </w:pPr>
      <w:rPr>
        <w:rFonts w:cs="Times New Roman"/>
      </w:rPr>
    </w:lvl>
    <w:lvl w:ilvl="6" w:tplc="1000000F" w:tentative="1">
      <w:start w:val="1"/>
      <w:numFmt w:val="decimal"/>
      <w:lvlText w:val="%7."/>
      <w:lvlJc w:val="left"/>
      <w:pPr>
        <w:ind w:left="4680" w:hanging="360"/>
      </w:pPr>
      <w:rPr>
        <w:rFonts w:cs="Times New Roman"/>
      </w:rPr>
    </w:lvl>
    <w:lvl w:ilvl="7" w:tplc="10000019" w:tentative="1">
      <w:start w:val="1"/>
      <w:numFmt w:val="lowerLetter"/>
      <w:lvlText w:val="%8."/>
      <w:lvlJc w:val="left"/>
      <w:pPr>
        <w:ind w:left="5400" w:hanging="360"/>
      </w:pPr>
      <w:rPr>
        <w:rFonts w:cs="Times New Roman"/>
      </w:rPr>
    </w:lvl>
    <w:lvl w:ilvl="8" w:tplc="1000001B" w:tentative="1">
      <w:start w:val="1"/>
      <w:numFmt w:val="lowerRoman"/>
      <w:lvlText w:val="%9."/>
      <w:lvlJc w:val="right"/>
      <w:pPr>
        <w:ind w:left="6120" w:hanging="180"/>
      </w:pPr>
      <w:rPr>
        <w:rFonts w:cs="Times New Roman"/>
      </w:rPr>
    </w:lvl>
  </w:abstractNum>
  <w:abstractNum w:abstractNumId="17" w15:restartNumberingAfterBreak="0">
    <w:nsid w:val="50300DD1"/>
    <w:multiLevelType w:val="hybridMultilevel"/>
    <w:tmpl w:val="6EE01A2E"/>
    <w:lvl w:ilvl="0" w:tplc="1000000F">
      <w:start w:val="1"/>
      <w:numFmt w:val="decimal"/>
      <w:lvlText w:val="%1."/>
      <w:lvlJc w:val="left"/>
      <w:pPr>
        <w:ind w:left="360" w:hanging="360"/>
      </w:pPr>
      <w:rPr>
        <w:rFonts w:cs="Times New Roman"/>
      </w:rPr>
    </w:lvl>
    <w:lvl w:ilvl="1" w:tplc="10000019" w:tentative="1">
      <w:start w:val="1"/>
      <w:numFmt w:val="lowerLetter"/>
      <w:lvlText w:val="%2."/>
      <w:lvlJc w:val="left"/>
      <w:pPr>
        <w:ind w:left="1080" w:hanging="360"/>
      </w:pPr>
      <w:rPr>
        <w:rFonts w:cs="Times New Roman"/>
      </w:rPr>
    </w:lvl>
    <w:lvl w:ilvl="2" w:tplc="1000001B" w:tentative="1">
      <w:start w:val="1"/>
      <w:numFmt w:val="lowerRoman"/>
      <w:lvlText w:val="%3."/>
      <w:lvlJc w:val="right"/>
      <w:pPr>
        <w:ind w:left="1800" w:hanging="180"/>
      </w:pPr>
      <w:rPr>
        <w:rFonts w:cs="Times New Roman"/>
      </w:rPr>
    </w:lvl>
    <w:lvl w:ilvl="3" w:tplc="1000000F" w:tentative="1">
      <w:start w:val="1"/>
      <w:numFmt w:val="decimal"/>
      <w:lvlText w:val="%4."/>
      <w:lvlJc w:val="left"/>
      <w:pPr>
        <w:ind w:left="2520" w:hanging="360"/>
      </w:pPr>
      <w:rPr>
        <w:rFonts w:cs="Times New Roman"/>
      </w:rPr>
    </w:lvl>
    <w:lvl w:ilvl="4" w:tplc="10000019" w:tentative="1">
      <w:start w:val="1"/>
      <w:numFmt w:val="lowerLetter"/>
      <w:lvlText w:val="%5."/>
      <w:lvlJc w:val="left"/>
      <w:pPr>
        <w:ind w:left="3240" w:hanging="360"/>
      </w:pPr>
      <w:rPr>
        <w:rFonts w:cs="Times New Roman"/>
      </w:rPr>
    </w:lvl>
    <w:lvl w:ilvl="5" w:tplc="1000001B" w:tentative="1">
      <w:start w:val="1"/>
      <w:numFmt w:val="lowerRoman"/>
      <w:lvlText w:val="%6."/>
      <w:lvlJc w:val="right"/>
      <w:pPr>
        <w:ind w:left="3960" w:hanging="180"/>
      </w:pPr>
      <w:rPr>
        <w:rFonts w:cs="Times New Roman"/>
      </w:rPr>
    </w:lvl>
    <w:lvl w:ilvl="6" w:tplc="1000000F" w:tentative="1">
      <w:start w:val="1"/>
      <w:numFmt w:val="decimal"/>
      <w:lvlText w:val="%7."/>
      <w:lvlJc w:val="left"/>
      <w:pPr>
        <w:ind w:left="4680" w:hanging="360"/>
      </w:pPr>
      <w:rPr>
        <w:rFonts w:cs="Times New Roman"/>
      </w:rPr>
    </w:lvl>
    <w:lvl w:ilvl="7" w:tplc="10000019" w:tentative="1">
      <w:start w:val="1"/>
      <w:numFmt w:val="lowerLetter"/>
      <w:lvlText w:val="%8."/>
      <w:lvlJc w:val="left"/>
      <w:pPr>
        <w:ind w:left="5400" w:hanging="360"/>
      </w:pPr>
      <w:rPr>
        <w:rFonts w:cs="Times New Roman"/>
      </w:rPr>
    </w:lvl>
    <w:lvl w:ilvl="8" w:tplc="1000001B" w:tentative="1">
      <w:start w:val="1"/>
      <w:numFmt w:val="lowerRoman"/>
      <w:lvlText w:val="%9."/>
      <w:lvlJc w:val="right"/>
      <w:pPr>
        <w:ind w:left="6120" w:hanging="180"/>
      </w:pPr>
      <w:rPr>
        <w:rFonts w:cs="Times New Roman"/>
      </w:rPr>
    </w:lvl>
  </w:abstractNum>
  <w:abstractNum w:abstractNumId="18" w15:restartNumberingAfterBreak="0">
    <w:nsid w:val="52C10785"/>
    <w:multiLevelType w:val="hybridMultilevel"/>
    <w:tmpl w:val="5FB2C7B2"/>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005243"/>
    <w:multiLevelType w:val="hybridMultilevel"/>
    <w:tmpl w:val="15A266A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6F709E"/>
    <w:multiLevelType w:val="singleLevel"/>
    <w:tmpl w:val="0419000F"/>
    <w:lvl w:ilvl="0">
      <w:start w:val="1"/>
      <w:numFmt w:val="decimal"/>
      <w:lvlText w:val="%1."/>
      <w:lvlJc w:val="left"/>
      <w:pPr>
        <w:ind w:left="720" w:hanging="360"/>
      </w:pPr>
      <w:rPr>
        <w:rFonts w:cs="Times New Roman"/>
      </w:rPr>
    </w:lvl>
  </w:abstractNum>
  <w:abstractNum w:abstractNumId="21" w15:restartNumberingAfterBreak="0">
    <w:nsid w:val="592F3843"/>
    <w:multiLevelType w:val="hybridMultilevel"/>
    <w:tmpl w:val="50D20B1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CA5E7E"/>
    <w:multiLevelType w:val="hybridMultilevel"/>
    <w:tmpl w:val="AEFEEA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6C1193"/>
    <w:multiLevelType w:val="hybridMultilevel"/>
    <w:tmpl w:val="D34EE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3B7E91"/>
    <w:multiLevelType w:val="singleLevel"/>
    <w:tmpl w:val="0419000F"/>
    <w:lvl w:ilvl="0">
      <w:start w:val="1"/>
      <w:numFmt w:val="decimal"/>
      <w:lvlText w:val="%1."/>
      <w:lvlJc w:val="left"/>
      <w:pPr>
        <w:ind w:left="720" w:hanging="360"/>
      </w:pPr>
      <w:rPr>
        <w:rFonts w:cs="Times New Roman"/>
      </w:rPr>
    </w:lvl>
  </w:abstractNum>
  <w:abstractNum w:abstractNumId="26" w15:restartNumberingAfterBreak="0">
    <w:nsid w:val="7487336A"/>
    <w:multiLevelType w:val="hybridMultilevel"/>
    <w:tmpl w:val="70D2A36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7"/>
  </w:num>
  <w:num w:numId="3">
    <w:abstractNumId w:val="24"/>
  </w:num>
  <w:num w:numId="4">
    <w:abstractNumId w:val="11"/>
  </w:num>
  <w:num w:numId="5">
    <w:abstractNumId w:val="23"/>
  </w:num>
  <w:num w:numId="6">
    <w:abstractNumId w:val="25"/>
  </w:num>
  <w:num w:numId="7">
    <w:abstractNumId w:val="20"/>
  </w:num>
  <w:num w:numId="8">
    <w:abstractNumId w:val="10"/>
  </w:num>
  <w:num w:numId="9">
    <w:abstractNumId w:val="6"/>
  </w:num>
  <w:num w:numId="10">
    <w:abstractNumId w:val="15"/>
  </w:num>
  <w:num w:numId="11">
    <w:abstractNumId w:val="13"/>
  </w:num>
  <w:num w:numId="12">
    <w:abstractNumId w:val="5"/>
  </w:num>
  <w:num w:numId="13">
    <w:abstractNumId w:val="12"/>
  </w:num>
  <w:num w:numId="14">
    <w:abstractNumId w:val="26"/>
  </w:num>
  <w:num w:numId="15">
    <w:abstractNumId w:val="18"/>
  </w:num>
  <w:num w:numId="16">
    <w:abstractNumId w:val="21"/>
  </w:num>
  <w:num w:numId="17">
    <w:abstractNumId w:val="3"/>
  </w:num>
  <w:num w:numId="18">
    <w:abstractNumId w:val="19"/>
  </w:num>
  <w:num w:numId="19">
    <w:abstractNumId w:val="7"/>
  </w:num>
  <w:num w:numId="20">
    <w:abstractNumId w:val="4"/>
  </w:num>
  <w:num w:numId="21">
    <w:abstractNumId w:val="9"/>
  </w:num>
  <w:num w:numId="22">
    <w:abstractNumId w:val="1"/>
  </w:num>
  <w:num w:numId="23">
    <w:abstractNumId w:val="8"/>
  </w:num>
  <w:num w:numId="24">
    <w:abstractNumId w:val="14"/>
  </w:num>
  <w:num w:numId="25">
    <w:abstractNumId w:val="17"/>
  </w:num>
  <w:num w:numId="26">
    <w:abstractNumId w:val="26"/>
  </w:num>
  <w:num w:numId="27">
    <w:abstractNumId w:val="18"/>
  </w:num>
  <w:num w:numId="28">
    <w:abstractNumId w:val="21"/>
  </w:num>
  <w:num w:numId="29">
    <w:abstractNumId w:val="3"/>
  </w:num>
  <w:num w:numId="30">
    <w:abstractNumId w:val="19"/>
  </w:num>
  <w:num w:numId="31">
    <w:abstractNumId w:val="7"/>
  </w:num>
  <w:num w:numId="32">
    <w:abstractNumId w:val="9"/>
  </w:num>
  <w:num w:numId="33">
    <w:abstractNumId w:val="4"/>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num>
  <w:num w:numId="37">
    <w:abstractNumId w:val="22"/>
  </w:num>
  <w:num w:numId="38">
    <w:abstractNumId w:val="16"/>
  </w:num>
  <w:num w:numId="3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75"/>
    <w:rsid w:val="000042CF"/>
    <w:rsid w:val="00013A31"/>
    <w:rsid w:val="00016422"/>
    <w:rsid w:val="00027D86"/>
    <w:rsid w:val="00043699"/>
    <w:rsid w:val="00051893"/>
    <w:rsid w:val="00053AB4"/>
    <w:rsid w:val="000557FD"/>
    <w:rsid w:val="000565C6"/>
    <w:rsid w:val="00073911"/>
    <w:rsid w:val="0009250A"/>
    <w:rsid w:val="00094B72"/>
    <w:rsid w:val="000A2A8A"/>
    <w:rsid w:val="000B2544"/>
    <w:rsid w:val="000B648D"/>
    <w:rsid w:val="000B788E"/>
    <w:rsid w:val="000C68E2"/>
    <w:rsid w:val="000D0725"/>
    <w:rsid w:val="000D55E4"/>
    <w:rsid w:val="000F1715"/>
    <w:rsid w:val="00105634"/>
    <w:rsid w:val="00105FDE"/>
    <w:rsid w:val="001154E7"/>
    <w:rsid w:val="001170FA"/>
    <w:rsid w:val="001309D4"/>
    <w:rsid w:val="001360E2"/>
    <w:rsid w:val="001429BA"/>
    <w:rsid w:val="0014733E"/>
    <w:rsid w:val="001661E5"/>
    <w:rsid w:val="00167528"/>
    <w:rsid w:val="00175CD5"/>
    <w:rsid w:val="0018534D"/>
    <w:rsid w:val="001941D1"/>
    <w:rsid w:val="001B7B15"/>
    <w:rsid w:val="001D68D1"/>
    <w:rsid w:val="001E5F58"/>
    <w:rsid w:val="001F4AE5"/>
    <w:rsid w:val="0023549A"/>
    <w:rsid w:val="00240C46"/>
    <w:rsid w:val="002862B1"/>
    <w:rsid w:val="00294CA1"/>
    <w:rsid w:val="002A7195"/>
    <w:rsid w:val="002B3E24"/>
    <w:rsid w:val="002B3E71"/>
    <w:rsid w:val="002C48F3"/>
    <w:rsid w:val="002D46BE"/>
    <w:rsid w:val="00306F3F"/>
    <w:rsid w:val="00327899"/>
    <w:rsid w:val="00332C96"/>
    <w:rsid w:val="003457F9"/>
    <w:rsid w:val="00351858"/>
    <w:rsid w:val="00352BED"/>
    <w:rsid w:val="00357D08"/>
    <w:rsid w:val="00363D8C"/>
    <w:rsid w:val="003654CD"/>
    <w:rsid w:val="003716D4"/>
    <w:rsid w:val="00375047"/>
    <w:rsid w:val="003859A4"/>
    <w:rsid w:val="00393581"/>
    <w:rsid w:val="003A1C64"/>
    <w:rsid w:val="003B6136"/>
    <w:rsid w:val="003C5736"/>
    <w:rsid w:val="003D2CAA"/>
    <w:rsid w:val="003D3952"/>
    <w:rsid w:val="003E4C39"/>
    <w:rsid w:val="00434D95"/>
    <w:rsid w:val="0044031C"/>
    <w:rsid w:val="00450798"/>
    <w:rsid w:val="00453A8C"/>
    <w:rsid w:val="004540F4"/>
    <w:rsid w:val="00472419"/>
    <w:rsid w:val="00472A99"/>
    <w:rsid w:val="00476B35"/>
    <w:rsid w:val="00477CAC"/>
    <w:rsid w:val="00494EFF"/>
    <w:rsid w:val="00495EE2"/>
    <w:rsid w:val="004A3DB5"/>
    <w:rsid w:val="004B1029"/>
    <w:rsid w:val="004B767B"/>
    <w:rsid w:val="004C46D5"/>
    <w:rsid w:val="004E28A1"/>
    <w:rsid w:val="004E2E1F"/>
    <w:rsid w:val="004E41A9"/>
    <w:rsid w:val="004E4888"/>
    <w:rsid w:val="004E629A"/>
    <w:rsid w:val="004F249C"/>
    <w:rsid w:val="0050155E"/>
    <w:rsid w:val="00502999"/>
    <w:rsid w:val="00516ED8"/>
    <w:rsid w:val="00524B98"/>
    <w:rsid w:val="005275FE"/>
    <w:rsid w:val="00533C90"/>
    <w:rsid w:val="00555546"/>
    <w:rsid w:val="0055634B"/>
    <w:rsid w:val="00560A10"/>
    <w:rsid w:val="00562C57"/>
    <w:rsid w:val="00574E2F"/>
    <w:rsid w:val="00576532"/>
    <w:rsid w:val="005B1E22"/>
    <w:rsid w:val="005D2024"/>
    <w:rsid w:val="005E2E28"/>
    <w:rsid w:val="005E7DD8"/>
    <w:rsid w:val="005F71BE"/>
    <w:rsid w:val="006036ED"/>
    <w:rsid w:val="00607923"/>
    <w:rsid w:val="006151EA"/>
    <w:rsid w:val="006206E5"/>
    <w:rsid w:val="00626CB7"/>
    <w:rsid w:val="006327B6"/>
    <w:rsid w:val="00640AD0"/>
    <w:rsid w:val="00645BF0"/>
    <w:rsid w:val="00652E04"/>
    <w:rsid w:val="00667492"/>
    <w:rsid w:val="00672868"/>
    <w:rsid w:val="0068319D"/>
    <w:rsid w:val="00692C9A"/>
    <w:rsid w:val="006B4DDD"/>
    <w:rsid w:val="006C1224"/>
    <w:rsid w:val="006E148E"/>
    <w:rsid w:val="006E231F"/>
    <w:rsid w:val="006E4631"/>
    <w:rsid w:val="006E49A9"/>
    <w:rsid w:val="006E4FD9"/>
    <w:rsid w:val="00733AED"/>
    <w:rsid w:val="00743086"/>
    <w:rsid w:val="0074531A"/>
    <w:rsid w:val="007513F7"/>
    <w:rsid w:val="00755F8C"/>
    <w:rsid w:val="00767C73"/>
    <w:rsid w:val="00772500"/>
    <w:rsid w:val="00790410"/>
    <w:rsid w:val="0079177B"/>
    <w:rsid w:val="007A3287"/>
    <w:rsid w:val="007A6020"/>
    <w:rsid w:val="007A7B9A"/>
    <w:rsid w:val="007B1DEA"/>
    <w:rsid w:val="007B2739"/>
    <w:rsid w:val="007B62FE"/>
    <w:rsid w:val="007C01FC"/>
    <w:rsid w:val="007C1DE7"/>
    <w:rsid w:val="007E4DDF"/>
    <w:rsid w:val="007E6520"/>
    <w:rsid w:val="007F2327"/>
    <w:rsid w:val="007F2DC2"/>
    <w:rsid w:val="00812DDD"/>
    <w:rsid w:val="008168A8"/>
    <w:rsid w:val="008207F6"/>
    <w:rsid w:val="008416E0"/>
    <w:rsid w:val="0084171F"/>
    <w:rsid w:val="008550DD"/>
    <w:rsid w:val="00862223"/>
    <w:rsid w:val="00864EF3"/>
    <w:rsid w:val="00865F76"/>
    <w:rsid w:val="00867492"/>
    <w:rsid w:val="008702BC"/>
    <w:rsid w:val="0087518E"/>
    <w:rsid w:val="00885036"/>
    <w:rsid w:val="00894281"/>
    <w:rsid w:val="008B0242"/>
    <w:rsid w:val="008C0F2F"/>
    <w:rsid w:val="008E08B0"/>
    <w:rsid w:val="008F1FB1"/>
    <w:rsid w:val="00904B18"/>
    <w:rsid w:val="00932905"/>
    <w:rsid w:val="0094218E"/>
    <w:rsid w:val="009469E7"/>
    <w:rsid w:val="00956D01"/>
    <w:rsid w:val="00966AC3"/>
    <w:rsid w:val="009830C8"/>
    <w:rsid w:val="00986A6F"/>
    <w:rsid w:val="00987F6A"/>
    <w:rsid w:val="00993373"/>
    <w:rsid w:val="009933DB"/>
    <w:rsid w:val="00996099"/>
    <w:rsid w:val="009A1B56"/>
    <w:rsid w:val="009C59EF"/>
    <w:rsid w:val="009C66A4"/>
    <w:rsid w:val="009D3D7E"/>
    <w:rsid w:val="009D6CEC"/>
    <w:rsid w:val="009E7659"/>
    <w:rsid w:val="009F434F"/>
    <w:rsid w:val="00A1227C"/>
    <w:rsid w:val="00A14A42"/>
    <w:rsid w:val="00A212E4"/>
    <w:rsid w:val="00A31578"/>
    <w:rsid w:val="00A420FB"/>
    <w:rsid w:val="00A531D7"/>
    <w:rsid w:val="00A53E44"/>
    <w:rsid w:val="00A61445"/>
    <w:rsid w:val="00A64A76"/>
    <w:rsid w:val="00A71CCA"/>
    <w:rsid w:val="00A91E11"/>
    <w:rsid w:val="00A94B90"/>
    <w:rsid w:val="00AA6115"/>
    <w:rsid w:val="00AB353E"/>
    <w:rsid w:val="00AB3606"/>
    <w:rsid w:val="00AB63F5"/>
    <w:rsid w:val="00AC45D2"/>
    <w:rsid w:val="00AC49D3"/>
    <w:rsid w:val="00AC5E18"/>
    <w:rsid w:val="00AD1335"/>
    <w:rsid w:val="00AD6075"/>
    <w:rsid w:val="00AD65FA"/>
    <w:rsid w:val="00AE5190"/>
    <w:rsid w:val="00AE780A"/>
    <w:rsid w:val="00AF17B9"/>
    <w:rsid w:val="00AF2888"/>
    <w:rsid w:val="00B10C6D"/>
    <w:rsid w:val="00B22797"/>
    <w:rsid w:val="00B26236"/>
    <w:rsid w:val="00B27A31"/>
    <w:rsid w:val="00B51762"/>
    <w:rsid w:val="00B65548"/>
    <w:rsid w:val="00B73FB8"/>
    <w:rsid w:val="00B762C0"/>
    <w:rsid w:val="00B900A7"/>
    <w:rsid w:val="00B96C76"/>
    <w:rsid w:val="00BA5F01"/>
    <w:rsid w:val="00BB2126"/>
    <w:rsid w:val="00BC13DE"/>
    <w:rsid w:val="00BC38C3"/>
    <w:rsid w:val="00BC3AA4"/>
    <w:rsid w:val="00BF48C5"/>
    <w:rsid w:val="00BF7C70"/>
    <w:rsid w:val="00C241EE"/>
    <w:rsid w:val="00C45D11"/>
    <w:rsid w:val="00C53735"/>
    <w:rsid w:val="00C53917"/>
    <w:rsid w:val="00C644CE"/>
    <w:rsid w:val="00C65D2E"/>
    <w:rsid w:val="00C671F0"/>
    <w:rsid w:val="00C94F2E"/>
    <w:rsid w:val="00C970F8"/>
    <w:rsid w:val="00CE4E24"/>
    <w:rsid w:val="00CF210B"/>
    <w:rsid w:val="00CF5D98"/>
    <w:rsid w:val="00CF7F45"/>
    <w:rsid w:val="00D0024A"/>
    <w:rsid w:val="00D0122D"/>
    <w:rsid w:val="00D27F86"/>
    <w:rsid w:val="00D40206"/>
    <w:rsid w:val="00D41E42"/>
    <w:rsid w:val="00D43D61"/>
    <w:rsid w:val="00D46C15"/>
    <w:rsid w:val="00D47274"/>
    <w:rsid w:val="00D563B4"/>
    <w:rsid w:val="00D64006"/>
    <w:rsid w:val="00D77F2F"/>
    <w:rsid w:val="00D86165"/>
    <w:rsid w:val="00D8617B"/>
    <w:rsid w:val="00D86E7B"/>
    <w:rsid w:val="00DC102E"/>
    <w:rsid w:val="00DC1137"/>
    <w:rsid w:val="00DF3460"/>
    <w:rsid w:val="00DF59C2"/>
    <w:rsid w:val="00E009CF"/>
    <w:rsid w:val="00E02488"/>
    <w:rsid w:val="00E17217"/>
    <w:rsid w:val="00E17335"/>
    <w:rsid w:val="00E30B4C"/>
    <w:rsid w:val="00E32794"/>
    <w:rsid w:val="00E37BF9"/>
    <w:rsid w:val="00E50DF8"/>
    <w:rsid w:val="00E66367"/>
    <w:rsid w:val="00E70AB2"/>
    <w:rsid w:val="00E8186D"/>
    <w:rsid w:val="00E87642"/>
    <w:rsid w:val="00EA7CEF"/>
    <w:rsid w:val="00EB4C51"/>
    <w:rsid w:val="00ED5CA3"/>
    <w:rsid w:val="00EF66B5"/>
    <w:rsid w:val="00F069E8"/>
    <w:rsid w:val="00F10C3E"/>
    <w:rsid w:val="00F230DB"/>
    <w:rsid w:val="00F25AFE"/>
    <w:rsid w:val="00F5295D"/>
    <w:rsid w:val="00F55E5E"/>
    <w:rsid w:val="00F57EEF"/>
    <w:rsid w:val="00F7228B"/>
    <w:rsid w:val="00F77798"/>
    <w:rsid w:val="00F91B50"/>
    <w:rsid w:val="00FA1745"/>
    <w:rsid w:val="00FA5F0C"/>
    <w:rsid w:val="00FB267A"/>
    <w:rsid w:val="00FD0E30"/>
    <w:rsid w:val="00FE3A8B"/>
    <w:rsid w:val="00FF4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565BE"/>
  <w15:docId w15:val="{DDC1E5FA-A321-49F0-80EA-15CFDA6D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CA3"/>
    <w:pPr>
      <w:spacing w:after="200" w:line="276" w:lineRule="auto"/>
    </w:pPr>
    <w:rPr>
      <w:sz w:val="22"/>
      <w:szCs w:val="22"/>
      <w:lang w:val="uk-UA" w:eastAsia="en-US"/>
    </w:rPr>
  </w:style>
  <w:style w:type="paragraph" w:styleId="2">
    <w:name w:val="heading 2"/>
    <w:basedOn w:val="a"/>
    <w:next w:val="a"/>
    <w:link w:val="20"/>
    <w:uiPriority w:val="99"/>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uiPriority w:val="99"/>
    <w:qFormat/>
    <w:rsid w:val="009C59EF"/>
    <w:pPr>
      <w:keepNext/>
      <w:spacing w:after="0" w:line="240" w:lineRule="auto"/>
      <w:jc w:val="center"/>
      <w:outlineLvl w:val="3"/>
    </w:pPr>
    <w:rPr>
      <w:rFonts w:ascii="Times New Roman" w:eastAsia="Times New Roman" w:hAnsi="Times New Roman"/>
      <w:b/>
      <w:bCs/>
      <w:sz w:val="28"/>
      <w:szCs w:val="24"/>
      <w:lang w:eastAsia="ru-RU"/>
    </w:rPr>
  </w:style>
  <w:style w:type="paragraph" w:styleId="7">
    <w:name w:val="heading 7"/>
    <w:basedOn w:val="a"/>
    <w:next w:val="a"/>
    <w:link w:val="70"/>
    <w:uiPriority w:val="99"/>
    <w:qFormat/>
    <w:rsid w:val="004E4888"/>
    <w:pPr>
      <w:keepNext/>
      <w:keepLines/>
      <w:spacing w:before="40" w:after="0"/>
      <w:outlineLvl w:val="6"/>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C59EF"/>
    <w:rPr>
      <w:rFonts w:ascii="Arial" w:hAnsi="Arial" w:cs="Arial"/>
      <w:b/>
      <w:bCs/>
      <w:i/>
      <w:iCs/>
      <w:sz w:val="28"/>
      <w:szCs w:val="28"/>
      <w:lang w:val="ru-RU" w:eastAsia="ru-RU"/>
    </w:rPr>
  </w:style>
  <w:style w:type="character" w:customStyle="1" w:styleId="40">
    <w:name w:val="Заголовок 4 Знак"/>
    <w:link w:val="4"/>
    <w:uiPriority w:val="99"/>
    <w:locked/>
    <w:rsid w:val="009C59EF"/>
    <w:rPr>
      <w:rFonts w:ascii="Times New Roman" w:hAnsi="Times New Roman" w:cs="Times New Roman"/>
      <w:b/>
      <w:bCs/>
      <w:sz w:val="24"/>
      <w:szCs w:val="24"/>
      <w:lang w:eastAsia="ru-RU"/>
    </w:rPr>
  </w:style>
  <w:style w:type="character" w:customStyle="1" w:styleId="70">
    <w:name w:val="Заголовок 7 Знак"/>
    <w:link w:val="7"/>
    <w:uiPriority w:val="99"/>
    <w:semiHidden/>
    <w:locked/>
    <w:rsid w:val="004E4888"/>
    <w:rPr>
      <w:rFonts w:ascii="Cambria" w:hAnsi="Cambria" w:cs="Times New Roman"/>
      <w:i/>
      <w:iCs/>
      <w:color w:val="243F60"/>
    </w:rPr>
  </w:style>
  <w:style w:type="paragraph" w:styleId="a3">
    <w:name w:val="Normal (Web)"/>
    <w:basedOn w:val="a"/>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175CD5"/>
    <w:rPr>
      <w:rFonts w:cs="Times New Roman"/>
      <w:color w:val="0000FF"/>
      <w:u w:val="single"/>
    </w:rPr>
  </w:style>
  <w:style w:type="character" w:customStyle="1" w:styleId="1">
    <w:name w:val="Неразрешенное упоминание1"/>
    <w:uiPriority w:val="99"/>
    <w:semiHidden/>
    <w:rsid w:val="00175CD5"/>
    <w:rPr>
      <w:rFonts w:cs="Times New Roman"/>
      <w:color w:val="605E5C"/>
      <w:shd w:val="clear" w:color="auto" w:fill="E1DFDD"/>
    </w:rPr>
  </w:style>
  <w:style w:type="paragraph" w:styleId="a5">
    <w:name w:val="List Paragraph"/>
    <w:basedOn w:val="a"/>
    <w:uiPriority w:val="99"/>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64006"/>
    <w:pPr>
      <w:spacing w:after="0" w:line="240" w:lineRule="auto"/>
    </w:pPr>
    <w:rPr>
      <w:rFonts w:ascii="Verdana" w:eastAsia="Times New Roman" w:hAnsi="Verdana" w:cs="Verdana"/>
      <w:sz w:val="20"/>
      <w:szCs w:val="20"/>
      <w:lang w:val="en-US"/>
    </w:rPr>
  </w:style>
  <w:style w:type="paragraph" w:styleId="a6">
    <w:name w:val="Body Text"/>
    <w:basedOn w:val="a"/>
    <w:link w:val="a7"/>
    <w:uiPriority w:val="99"/>
    <w:rsid w:val="008E08B0"/>
    <w:pPr>
      <w:spacing w:after="120" w:line="240" w:lineRule="auto"/>
    </w:pPr>
    <w:rPr>
      <w:rFonts w:ascii="Times New Roman" w:eastAsia="Times New Roman" w:hAnsi="Times New Roman"/>
      <w:sz w:val="28"/>
      <w:szCs w:val="24"/>
      <w:lang w:val="ru-RU" w:eastAsia="ru-RU"/>
    </w:rPr>
  </w:style>
  <w:style w:type="character" w:customStyle="1" w:styleId="a7">
    <w:name w:val="Основной текст Знак"/>
    <w:link w:val="a6"/>
    <w:uiPriority w:val="99"/>
    <w:locked/>
    <w:rsid w:val="008E08B0"/>
    <w:rPr>
      <w:rFonts w:ascii="Times New Roman" w:hAnsi="Times New Roman" w:cs="Times New Roman"/>
      <w:sz w:val="24"/>
      <w:szCs w:val="24"/>
      <w:lang w:val="ru-RU" w:eastAsia="ru-RU"/>
    </w:rPr>
  </w:style>
  <w:style w:type="character" w:customStyle="1" w:styleId="a8">
    <w:name w:val="Основной текст_"/>
    <w:link w:val="10"/>
    <w:uiPriority w:val="99"/>
    <w:locked/>
    <w:rsid w:val="00BC38C3"/>
    <w:rPr>
      <w:sz w:val="28"/>
      <w:shd w:val="clear" w:color="auto" w:fill="FFFFFF"/>
    </w:rPr>
  </w:style>
  <w:style w:type="paragraph" w:customStyle="1" w:styleId="10">
    <w:name w:val="Основной текст1"/>
    <w:basedOn w:val="a"/>
    <w:link w:val="a8"/>
    <w:uiPriority w:val="99"/>
    <w:rsid w:val="00BC38C3"/>
    <w:pPr>
      <w:shd w:val="clear" w:color="auto" w:fill="FFFFFF"/>
      <w:spacing w:after="0" w:line="317" w:lineRule="exact"/>
      <w:jc w:val="both"/>
    </w:pPr>
    <w:rPr>
      <w:sz w:val="28"/>
      <w:szCs w:val="28"/>
      <w:shd w:val="clear" w:color="auto" w:fill="FFFFFF"/>
      <w:lang w:eastAsia="uk-UA"/>
    </w:rPr>
  </w:style>
  <w:style w:type="paragraph" w:styleId="21">
    <w:name w:val="Body Text 2"/>
    <w:basedOn w:val="a"/>
    <w:link w:val="22"/>
    <w:uiPriority w:val="99"/>
    <w:rsid w:val="0087518E"/>
    <w:pPr>
      <w:spacing w:after="120" w:line="480" w:lineRule="auto"/>
    </w:pPr>
    <w:rPr>
      <w:rFonts w:ascii="Times New Roman" w:eastAsia="Times New Roman" w:hAnsi="Times New Roman"/>
      <w:sz w:val="28"/>
      <w:szCs w:val="24"/>
      <w:lang w:val="ru-RU" w:eastAsia="ru-RU"/>
    </w:rPr>
  </w:style>
  <w:style w:type="character" w:customStyle="1" w:styleId="22">
    <w:name w:val="Основной текст 2 Знак"/>
    <w:link w:val="21"/>
    <w:uiPriority w:val="99"/>
    <w:locked/>
    <w:rsid w:val="0087518E"/>
    <w:rPr>
      <w:rFonts w:ascii="Times New Roman" w:hAnsi="Times New Roman" w:cs="Times New Roman"/>
      <w:sz w:val="24"/>
      <w:szCs w:val="24"/>
      <w:lang w:val="ru-RU" w:eastAsia="ru-RU"/>
    </w:rPr>
  </w:style>
  <w:style w:type="paragraph" w:customStyle="1" w:styleId="210">
    <w:name w:val="Основной текст с отступом 21"/>
    <w:basedOn w:val="a"/>
    <w:uiPriority w:val="99"/>
    <w:rsid w:val="003457F9"/>
    <w:pPr>
      <w:spacing w:after="0" w:line="360" w:lineRule="auto"/>
      <w:ind w:firstLine="720"/>
      <w:jc w:val="both"/>
    </w:pPr>
    <w:rPr>
      <w:rFonts w:ascii="Arial" w:eastAsia="Times New Roman" w:hAnsi="Arial"/>
      <w:sz w:val="24"/>
      <w:szCs w:val="20"/>
      <w:lang w:val="ru-RU" w:eastAsia="ru-RU"/>
    </w:rPr>
  </w:style>
  <w:style w:type="character" w:customStyle="1" w:styleId="rvts0">
    <w:name w:val="rvts0"/>
    <w:uiPriority w:val="99"/>
    <w:rsid w:val="00DF59C2"/>
  </w:style>
  <w:style w:type="table" w:styleId="a9">
    <w:name w:val="Table Grid"/>
    <w:basedOn w:val="a1"/>
    <w:uiPriority w:val="99"/>
    <w:rsid w:val="0024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Знак Знак Char Знак Знак Char Знак Знак Char Знак Знак"/>
    <w:basedOn w:val="a"/>
    <w:uiPriority w:val="99"/>
    <w:rsid w:val="00966AC3"/>
    <w:pPr>
      <w:spacing w:after="0" w:line="240" w:lineRule="auto"/>
    </w:pPr>
    <w:rPr>
      <w:rFonts w:ascii="Verdana" w:eastAsia="Times New Roman" w:hAnsi="Verdana" w:cs="Verdana"/>
      <w:sz w:val="20"/>
      <w:szCs w:val="20"/>
      <w:lang w:val="en-US"/>
    </w:rPr>
  </w:style>
  <w:style w:type="paragraph" w:customStyle="1" w:styleId="11">
    <w:name w:val="Обычный1"/>
    <w:uiPriority w:val="99"/>
    <w:rsid w:val="00966AC3"/>
    <w:rPr>
      <w:rFonts w:ascii="Times New Roman" w:eastAsia="Times New Roman" w:hAnsi="Times New Roman"/>
    </w:rPr>
  </w:style>
  <w:style w:type="character" w:customStyle="1" w:styleId="rvts9">
    <w:name w:val="rvts9"/>
    <w:uiPriority w:val="99"/>
    <w:rsid w:val="00966AC3"/>
  </w:style>
  <w:style w:type="character" w:customStyle="1" w:styleId="rvts44">
    <w:name w:val="rvts44"/>
    <w:uiPriority w:val="99"/>
    <w:rsid w:val="00966AC3"/>
  </w:style>
  <w:style w:type="table" w:customStyle="1" w:styleId="12">
    <w:name w:val="Сетка таблицы1"/>
    <w:uiPriority w:val="99"/>
    <w:rsid w:val="00862223"/>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FE3A8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rsid w:val="00EF66B5"/>
    <w:rPr>
      <w:rFonts w:cs="Times New Roman"/>
      <w:color w:val="605E5C"/>
      <w:shd w:val="clear" w:color="auto" w:fill="E1DFDD"/>
    </w:rPr>
  </w:style>
  <w:style w:type="paragraph" w:customStyle="1" w:styleId="TableParagraph">
    <w:name w:val="Table Paragraph"/>
    <w:basedOn w:val="a"/>
    <w:uiPriority w:val="99"/>
    <w:rsid w:val="00652E04"/>
    <w:pPr>
      <w:widowControl w:val="0"/>
      <w:autoSpaceDE w:val="0"/>
      <w:autoSpaceDN w:val="0"/>
      <w:spacing w:after="0" w:line="240" w:lineRule="auto"/>
    </w:pPr>
    <w:rPr>
      <w:rFonts w:ascii="Times New Roman" w:eastAsia="Times New Roman" w:hAnsi="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048218">
      <w:marLeft w:val="0"/>
      <w:marRight w:val="0"/>
      <w:marTop w:val="0"/>
      <w:marBottom w:val="0"/>
      <w:divBdr>
        <w:top w:val="none" w:sz="0" w:space="0" w:color="auto"/>
        <w:left w:val="none" w:sz="0" w:space="0" w:color="auto"/>
        <w:bottom w:val="none" w:sz="0" w:space="0" w:color="auto"/>
        <w:right w:val="none" w:sz="0" w:space="0" w:color="auto"/>
      </w:divBdr>
    </w:div>
    <w:div w:id="1111048220">
      <w:marLeft w:val="0"/>
      <w:marRight w:val="0"/>
      <w:marTop w:val="0"/>
      <w:marBottom w:val="0"/>
      <w:divBdr>
        <w:top w:val="none" w:sz="0" w:space="0" w:color="auto"/>
        <w:left w:val="none" w:sz="0" w:space="0" w:color="auto"/>
        <w:bottom w:val="none" w:sz="0" w:space="0" w:color="auto"/>
        <w:right w:val="none" w:sz="0" w:space="0" w:color="auto"/>
      </w:divBdr>
      <w:divsChild>
        <w:div w:id="1111048244">
          <w:marLeft w:val="720"/>
          <w:marRight w:val="0"/>
          <w:marTop w:val="200"/>
          <w:marBottom w:val="0"/>
          <w:divBdr>
            <w:top w:val="none" w:sz="0" w:space="0" w:color="auto"/>
            <w:left w:val="none" w:sz="0" w:space="0" w:color="auto"/>
            <w:bottom w:val="none" w:sz="0" w:space="0" w:color="auto"/>
            <w:right w:val="none" w:sz="0" w:space="0" w:color="auto"/>
          </w:divBdr>
        </w:div>
        <w:div w:id="1111048295">
          <w:marLeft w:val="720"/>
          <w:marRight w:val="0"/>
          <w:marTop w:val="200"/>
          <w:marBottom w:val="0"/>
          <w:divBdr>
            <w:top w:val="none" w:sz="0" w:space="0" w:color="auto"/>
            <w:left w:val="none" w:sz="0" w:space="0" w:color="auto"/>
            <w:bottom w:val="none" w:sz="0" w:space="0" w:color="auto"/>
            <w:right w:val="none" w:sz="0" w:space="0" w:color="auto"/>
          </w:divBdr>
        </w:div>
        <w:div w:id="1111048296">
          <w:marLeft w:val="720"/>
          <w:marRight w:val="0"/>
          <w:marTop w:val="200"/>
          <w:marBottom w:val="0"/>
          <w:divBdr>
            <w:top w:val="none" w:sz="0" w:space="0" w:color="auto"/>
            <w:left w:val="none" w:sz="0" w:space="0" w:color="auto"/>
            <w:bottom w:val="none" w:sz="0" w:space="0" w:color="auto"/>
            <w:right w:val="none" w:sz="0" w:space="0" w:color="auto"/>
          </w:divBdr>
        </w:div>
        <w:div w:id="1111048311">
          <w:marLeft w:val="720"/>
          <w:marRight w:val="0"/>
          <w:marTop w:val="200"/>
          <w:marBottom w:val="0"/>
          <w:divBdr>
            <w:top w:val="none" w:sz="0" w:space="0" w:color="auto"/>
            <w:left w:val="none" w:sz="0" w:space="0" w:color="auto"/>
            <w:bottom w:val="none" w:sz="0" w:space="0" w:color="auto"/>
            <w:right w:val="none" w:sz="0" w:space="0" w:color="auto"/>
          </w:divBdr>
        </w:div>
      </w:divsChild>
    </w:div>
    <w:div w:id="1111048221">
      <w:marLeft w:val="0"/>
      <w:marRight w:val="0"/>
      <w:marTop w:val="0"/>
      <w:marBottom w:val="0"/>
      <w:divBdr>
        <w:top w:val="none" w:sz="0" w:space="0" w:color="auto"/>
        <w:left w:val="none" w:sz="0" w:space="0" w:color="auto"/>
        <w:bottom w:val="none" w:sz="0" w:space="0" w:color="auto"/>
        <w:right w:val="none" w:sz="0" w:space="0" w:color="auto"/>
      </w:divBdr>
    </w:div>
    <w:div w:id="1111048222">
      <w:marLeft w:val="0"/>
      <w:marRight w:val="0"/>
      <w:marTop w:val="0"/>
      <w:marBottom w:val="0"/>
      <w:divBdr>
        <w:top w:val="none" w:sz="0" w:space="0" w:color="auto"/>
        <w:left w:val="none" w:sz="0" w:space="0" w:color="auto"/>
        <w:bottom w:val="none" w:sz="0" w:space="0" w:color="auto"/>
        <w:right w:val="none" w:sz="0" w:space="0" w:color="auto"/>
      </w:divBdr>
    </w:div>
    <w:div w:id="1111048223">
      <w:marLeft w:val="0"/>
      <w:marRight w:val="0"/>
      <w:marTop w:val="0"/>
      <w:marBottom w:val="0"/>
      <w:divBdr>
        <w:top w:val="none" w:sz="0" w:space="0" w:color="auto"/>
        <w:left w:val="none" w:sz="0" w:space="0" w:color="auto"/>
        <w:bottom w:val="none" w:sz="0" w:space="0" w:color="auto"/>
        <w:right w:val="none" w:sz="0" w:space="0" w:color="auto"/>
      </w:divBdr>
    </w:div>
    <w:div w:id="1111048224">
      <w:marLeft w:val="0"/>
      <w:marRight w:val="0"/>
      <w:marTop w:val="0"/>
      <w:marBottom w:val="0"/>
      <w:divBdr>
        <w:top w:val="none" w:sz="0" w:space="0" w:color="auto"/>
        <w:left w:val="none" w:sz="0" w:space="0" w:color="auto"/>
        <w:bottom w:val="none" w:sz="0" w:space="0" w:color="auto"/>
        <w:right w:val="none" w:sz="0" w:space="0" w:color="auto"/>
      </w:divBdr>
    </w:div>
    <w:div w:id="1111048225">
      <w:marLeft w:val="0"/>
      <w:marRight w:val="0"/>
      <w:marTop w:val="0"/>
      <w:marBottom w:val="0"/>
      <w:divBdr>
        <w:top w:val="none" w:sz="0" w:space="0" w:color="auto"/>
        <w:left w:val="none" w:sz="0" w:space="0" w:color="auto"/>
        <w:bottom w:val="none" w:sz="0" w:space="0" w:color="auto"/>
        <w:right w:val="none" w:sz="0" w:space="0" w:color="auto"/>
      </w:divBdr>
      <w:divsChild>
        <w:div w:id="1111048253">
          <w:marLeft w:val="778"/>
          <w:marRight w:val="0"/>
          <w:marTop w:val="0"/>
          <w:marBottom w:val="0"/>
          <w:divBdr>
            <w:top w:val="none" w:sz="0" w:space="0" w:color="auto"/>
            <w:left w:val="none" w:sz="0" w:space="0" w:color="auto"/>
            <w:bottom w:val="none" w:sz="0" w:space="0" w:color="auto"/>
            <w:right w:val="none" w:sz="0" w:space="0" w:color="auto"/>
          </w:divBdr>
        </w:div>
        <w:div w:id="1111048260">
          <w:marLeft w:val="778"/>
          <w:marRight w:val="0"/>
          <w:marTop w:val="0"/>
          <w:marBottom w:val="0"/>
          <w:divBdr>
            <w:top w:val="none" w:sz="0" w:space="0" w:color="auto"/>
            <w:left w:val="none" w:sz="0" w:space="0" w:color="auto"/>
            <w:bottom w:val="none" w:sz="0" w:space="0" w:color="auto"/>
            <w:right w:val="none" w:sz="0" w:space="0" w:color="auto"/>
          </w:divBdr>
        </w:div>
        <w:div w:id="1111048300">
          <w:marLeft w:val="778"/>
          <w:marRight w:val="0"/>
          <w:marTop w:val="0"/>
          <w:marBottom w:val="0"/>
          <w:divBdr>
            <w:top w:val="none" w:sz="0" w:space="0" w:color="auto"/>
            <w:left w:val="none" w:sz="0" w:space="0" w:color="auto"/>
            <w:bottom w:val="none" w:sz="0" w:space="0" w:color="auto"/>
            <w:right w:val="none" w:sz="0" w:space="0" w:color="auto"/>
          </w:divBdr>
        </w:div>
        <w:div w:id="1111048312">
          <w:marLeft w:val="778"/>
          <w:marRight w:val="0"/>
          <w:marTop w:val="0"/>
          <w:marBottom w:val="0"/>
          <w:divBdr>
            <w:top w:val="none" w:sz="0" w:space="0" w:color="auto"/>
            <w:left w:val="none" w:sz="0" w:space="0" w:color="auto"/>
            <w:bottom w:val="none" w:sz="0" w:space="0" w:color="auto"/>
            <w:right w:val="none" w:sz="0" w:space="0" w:color="auto"/>
          </w:divBdr>
        </w:div>
      </w:divsChild>
    </w:div>
    <w:div w:id="1111048226">
      <w:marLeft w:val="0"/>
      <w:marRight w:val="0"/>
      <w:marTop w:val="0"/>
      <w:marBottom w:val="0"/>
      <w:divBdr>
        <w:top w:val="none" w:sz="0" w:space="0" w:color="auto"/>
        <w:left w:val="none" w:sz="0" w:space="0" w:color="auto"/>
        <w:bottom w:val="none" w:sz="0" w:space="0" w:color="auto"/>
        <w:right w:val="none" w:sz="0" w:space="0" w:color="auto"/>
      </w:divBdr>
    </w:div>
    <w:div w:id="1111048230">
      <w:marLeft w:val="0"/>
      <w:marRight w:val="0"/>
      <w:marTop w:val="0"/>
      <w:marBottom w:val="0"/>
      <w:divBdr>
        <w:top w:val="none" w:sz="0" w:space="0" w:color="auto"/>
        <w:left w:val="none" w:sz="0" w:space="0" w:color="auto"/>
        <w:bottom w:val="none" w:sz="0" w:space="0" w:color="auto"/>
        <w:right w:val="none" w:sz="0" w:space="0" w:color="auto"/>
      </w:divBdr>
    </w:div>
    <w:div w:id="1111048231">
      <w:marLeft w:val="0"/>
      <w:marRight w:val="0"/>
      <w:marTop w:val="0"/>
      <w:marBottom w:val="0"/>
      <w:divBdr>
        <w:top w:val="none" w:sz="0" w:space="0" w:color="auto"/>
        <w:left w:val="none" w:sz="0" w:space="0" w:color="auto"/>
        <w:bottom w:val="none" w:sz="0" w:space="0" w:color="auto"/>
        <w:right w:val="none" w:sz="0" w:space="0" w:color="auto"/>
      </w:divBdr>
    </w:div>
    <w:div w:id="1111048233">
      <w:marLeft w:val="0"/>
      <w:marRight w:val="0"/>
      <w:marTop w:val="0"/>
      <w:marBottom w:val="0"/>
      <w:divBdr>
        <w:top w:val="none" w:sz="0" w:space="0" w:color="auto"/>
        <w:left w:val="none" w:sz="0" w:space="0" w:color="auto"/>
        <w:bottom w:val="none" w:sz="0" w:space="0" w:color="auto"/>
        <w:right w:val="none" w:sz="0" w:space="0" w:color="auto"/>
      </w:divBdr>
    </w:div>
    <w:div w:id="1111048234">
      <w:marLeft w:val="0"/>
      <w:marRight w:val="0"/>
      <w:marTop w:val="0"/>
      <w:marBottom w:val="0"/>
      <w:divBdr>
        <w:top w:val="none" w:sz="0" w:space="0" w:color="auto"/>
        <w:left w:val="none" w:sz="0" w:space="0" w:color="auto"/>
        <w:bottom w:val="none" w:sz="0" w:space="0" w:color="auto"/>
        <w:right w:val="none" w:sz="0" w:space="0" w:color="auto"/>
      </w:divBdr>
    </w:div>
    <w:div w:id="1111048235">
      <w:marLeft w:val="0"/>
      <w:marRight w:val="0"/>
      <w:marTop w:val="0"/>
      <w:marBottom w:val="0"/>
      <w:divBdr>
        <w:top w:val="none" w:sz="0" w:space="0" w:color="auto"/>
        <w:left w:val="none" w:sz="0" w:space="0" w:color="auto"/>
        <w:bottom w:val="none" w:sz="0" w:space="0" w:color="auto"/>
        <w:right w:val="none" w:sz="0" w:space="0" w:color="auto"/>
      </w:divBdr>
    </w:div>
    <w:div w:id="1111048236">
      <w:marLeft w:val="0"/>
      <w:marRight w:val="0"/>
      <w:marTop w:val="0"/>
      <w:marBottom w:val="0"/>
      <w:divBdr>
        <w:top w:val="none" w:sz="0" w:space="0" w:color="auto"/>
        <w:left w:val="none" w:sz="0" w:space="0" w:color="auto"/>
        <w:bottom w:val="none" w:sz="0" w:space="0" w:color="auto"/>
        <w:right w:val="none" w:sz="0" w:space="0" w:color="auto"/>
      </w:divBdr>
      <w:divsChild>
        <w:div w:id="1111048227">
          <w:marLeft w:val="720"/>
          <w:marRight w:val="0"/>
          <w:marTop w:val="200"/>
          <w:marBottom w:val="0"/>
          <w:divBdr>
            <w:top w:val="none" w:sz="0" w:space="0" w:color="auto"/>
            <w:left w:val="none" w:sz="0" w:space="0" w:color="auto"/>
            <w:bottom w:val="none" w:sz="0" w:space="0" w:color="auto"/>
            <w:right w:val="none" w:sz="0" w:space="0" w:color="auto"/>
          </w:divBdr>
        </w:div>
        <w:div w:id="1111048239">
          <w:marLeft w:val="720"/>
          <w:marRight w:val="0"/>
          <w:marTop w:val="200"/>
          <w:marBottom w:val="0"/>
          <w:divBdr>
            <w:top w:val="none" w:sz="0" w:space="0" w:color="auto"/>
            <w:left w:val="none" w:sz="0" w:space="0" w:color="auto"/>
            <w:bottom w:val="none" w:sz="0" w:space="0" w:color="auto"/>
            <w:right w:val="none" w:sz="0" w:space="0" w:color="auto"/>
          </w:divBdr>
        </w:div>
        <w:div w:id="1111048274">
          <w:marLeft w:val="720"/>
          <w:marRight w:val="0"/>
          <w:marTop w:val="200"/>
          <w:marBottom w:val="0"/>
          <w:divBdr>
            <w:top w:val="none" w:sz="0" w:space="0" w:color="auto"/>
            <w:left w:val="none" w:sz="0" w:space="0" w:color="auto"/>
            <w:bottom w:val="none" w:sz="0" w:space="0" w:color="auto"/>
            <w:right w:val="none" w:sz="0" w:space="0" w:color="auto"/>
          </w:divBdr>
        </w:div>
        <w:div w:id="1111048281">
          <w:marLeft w:val="720"/>
          <w:marRight w:val="0"/>
          <w:marTop w:val="200"/>
          <w:marBottom w:val="0"/>
          <w:divBdr>
            <w:top w:val="none" w:sz="0" w:space="0" w:color="auto"/>
            <w:left w:val="none" w:sz="0" w:space="0" w:color="auto"/>
            <w:bottom w:val="none" w:sz="0" w:space="0" w:color="auto"/>
            <w:right w:val="none" w:sz="0" w:space="0" w:color="auto"/>
          </w:divBdr>
        </w:div>
        <w:div w:id="1111048306">
          <w:marLeft w:val="720"/>
          <w:marRight w:val="0"/>
          <w:marTop w:val="200"/>
          <w:marBottom w:val="0"/>
          <w:divBdr>
            <w:top w:val="none" w:sz="0" w:space="0" w:color="auto"/>
            <w:left w:val="none" w:sz="0" w:space="0" w:color="auto"/>
            <w:bottom w:val="none" w:sz="0" w:space="0" w:color="auto"/>
            <w:right w:val="none" w:sz="0" w:space="0" w:color="auto"/>
          </w:divBdr>
        </w:div>
        <w:div w:id="1111048331">
          <w:marLeft w:val="720"/>
          <w:marRight w:val="0"/>
          <w:marTop w:val="200"/>
          <w:marBottom w:val="0"/>
          <w:divBdr>
            <w:top w:val="none" w:sz="0" w:space="0" w:color="auto"/>
            <w:left w:val="none" w:sz="0" w:space="0" w:color="auto"/>
            <w:bottom w:val="none" w:sz="0" w:space="0" w:color="auto"/>
            <w:right w:val="none" w:sz="0" w:space="0" w:color="auto"/>
          </w:divBdr>
        </w:div>
      </w:divsChild>
    </w:div>
    <w:div w:id="1111048237">
      <w:marLeft w:val="0"/>
      <w:marRight w:val="0"/>
      <w:marTop w:val="0"/>
      <w:marBottom w:val="0"/>
      <w:divBdr>
        <w:top w:val="none" w:sz="0" w:space="0" w:color="auto"/>
        <w:left w:val="none" w:sz="0" w:space="0" w:color="auto"/>
        <w:bottom w:val="none" w:sz="0" w:space="0" w:color="auto"/>
        <w:right w:val="none" w:sz="0" w:space="0" w:color="auto"/>
      </w:divBdr>
    </w:div>
    <w:div w:id="1111048240">
      <w:marLeft w:val="0"/>
      <w:marRight w:val="0"/>
      <w:marTop w:val="0"/>
      <w:marBottom w:val="0"/>
      <w:divBdr>
        <w:top w:val="none" w:sz="0" w:space="0" w:color="auto"/>
        <w:left w:val="none" w:sz="0" w:space="0" w:color="auto"/>
        <w:bottom w:val="none" w:sz="0" w:space="0" w:color="auto"/>
        <w:right w:val="none" w:sz="0" w:space="0" w:color="auto"/>
      </w:divBdr>
    </w:div>
    <w:div w:id="1111048245">
      <w:marLeft w:val="0"/>
      <w:marRight w:val="0"/>
      <w:marTop w:val="0"/>
      <w:marBottom w:val="0"/>
      <w:divBdr>
        <w:top w:val="none" w:sz="0" w:space="0" w:color="auto"/>
        <w:left w:val="none" w:sz="0" w:space="0" w:color="auto"/>
        <w:bottom w:val="none" w:sz="0" w:space="0" w:color="auto"/>
        <w:right w:val="none" w:sz="0" w:space="0" w:color="auto"/>
      </w:divBdr>
    </w:div>
    <w:div w:id="1111048247">
      <w:marLeft w:val="0"/>
      <w:marRight w:val="0"/>
      <w:marTop w:val="0"/>
      <w:marBottom w:val="0"/>
      <w:divBdr>
        <w:top w:val="none" w:sz="0" w:space="0" w:color="auto"/>
        <w:left w:val="none" w:sz="0" w:space="0" w:color="auto"/>
        <w:bottom w:val="none" w:sz="0" w:space="0" w:color="auto"/>
        <w:right w:val="none" w:sz="0" w:space="0" w:color="auto"/>
      </w:divBdr>
    </w:div>
    <w:div w:id="1111048248">
      <w:marLeft w:val="0"/>
      <w:marRight w:val="0"/>
      <w:marTop w:val="0"/>
      <w:marBottom w:val="0"/>
      <w:divBdr>
        <w:top w:val="none" w:sz="0" w:space="0" w:color="auto"/>
        <w:left w:val="none" w:sz="0" w:space="0" w:color="auto"/>
        <w:bottom w:val="none" w:sz="0" w:space="0" w:color="auto"/>
        <w:right w:val="none" w:sz="0" w:space="0" w:color="auto"/>
      </w:divBdr>
    </w:div>
    <w:div w:id="1111048249">
      <w:marLeft w:val="0"/>
      <w:marRight w:val="0"/>
      <w:marTop w:val="0"/>
      <w:marBottom w:val="0"/>
      <w:divBdr>
        <w:top w:val="none" w:sz="0" w:space="0" w:color="auto"/>
        <w:left w:val="none" w:sz="0" w:space="0" w:color="auto"/>
        <w:bottom w:val="none" w:sz="0" w:space="0" w:color="auto"/>
        <w:right w:val="none" w:sz="0" w:space="0" w:color="auto"/>
      </w:divBdr>
    </w:div>
    <w:div w:id="1111048250">
      <w:marLeft w:val="0"/>
      <w:marRight w:val="0"/>
      <w:marTop w:val="0"/>
      <w:marBottom w:val="0"/>
      <w:divBdr>
        <w:top w:val="none" w:sz="0" w:space="0" w:color="auto"/>
        <w:left w:val="none" w:sz="0" w:space="0" w:color="auto"/>
        <w:bottom w:val="none" w:sz="0" w:space="0" w:color="auto"/>
        <w:right w:val="none" w:sz="0" w:space="0" w:color="auto"/>
      </w:divBdr>
    </w:div>
    <w:div w:id="1111048251">
      <w:marLeft w:val="0"/>
      <w:marRight w:val="0"/>
      <w:marTop w:val="0"/>
      <w:marBottom w:val="0"/>
      <w:divBdr>
        <w:top w:val="none" w:sz="0" w:space="0" w:color="auto"/>
        <w:left w:val="none" w:sz="0" w:space="0" w:color="auto"/>
        <w:bottom w:val="none" w:sz="0" w:space="0" w:color="auto"/>
        <w:right w:val="none" w:sz="0" w:space="0" w:color="auto"/>
      </w:divBdr>
      <w:divsChild>
        <w:div w:id="1111048219">
          <w:marLeft w:val="778"/>
          <w:marRight w:val="0"/>
          <w:marTop w:val="200"/>
          <w:marBottom w:val="0"/>
          <w:divBdr>
            <w:top w:val="none" w:sz="0" w:space="0" w:color="auto"/>
            <w:left w:val="none" w:sz="0" w:space="0" w:color="auto"/>
            <w:bottom w:val="none" w:sz="0" w:space="0" w:color="auto"/>
            <w:right w:val="none" w:sz="0" w:space="0" w:color="auto"/>
          </w:divBdr>
        </w:div>
        <w:div w:id="1111048229">
          <w:marLeft w:val="778"/>
          <w:marRight w:val="0"/>
          <w:marTop w:val="200"/>
          <w:marBottom w:val="0"/>
          <w:divBdr>
            <w:top w:val="none" w:sz="0" w:space="0" w:color="auto"/>
            <w:left w:val="none" w:sz="0" w:space="0" w:color="auto"/>
            <w:bottom w:val="none" w:sz="0" w:space="0" w:color="auto"/>
            <w:right w:val="none" w:sz="0" w:space="0" w:color="auto"/>
          </w:divBdr>
        </w:div>
        <w:div w:id="1111048302">
          <w:marLeft w:val="778"/>
          <w:marRight w:val="0"/>
          <w:marTop w:val="200"/>
          <w:marBottom w:val="0"/>
          <w:divBdr>
            <w:top w:val="none" w:sz="0" w:space="0" w:color="auto"/>
            <w:left w:val="none" w:sz="0" w:space="0" w:color="auto"/>
            <w:bottom w:val="none" w:sz="0" w:space="0" w:color="auto"/>
            <w:right w:val="none" w:sz="0" w:space="0" w:color="auto"/>
          </w:divBdr>
        </w:div>
      </w:divsChild>
    </w:div>
    <w:div w:id="1111048254">
      <w:marLeft w:val="0"/>
      <w:marRight w:val="0"/>
      <w:marTop w:val="0"/>
      <w:marBottom w:val="0"/>
      <w:divBdr>
        <w:top w:val="none" w:sz="0" w:space="0" w:color="auto"/>
        <w:left w:val="none" w:sz="0" w:space="0" w:color="auto"/>
        <w:bottom w:val="none" w:sz="0" w:space="0" w:color="auto"/>
        <w:right w:val="none" w:sz="0" w:space="0" w:color="auto"/>
      </w:divBdr>
      <w:divsChild>
        <w:div w:id="1111048271">
          <w:marLeft w:val="778"/>
          <w:marRight w:val="0"/>
          <w:marTop w:val="0"/>
          <w:marBottom w:val="0"/>
          <w:divBdr>
            <w:top w:val="none" w:sz="0" w:space="0" w:color="auto"/>
            <w:left w:val="none" w:sz="0" w:space="0" w:color="auto"/>
            <w:bottom w:val="none" w:sz="0" w:space="0" w:color="auto"/>
            <w:right w:val="none" w:sz="0" w:space="0" w:color="auto"/>
          </w:divBdr>
        </w:div>
        <w:div w:id="1111048283">
          <w:marLeft w:val="778"/>
          <w:marRight w:val="0"/>
          <w:marTop w:val="0"/>
          <w:marBottom w:val="0"/>
          <w:divBdr>
            <w:top w:val="none" w:sz="0" w:space="0" w:color="auto"/>
            <w:left w:val="none" w:sz="0" w:space="0" w:color="auto"/>
            <w:bottom w:val="none" w:sz="0" w:space="0" w:color="auto"/>
            <w:right w:val="none" w:sz="0" w:space="0" w:color="auto"/>
          </w:divBdr>
        </w:div>
        <w:div w:id="1111048291">
          <w:marLeft w:val="778"/>
          <w:marRight w:val="0"/>
          <w:marTop w:val="0"/>
          <w:marBottom w:val="0"/>
          <w:divBdr>
            <w:top w:val="none" w:sz="0" w:space="0" w:color="auto"/>
            <w:left w:val="none" w:sz="0" w:space="0" w:color="auto"/>
            <w:bottom w:val="none" w:sz="0" w:space="0" w:color="auto"/>
            <w:right w:val="none" w:sz="0" w:space="0" w:color="auto"/>
          </w:divBdr>
        </w:div>
      </w:divsChild>
    </w:div>
    <w:div w:id="1111048255">
      <w:marLeft w:val="0"/>
      <w:marRight w:val="0"/>
      <w:marTop w:val="0"/>
      <w:marBottom w:val="0"/>
      <w:divBdr>
        <w:top w:val="none" w:sz="0" w:space="0" w:color="auto"/>
        <w:left w:val="none" w:sz="0" w:space="0" w:color="auto"/>
        <w:bottom w:val="none" w:sz="0" w:space="0" w:color="auto"/>
        <w:right w:val="none" w:sz="0" w:space="0" w:color="auto"/>
      </w:divBdr>
    </w:div>
    <w:div w:id="1111048257">
      <w:marLeft w:val="0"/>
      <w:marRight w:val="0"/>
      <w:marTop w:val="0"/>
      <w:marBottom w:val="0"/>
      <w:divBdr>
        <w:top w:val="none" w:sz="0" w:space="0" w:color="auto"/>
        <w:left w:val="none" w:sz="0" w:space="0" w:color="auto"/>
        <w:bottom w:val="none" w:sz="0" w:space="0" w:color="auto"/>
        <w:right w:val="none" w:sz="0" w:space="0" w:color="auto"/>
      </w:divBdr>
      <w:divsChild>
        <w:div w:id="1111048243">
          <w:marLeft w:val="778"/>
          <w:marRight w:val="0"/>
          <w:marTop w:val="0"/>
          <w:marBottom w:val="0"/>
          <w:divBdr>
            <w:top w:val="none" w:sz="0" w:space="0" w:color="auto"/>
            <w:left w:val="none" w:sz="0" w:space="0" w:color="auto"/>
            <w:bottom w:val="none" w:sz="0" w:space="0" w:color="auto"/>
            <w:right w:val="none" w:sz="0" w:space="0" w:color="auto"/>
          </w:divBdr>
        </w:div>
        <w:div w:id="1111048279">
          <w:marLeft w:val="778"/>
          <w:marRight w:val="0"/>
          <w:marTop w:val="0"/>
          <w:marBottom w:val="0"/>
          <w:divBdr>
            <w:top w:val="none" w:sz="0" w:space="0" w:color="auto"/>
            <w:left w:val="none" w:sz="0" w:space="0" w:color="auto"/>
            <w:bottom w:val="none" w:sz="0" w:space="0" w:color="auto"/>
            <w:right w:val="none" w:sz="0" w:space="0" w:color="auto"/>
          </w:divBdr>
        </w:div>
        <w:div w:id="1111048310">
          <w:marLeft w:val="778"/>
          <w:marRight w:val="0"/>
          <w:marTop w:val="0"/>
          <w:marBottom w:val="0"/>
          <w:divBdr>
            <w:top w:val="none" w:sz="0" w:space="0" w:color="auto"/>
            <w:left w:val="none" w:sz="0" w:space="0" w:color="auto"/>
            <w:bottom w:val="none" w:sz="0" w:space="0" w:color="auto"/>
            <w:right w:val="none" w:sz="0" w:space="0" w:color="auto"/>
          </w:divBdr>
        </w:div>
        <w:div w:id="1111048314">
          <w:marLeft w:val="778"/>
          <w:marRight w:val="0"/>
          <w:marTop w:val="0"/>
          <w:marBottom w:val="0"/>
          <w:divBdr>
            <w:top w:val="none" w:sz="0" w:space="0" w:color="auto"/>
            <w:left w:val="none" w:sz="0" w:space="0" w:color="auto"/>
            <w:bottom w:val="none" w:sz="0" w:space="0" w:color="auto"/>
            <w:right w:val="none" w:sz="0" w:space="0" w:color="auto"/>
          </w:divBdr>
        </w:div>
      </w:divsChild>
    </w:div>
    <w:div w:id="1111048258">
      <w:marLeft w:val="0"/>
      <w:marRight w:val="0"/>
      <w:marTop w:val="0"/>
      <w:marBottom w:val="0"/>
      <w:divBdr>
        <w:top w:val="none" w:sz="0" w:space="0" w:color="auto"/>
        <w:left w:val="none" w:sz="0" w:space="0" w:color="auto"/>
        <w:bottom w:val="none" w:sz="0" w:space="0" w:color="auto"/>
        <w:right w:val="none" w:sz="0" w:space="0" w:color="auto"/>
      </w:divBdr>
    </w:div>
    <w:div w:id="1111048259">
      <w:marLeft w:val="0"/>
      <w:marRight w:val="0"/>
      <w:marTop w:val="0"/>
      <w:marBottom w:val="0"/>
      <w:divBdr>
        <w:top w:val="none" w:sz="0" w:space="0" w:color="auto"/>
        <w:left w:val="none" w:sz="0" w:space="0" w:color="auto"/>
        <w:bottom w:val="none" w:sz="0" w:space="0" w:color="auto"/>
        <w:right w:val="none" w:sz="0" w:space="0" w:color="auto"/>
      </w:divBdr>
    </w:div>
    <w:div w:id="1111048261">
      <w:marLeft w:val="0"/>
      <w:marRight w:val="0"/>
      <w:marTop w:val="0"/>
      <w:marBottom w:val="0"/>
      <w:divBdr>
        <w:top w:val="none" w:sz="0" w:space="0" w:color="auto"/>
        <w:left w:val="none" w:sz="0" w:space="0" w:color="auto"/>
        <w:bottom w:val="none" w:sz="0" w:space="0" w:color="auto"/>
        <w:right w:val="none" w:sz="0" w:space="0" w:color="auto"/>
      </w:divBdr>
    </w:div>
    <w:div w:id="1111048265">
      <w:marLeft w:val="0"/>
      <w:marRight w:val="0"/>
      <w:marTop w:val="0"/>
      <w:marBottom w:val="0"/>
      <w:divBdr>
        <w:top w:val="none" w:sz="0" w:space="0" w:color="auto"/>
        <w:left w:val="none" w:sz="0" w:space="0" w:color="auto"/>
        <w:bottom w:val="none" w:sz="0" w:space="0" w:color="auto"/>
        <w:right w:val="none" w:sz="0" w:space="0" w:color="auto"/>
      </w:divBdr>
    </w:div>
    <w:div w:id="1111048266">
      <w:marLeft w:val="0"/>
      <w:marRight w:val="0"/>
      <w:marTop w:val="0"/>
      <w:marBottom w:val="0"/>
      <w:divBdr>
        <w:top w:val="none" w:sz="0" w:space="0" w:color="auto"/>
        <w:left w:val="none" w:sz="0" w:space="0" w:color="auto"/>
        <w:bottom w:val="none" w:sz="0" w:space="0" w:color="auto"/>
        <w:right w:val="none" w:sz="0" w:space="0" w:color="auto"/>
      </w:divBdr>
    </w:div>
    <w:div w:id="1111048268">
      <w:marLeft w:val="0"/>
      <w:marRight w:val="0"/>
      <w:marTop w:val="0"/>
      <w:marBottom w:val="0"/>
      <w:divBdr>
        <w:top w:val="none" w:sz="0" w:space="0" w:color="auto"/>
        <w:left w:val="none" w:sz="0" w:space="0" w:color="auto"/>
        <w:bottom w:val="none" w:sz="0" w:space="0" w:color="auto"/>
        <w:right w:val="none" w:sz="0" w:space="0" w:color="auto"/>
      </w:divBdr>
    </w:div>
    <w:div w:id="1111048269">
      <w:marLeft w:val="0"/>
      <w:marRight w:val="0"/>
      <w:marTop w:val="0"/>
      <w:marBottom w:val="0"/>
      <w:divBdr>
        <w:top w:val="none" w:sz="0" w:space="0" w:color="auto"/>
        <w:left w:val="none" w:sz="0" w:space="0" w:color="auto"/>
        <w:bottom w:val="none" w:sz="0" w:space="0" w:color="auto"/>
        <w:right w:val="none" w:sz="0" w:space="0" w:color="auto"/>
      </w:divBdr>
    </w:div>
    <w:div w:id="1111048272">
      <w:marLeft w:val="0"/>
      <w:marRight w:val="0"/>
      <w:marTop w:val="0"/>
      <w:marBottom w:val="0"/>
      <w:divBdr>
        <w:top w:val="none" w:sz="0" w:space="0" w:color="auto"/>
        <w:left w:val="none" w:sz="0" w:space="0" w:color="auto"/>
        <w:bottom w:val="none" w:sz="0" w:space="0" w:color="auto"/>
        <w:right w:val="none" w:sz="0" w:space="0" w:color="auto"/>
      </w:divBdr>
    </w:div>
    <w:div w:id="1111048273">
      <w:marLeft w:val="0"/>
      <w:marRight w:val="0"/>
      <w:marTop w:val="0"/>
      <w:marBottom w:val="0"/>
      <w:divBdr>
        <w:top w:val="none" w:sz="0" w:space="0" w:color="auto"/>
        <w:left w:val="none" w:sz="0" w:space="0" w:color="auto"/>
        <w:bottom w:val="none" w:sz="0" w:space="0" w:color="auto"/>
        <w:right w:val="none" w:sz="0" w:space="0" w:color="auto"/>
      </w:divBdr>
    </w:div>
    <w:div w:id="1111048275">
      <w:marLeft w:val="0"/>
      <w:marRight w:val="0"/>
      <w:marTop w:val="0"/>
      <w:marBottom w:val="0"/>
      <w:divBdr>
        <w:top w:val="none" w:sz="0" w:space="0" w:color="auto"/>
        <w:left w:val="none" w:sz="0" w:space="0" w:color="auto"/>
        <w:bottom w:val="none" w:sz="0" w:space="0" w:color="auto"/>
        <w:right w:val="none" w:sz="0" w:space="0" w:color="auto"/>
      </w:divBdr>
    </w:div>
    <w:div w:id="1111048277">
      <w:marLeft w:val="0"/>
      <w:marRight w:val="0"/>
      <w:marTop w:val="0"/>
      <w:marBottom w:val="0"/>
      <w:divBdr>
        <w:top w:val="none" w:sz="0" w:space="0" w:color="auto"/>
        <w:left w:val="none" w:sz="0" w:space="0" w:color="auto"/>
        <w:bottom w:val="none" w:sz="0" w:space="0" w:color="auto"/>
        <w:right w:val="none" w:sz="0" w:space="0" w:color="auto"/>
      </w:divBdr>
    </w:div>
    <w:div w:id="1111048278">
      <w:marLeft w:val="0"/>
      <w:marRight w:val="0"/>
      <w:marTop w:val="0"/>
      <w:marBottom w:val="0"/>
      <w:divBdr>
        <w:top w:val="none" w:sz="0" w:space="0" w:color="auto"/>
        <w:left w:val="none" w:sz="0" w:space="0" w:color="auto"/>
        <w:bottom w:val="none" w:sz="0" w:space="0" w:color="auto"/>
        <w:right w:val="none" w:sz="0" w:space="0" w:color="auto"/>
      </w:divBdr>
    </w:div>
    <w:div w:id="1111048280">
      <w:marLeft w:val="0"/>
      <w:marRight w:val="0"/>
      <w:marTop w:val="0"/>
      <w:marBottom w:val="0"/>
      <w:divBdr>
        <w:top w:val="none" w:sz="0" w:space="0" w:color="auto"/>
        <w:left w:val="none" w:sz="0" w:space="0" w:color="auto"/>
        <w:bottom w:val="none" w:sz="0" w:space="0" w:color="auto"/>
        <w:right w:val="none" w:sz="0" w:space="0" w:color="auto"/>
      </w:divBdr>
    </w:div>
    <w:div w:id="1111048282">
      <w:marLeft w:val="0"/>
      <w:marRight w:val="0"/>
      <w:marTop w:val="0"/>
      <w:marBottom w:val="0"/>
      <w:divBdr>
        <w:top w:val="none" w:sz="0" w:space="0" w:color="auto"/>
        <w:left w:val="none" w:sz="0" w:space="0" w:color="auto"/>
        <w:bottom w:val="none" w:sz="0" w:space="0" w:color="auto"/>
        <w:right w:val="none" w:sz="0" w:space="0" w:color="auto"/>
      </w:divBdr>
    </w:div>
    <w:div w:id="1111048284">
      <w:marLeft w:val="0"/>
      <w:marRight w:val="0"/>
      <w:marTop w:val="0"/>
      <w:marBottom w:val="0"/>
      <w:divBdr>
        <w:top w:val="none" w:sz="0" w:space="0" w:color="auto"/>
        <w:left w:val="none" w:sz="0" w:space="0" w:color="auto"/>
        <w:bottom w:val="none" w:sz="0" w:space="0" w:color="auto"/>
        <w:right w:val="none" w:sz="0" w:space="0" w:color="auto"/>
      </w:divBdr>
    </w:div>
    <w:div w:id="1111048285">
      <w:marLeft w:val="0"/>
      <w:marRight w:val="0"/>
      <w:marTop w:val="0"/>
      <w:marBottom w:val="0"/>
      <w:divBdr>
        <w:top w:val="none" w:sz="0" w:space="0" w:color="auto"/>
        <w:left w:val="none" w:sz="0" w:space="0" w:color="auto"/>
        <w:bottom w:val="none" w:sz="0" w:space="0" w:color="auto"/>
        <w:right w:val="none" w:sz="0" w:space="0" w:color="auto"/>
      </w:divBdr>
    </w:div>
    <w:div w:id="1111048288">
      <w:marLeft w:val="0"/>
      <w:marRight w:val="0"/>
      <w:marTop w:val="0"/>
      <w:marBottom w:val="0"/>
      <w:divBdr>
        <w:top w:val="none" w:sz="0" w:space="0" w:color="auto"/>
        <w:left w:val="none" w:sz="0" w:space="0" w:color="auto"/>
        <w:bottom w:val="none" w:sz="0" w:space="0" w:color="auto"/>
        <w:right w:val="none" w:sz="0" w:space="0" w:color="auto"/>
      </w:divBdr>
      <w:divsChild>
        <w:div w:id="1111048228">
          <w:marLeft w:val="778"/>
          <w:marRight w:val="0"/>
          <w:marTop w:val="200"/>
          <w:marBottom w:val="0"/>
          <w:divBdr>
            <w:top w:val="none" w:sz="0" w:space="0" w:color="auto"/>
            <w:left w:val="none" w:sz="0" w:space="0" w:color="auto"/>
            <w:bottom w:val="none" w:sz="0" w:space="0" w:color="auto"/>
            <w:right w:val="none" w:sz="0" w:space="0" w:color="auto"/>
          </w:divBdr>
        </w:div>
        <w:div w:id="1111048292">
          <w:marLeft w:val="778"/>
          <w:marRight w:val="0"/>
          <w:marTop w:val="200"/>
          <w:marBottom w:val="0"/>
          <w:divBdr>
            <w:top w:val="none" w:sz="0" w:space="0" w:color="auto"/>
            <w:left w:val="none" w:sz="0" w:space="0" w:color="auto"/>
            <w:bottom w:val="none" w:sz="0" w:space="0" w:color="auto"/>
            <w:right w:val="none" w:sz="0" w:space="0" w:color="auto"/>
          </w:divBdr>
        </w:div>
        <w:div w:id="1111048301">
          <w:marLeft w:val="778"/>
          <w:marRight w:val="0"/>
          <w:marTop w:val="200"/>
          <w:marBottom w:val="0"/>
          <w:divBdr>
            <w:top w:val="none" w:sz="0" w:space="0" w:color="auto"/>
            <w:left w:val="none" w:sz="0" w:space="0" w:color="auto"/>
            <w:bottom w:val="none" w:sz="0" w:space="0" w:color="auto"/>
            <w:right w:val="none" w:sz="0" w:space="0" w:color="auto"/>
          </w:divBdr>
        </w:div>
        <w:div w:id="1111048324">
          <w:marLeft w:val="778"/>
          <w:marRight w:val="0"/>
          <w:marTop w:val="200"/>
          <w:marBottom w:val="0"/>
          <w:divBdr>
            <w:top w:val="none" w:sz="0" w:space="0" w:color="auto"/>
            <w:left w:val="none" w:sz="0" w:space="0" w:color="auto"/>
            <w:bottom w:val="none" w:sz="0" w:space="0" w:color="auto"/>
            <w:right w:val="none" w:sz="0" w:space="0" w:color="auto"/>
          </w:divBdr>
        </w:div>
      </w:divsChild>
    </w:div>
    <w:div w:id="1111048290">
      <w:marLeft w:val="0"/>
      <w:marRight w:val="0"/>
      <w:marTop w:val="0"/>
      <w:marBottom w:val="0"/>
      <w:divBdr>
        <w:top w:val="none" w:sz="0" w:space="0" w:color="auto"/>
        <w:left w:val="none" w:sz="0" w:space="0" w:color="auto"/>
        <w:bottom w:val="none" w:sz="0" w:space="0" w:color="auto"/>
        <w:right w:val="none" w:sz="0" w:space="0" w:color="auto"/>
      </w:divBdr>
    </w:div>
    <w:div w:id="1111048293">
      <w:marLeft w:val="0"/>
      <w:marRight w:val="0"/>
      <w:marTop w:val="0"/>
      <w:marBottom w:val="0"/>
      <w:divBdr>
        <w:top w:val="none" w:sz="0" w:space="0" w:color="auto"/>
        <w:left w:val="none" w:sz="0" w:space="0" w:color="auto"/>
        <w:bottom w:val="none" w:sz="0" w:space="0" w:color="auto"/>
        <w:right w:val="none" w:sz="0" w:space="0" w:color="auto"/>
      </w:divBdr>
      <w:divsChild>
        <w:div w:id="1111048286">
          <w:marLeft w:val="778"/>
          <w:marRight w:val="0"/>
          <w:marTop w:val="0"/>
          <w:marBottom w:val="0"/>
          <w:divBdr>
            <w:top w:val="none" w:sz="0" w:space="0" w:color="auto"/>
            <w:left w:val="none" w:sz="0" w:space="0" w:color="auto"/>
            <w:bottom w:val="none" w:sz="0" w:space="0" w:color="auto"/>
            <w:right w:val="none" w:sz="0" w:space="0" w:color="auto"/>
          </w:divBdr>
        </w:div>
        <w:div w:id="1111048303">
          <w:marLeft w:val="778"/>
          <w:marRight w:val="0"/>
          <w:marTop w:val="0"/>
          <w:marBottom w:val="0"/>
          <w:divBdr>
            <w:top w:val="none" w:sz="0" w:space="0" w:color="auto"/>
            <w:left w:val="none" w:sz="0" w:space="0" w:color="auto"/>
            <w:bottom w:val="none" w:sz="0" w:space="0" w:color="auto"/>
            <w:right w:val="none" w:sz="0" w:space="0" w:color="auto"/>
          </w:divBdr>
        </w:div>
        <w:div w:id="1111048316">
          <w:marLeft w:val="778"/>
          <w:marRight w:val="0"/>
          <w:marTop w:val="0"/>
          <w:marBottom w:val="0"/>
          <w:divBdr>
            <w:top w:val="none" w:sz="0" w:space="0" w:color="auto"/>
            <w:left w:val="none" w:sz="0" w:space="0" w:color="auto"/>
            <w:bottom w:val="none" w:sz="0" w:space="0" w:color="auto"/>
            <w:right w:val="none" w:sz="0" w:space="0" w:color="auto"/>
          </w:divBdr>
        </w:div>
      </w:divsChild>
    </w:div>
    <w:div w:id="1111048294">
      <w:marLeft w:val="0"/>
      <w:marRight w:val="0"/>
      <w:marTop w:val="0"/>
      <w:marBottom w:val="0"/>
      <w:divBdr>
        <w:top w:val="none" w:sz="0" w:space="0" w:color="auto"/>
        <w:left w:val="none" w:sz="0" w:space="0" w:color="auto"/>
        <w:bottom w:val="none" w:sz="0" w:space="0" w:color="auto"/>
        <w:right w:val="none" w:sz="0" w:space="0" w:color="auto"/>
      </w:divBdr>
    </w:div>
    <w:div w:id="1111048297">
      <w:marLeft w:val="0"/>
      <w:marRight w:val="0"/>
      <w:marTop w:val="0"/>
      <w:marBottom w:val="0"/>
      <w:divBdr>
        <w:top w:val="none" w:sz="0" w:space="0" w:color="auto"/>
        <w:left w:val="none" w:sz="0" w:space="0" w:color="auto"/>
        <w:bottom w:val="none" w:sz="0" w:space="0" w:color="auto"/>
        <w:right w:val="none" w:sz="0" w:space="0" w:color="auto"/>
      </w:divBdr>
      <w:divsChild>
        <w:div w:id="1111048238">
          <w:marLeft w:val="778"/>
          <w:marRight w:val="0"/>
          <w:marTop w:val="115"/>
          <w:marBottom w:val="120"/>
          <w:divBdr>
            <w:top w:val="none" w:sz="0" w:space="0" w:color="auto"/>
            <w:left w:val="none" w:sz="0" w:space="0" w:color="auto"/>
            <w:bottom w:val="none" w:sz="0" w:space="0" w:color="auto"/>
            <w:right w:val="none" w:sz="0" w:space="0" w:color="auto"/>
          </w:divBdr>
        </w:div>
        <w:div w:id="1111048246">
          <w:marLeft w:val="778"/>
          <w:marRight w:val="0"/>
          <w:marTop w:val="115"/>
          <w:marBottom w:val="120"/>
          <w:divBdr>
            <w:top w:val="none" w:sz="0" w:space="0" w:color="auto"/>
            <w:left w:val="none" w:sz="0" w:space="0" w:color="auto"/>
            <w:bottom w:val="none" w:sz="0" w:space="0" w:color="auto"/>
            <w:right w:val="none" w:sz="0" w:space="0" w:color="auto"/>
          </w:divBdr>
        </w:div>
        <w:div w:id="1111048252">
          <w:marLeft w:val="778"/>
          <w:marRight w:val="0"/>
          <w:marTop w:val="115"/>
          <w:marBottom w:val="120"/>
          <w:divBdr>
            <w:top w:val="none" w:sz="0" w:space="0" w:color="auto"/>
            <w:left w:val="none" w:sz="0" w:space="0" w:color="auto"/>
            <w:bottom w:val="none" w:sz="0" w:space="0" w:color="auto"/>
            <w:right w:val="none" w:sz="0" w:space="0" w:color="auto"/>
          </w:divBdr>
        </w:div>
        <w:div w:id="1111048315">
          <w:marLeft w:val="778"/>
          <w:marRight w:val="0"/>
          <w:marTop w:val="115"/>
          <w:marBottom w:val="120"/>
          <w:divBdr>
            <w:top w:val="none" w:sz="0" w:space="0" w:color="auto"/>
            <w:left w:val="none" w:sz="0" w:space="0" w:color="auto"/>
            <w:bottom w:val="none" w:sz="0" w:space="0" w:color="auto"/>
            <w:right w:val="none" w:sz="0" w:space="0" w:color="auto"/>
          </w:divBdr>
        </w:div>
      </w:divsChild>
    </w:div>
    <w:div w:id="1111048298">
      <w:marLeft w:val="0"/>
      <w:marRight w:val="0"/>
      <w:marTop w:val="0"/>
      <w:marBottom w:val="0"/>
      <w:divBdr>
        <w:top w:val="none" w:sz="0" w:space="0" w:color="auto"/>
        <w:left w:val="none" w:sz="0" w:space="0" w:color="auto"/>
        <w:bottom w:val="none" w:sz="0" w:space="0" w:color="auto"/>
        <w:right w:val="none" w:sz="0" w:space="0" w:color="auto"/>
      </w:divBdr>
    </w:div>
    <w:div w:id="1111048304">
      <w:marLeft w:val="0"/>
      <w:marRight w:val="0"/>
      <w:marTop w:val="0"/>
      <w:marBottom w:val="0"/>
      <w:divBdr>
        <w:top w:val="none" w:sz="0" w:space="0" w:color="auto"/>
        <w:left w:val="none" w:sz="0" w:space="0" w:color="auto"/>
        <w:bottom w:val="none" w:sz="0" w:space="0" w:color="auto"/>
        <w:right w:val="none" w:sz="0" w:space="0" w:color="auto"/>
      </w:divBdr>
    </w:div>
    <w:div w:id="1111048305">
      <w:marLeft w:val="0"/>
      <w:marRight w:val="0"/>
      <w:marTop w:val="0"/>
      <w:marBottom w:val="0"/>
      <w:divBdr>
        <w:top w:val="none" w:sz="0" w:space="0" w:color="auto"/>
        <w:left w:val="none" w:sz="0" w:space="0" w:color="auto"/>
        <w:bottom w:val="none" w:sz="0" w:space="0" w:color="auto"/>
        <w:right w:val="none" w:sz="0" w:space="0" w:color="auto"/>
      </w:divBdr>
    </w:div>
    <w:div w:id="1111048307">
      <w:marLeft w:val="0"/>
      <w:marRight w:val="0"/>
      <w:marTop w:val="0"/>
      <w:marBottom w:val="0"/>
      <w:divBdr>
        <w:top w:val="none" w:sz="0" w:space="0" w:color="auto"/>
        <w:left w:val="none" w:sz="0" w:space="0" w:color="auto"/>
        <w:bottom w:val="none" w:sz="0" w:space="0" w:color="auto"/>
        <w:right w:val="none" w:sz="0" w:space="0" w:color="auto"/>
      </w:divBdr>
    </w:div>
    <w:div w:id="1111048309">
      <w:marLeft w:val="0"/>
      <w:marRight w:val="0"/>
      <w:marTop w:val="0"/>
      <w:marBottom w:val="0"/>
      <w:divBdr>
        <w:top w:val="none" w:sz="0" w:space="0" w:color="auto"/>
        <w:left w:val="none" w:sz="0" w:space="0" w:color="auto"/>
        <w:bottom w:val="none" w:sz="0" w:space="0" w:color="auto"/>
        <w:right w:val="none" w:sz="0" w:space="0" w:color="auto"/>
      </w:divBdr>
    </w:div>
    <w:div w:id="1111048317">
      <w:marLeft w:val="0"/>
      <w:marRight w:val="0"/>
      <w:marTop w:val="0"/>
      <w:marBottom w:val="0"/>
      <w:divBdr>
        <w:top w:val="none" w:sz="0" w:space="0" w:color="auto"/>
        <w:left w:val="none" w:sz="0" w:space="0" w:color="auto"/>
        <w:bottom w:val="none" w:sz="0" w:space="0" w:color="auto"/>
        <w:right w:val="none" w:sz="0" w:space="0" w:color="auto"/>
      </w:divBdr>
    </w:div>
    <w:div w:id="1111048318">
      <w:marLeft w:val="0"/>
      <w:marRight w:val="0"/>
      <w:marTop w:val="0"/>
      <w:marBottom w:val="0"/>
      <w:divBdr>
        <w:top w:val="none" w:sz="0" w:space="0" w:color="auto"/>
        <w:left w:val="none" w:sz="0" w:space="0" w:color="auto"/>
        <w:bottom w:val="none" w:sz="0" w:space="0" w:color="auto"/>
        <w:right w:val="none" w:sz="0" w:space="0" w:color="auto"/>
      </w:divBdr>
      <w:divsChild>
        <w:div w:id="1111048232">
          <w:marLeft w:val="778"/>
          <w:marRight w:val="0"/>
          <w:marTop w:val="200"/>
          <w:marBottom w:val="0"/>
          <w:divBdr>
            <w:top w:val="none" w:sz="0" w:space="0" w:color="auto"/>
            <w:left w:val="none" w:sz="0" w:space="0" w:color="auto"/>
            <w:bottom w:val="none" w:sz="0" w:space="0" w:color="auto"/>
            <w:right w:val="none" w:sz="0" w:space="0" w:color="auto"/>
          </w:divBdr>
        </w:div>
        <w:div w:id="1111048256">
          <w:marLeft w:val="778"/>
          <w:marRight w:val="0"/>
          <w:marTop w:val="200"/>
          <w:marBottom w:val="0"/>
          <w:divBdr>
            <w:top w:val="none" w:sz="0" w:space="0" w:color="auto"/>
            <w:left w:val="none" w:sz="0" w:space="0" w:color="auto"/>
            <w:bottom w:val="none" w:sz="0" w:space="0" w:color="auto"/>
            <w:right w:val="none" w:sz="0" w:space="0" w:color="auto"/>
          </w:divBdr>
        </w:div>
        <w:div w:id="1111048267">
          <w:marLeft w:val="778"/>
          <w:marRight w:val="0"/>
          <w:marTop w:val="200"/>
          <w:marBottom w:val="0"/>
          <w:divBdr>
            <w:top w:val="none" w:sz="0" w:space="0" w:color="auto"/>
            <w:left w:val="none" w:sz="0" w:space="0" w:color="auto"/>
            <w:bottom w:val="none" w:sz="0" w:space="0" w:color="auto"/>
            <w:right w:val="none" w:sz="0" w:space="0" w:color="auto"/>
          </w:divBdr>
        </w:div>
        <w:div w:id="1111048270">
          <w:marLeft w:val="778"/>
          <w:marRight w:val="0"/>
          <w:marTop w:val="200"/>
          <w:marBottom w:val="0"/>
          <w:divBdr>
            <w:top w:val="none" w:sz="0" w:space="0" w:color="auto"/>
            <w:left w:val="none" w:sz="0" w:space="0" w:color="auto"/>
            <w:bottom w:val="none" w:sz="0" w:space="0" w:color="auto"/>
            <w:right w:val="none" w:sz="0" w:space="0" w:color="auto"/>
          </w:divBdr>
        </w:div>
        <w:div w:id="1111048287">
          <w:marLeft w:val="778"/>
          <w:marRight w:val="0"/>
          <w:marTop w:val="200"/>
          <w:marBottom w:val="0"/>
          <w:divBdr>
            <w:top w:val="none" w:sz="0" w:space="0" w:color="auto"/>
            <w:left w:val="none" w:sz="0" w:space="0" w:color="auto"/>
            <w:bottom w:val="none" w:sz="0" w:space="0" w:color="auto"/>
            <w:right w:val="none" w:sz="0" w:space="0" w:color="auto"/>
          </w:divBdr>
        </w:div>
      </w:divsChild>
    </w:div>
    <w:div w:id="1111048319">
      <w:marLeft w:val="0"/>
      <w:marRight w:val="0"/>
      <w:marTop w:val="0"/>
      <w:marBottom w:val="0"/>
      <w:divBdr>
        <w:top w:val="none" w:sz="0" w:space="0" w:color="auto"/>
        <w:left w:val="none" w:sz="0" w:space="0" w:color="auto"/>
        <w:bottom w:val="none" w:sz="0" w:space="0" w:color="auto"/>
        <w:right w:val="none" w:sz="0" w:space="0" w:color="auto"/>
      </w:divBdr>
      <w:divsChild>
        <w:div w:id="1111048308">
          <w:marLeft w:val="864"/>
          <w:marRight w:val="0"/>
          <w:marTop w:val="134"/>
          <w:marBottom w:val="0"/>
          <w:divBdr>
            <w:top w:val="none" w:sz="0" w:space="0" w:color="auto"/>
            <w:left w:val="none" w:sz="0" w:space="0" w:color="auto"/>
            <w:bottom w:val="none" w:sz="0" w:space="0" w:color="auto"/>
            <w:right w:val="none" w:sz="0" w:space="0" w:color="auto"/>
          </w:divBdr>
        </w:div>
      </w:divsChild>
    </w:div>
    <w:div w:id="1111048320">
      <w:marLeft w:val="0"/>
      <w:marRight w:val="0"/>
      <w:marTop w:val="0"/>
      <w:marBottom w:val="0"/>
      <w:divBdr>
        <w:top w:val="none" w:sz="0" w:space="0" w:color="auto"/>
        <w:left w:val="none" w:sz="0" w:space="0" w:color="auto"/>
        <w:bottom w:val="none" w:sz="0" w:space="0" w:color="auto"/>
        <w:right w:val="none" w:sz="0" w:space="0" w:color="auto"/>
      </w:divBdr>
    </w:div>
    <w:div w:id="1111048321">
      <w:marLeft w:val="0"/>
      <w:marRight w:val="0"/>
      <w:marTop w:val="0"/>
      <w:marBottom w:val="0"/>
      <w:divBdr>
        <w:top w:val="none" w:sz="0" w:space="0" w:color="auto"/>
        <w:left w:val="none" w:sz="0" w:space="0" w:color="auto"/>
        <w:bottom w:val="none" w:sz="0" w:space="0" w:color="auto"/>
        <w:right w:val="none" w:sz="0" w:space="0" w:color="auto"/>
      </w:divBdr>
    </w:div>
    <w:div w:id="1111048322">
      <w:marLeft w:val="0"/>
      <w:marRight w:val="0"/>
      <w:marTop w:val="0"/>
      <w:marBottom w:val="0"/>
      <w:divBdr>
        <w:top w:val="none" w:sz="0" w:space="0" w:color="auto"/>
        <w:left w:val="none" w:sz="0" w:space="0" w:color="auto"/>
        <w:bottom w:val="none" w:sz="0" w:space="0" w:color="auto"/>
        <w:right w:val="none" w:sz="0" w:space="0" w:color="auto"/>
      </w:divBdr>
    </w:div>
    <w:div w:id="1111048323">
      <w:marLeft w:val="0"/>
      <w:marRight w:val="0"/>
      <w:marTop w:val="0"/>
      <w:marBottom w:val="0"/>
      <w:divBdr>
        <w:top w:val="none" w:sz="0" w:space="0" w:color="auto"/>
        <w:left w:val="none" w:sz="0" w:space="0" w:color="auto"/>
        <w:bottom w:val="none" w:sz="0" w:space="0" w:color="auto"/>
        <w:right w:val="none" w:sz="0" w:space="0" w:color="auto"/>
      </w:divBdr>
      <w:divsChild>
        <w:div w:id="1111048242">
          <w:marLeft w:val="778"/>
          <w:marRight w:val="0"/>
          <w:marTop w:val="0"/>
          <w:marBottom w:val="0"/>
          <w:divBdr>
            <w:top w:val="none" w:sz="0" w:space="0" w:color="auto"/>
            <w:left w:val="none" w:sz="0" w:space="0" w:color="auto"/>
            <w:bottom w:val="none" w:sz="0" w:space="0" w:color="auto"/>
            <w:right w:val="none" w:sz="0" w:space="0" w:color="auto"/>
          </w:divBdr>
        </w:div>
        <w:div w:id="1111048264">
          <w:marLeft w:val="778"/>
          <w:marRight w:val="0"/>
          <w:marTop w:val="0"/>
          <w:marBottom w:val="0"/>
          <w:divBdr>
            <w:top w:val="none" w:sz="0" w:space="0" w:color="auto"/>
            <w:left w:val="none" w:sz="0" w:space="0" w:color="auto"/>
            <w:bottom w:val="none" w:sz="0" w:space="0" w:color="auto"/>
            <w:right w:val="none" w:sz="0" w:space="0" w:color="auto"/>
          </w:divBdr>
        </w:div>
        <w:div w:id="1111048276">
          <w:marLeft w:val="778"/>
          <w:marRight w:val="0"/>
          <w:marTop w:val="0"/>
          <w:marBottom w:val="0"/>
          <w:divBdr>
            <w:top w:val="none" w:sz="0" w:space="0" w:color="auto"/>
            <w:left w:val="none" w:sz="0" w:space="0" w:color="auto"/>
            <w:bottom w:val="none" w:sz="0" w:space="0" w:color="auto"/>
            <w:right w:val="none" w:sz="0" w:space="0" w:color="auto"/>
          </w:divBdr>
        </w:div>
        <w:div w:id="1111048289">
          <w:marLeft w:val="778"/>
          <w:marRight w:val="0"/>
          <w:marTop w:val="0"/>
          <w:marBottom w:val="0"/>
          <w:divBdr>
            <w:top w:val="none" w:sz="0" w:space="0" w:color="auto"/>
            <w:left w:val="none" w:sz="0" w:space="0" w:color="auto"/>
            <w:bottom w:val="none" w:sz="0" w:space="0" w:color="auto"/>
            <w:right w:val="none" w:sz="0" w:space="0" w:color="auto"/>
          </w:divBdr>
        </w:div>
        <w:div w:id="1111048299">
          <w:marLeft w:val="778"/>
          <w:marRight w:val="0"/>
          <w:marTop w:val="0"/>
          <w:marBottom w:val="0"/>
          <w:divBdr>
            <w:top w:val="none" w:sz="0" w:space="0" w:color="auto"/>
            <w:left w:val="none" w:sz="0" w:space="0" w:color="auto"/>
            <w:bottom w:val="none" w:sz="0" w:space="0" w:color="auto"/>
            <w:right w:val="none" w:sz="0" w:space="0" w:color="auto"/>
          </w:divBdr>
        </w:div>
        <w:div w:id="1111048313">
          <w:marLeft w:val="778"/>
          <w:marRight w:val="0"/>
          <w:marTop w:val="0"/>
          <w:marBottom w:val="0"/>
          <w:divBdr>
            <w:top w:val="none" w:sz="0" w:space="0" w:color="auto"/>
            <w:left w:val="none" w:sz="0" w:space="0" w:color="auto"/>
            <w:bottom w:val="none" w:sz="0" w:space="0" w:color="auto"/>
            <w:right w:val="none" w:sz="0" w:space="0" w:color="auto"/>
          </w:divBdr>
        </w:div>
        <w:div w:id="1111048328">
          <w:marLeft w:val="778"/>
          <w:marRight w:val="0"/>
          <w:marTop w:val="0"/>
          <w:marBottom w:val="0"/>
          <w:divBdr>
            <w:top w:val="none" w:sz="0" w:space="0" w:color="auto"/>
            <w:left w:val="none" w:sz="0" w:space="0" w:color="auto"/>
            <w:bottom w:val="none" w:sz="0" w:space="0" w:color="auto"/>
            <w:right w:val="none" w:sz="0" w:space="0" w:color="auto"/>
          </w:divBdr>
        </w:div>
      </w:divsChild>
    </w:div>
    <w:div w:id="1111048326">
      <w:marLeft w:val="0"/>
      <w:marRight w:val="0"/>
      <w:marTop w:val="0"/>
      <w:marBottom w:val="0"/>
      <w:divBdr>
        <w:top w:val="none" w:sz="0" w:space="0" w:color="auto"/>
        <w:left w:val="none" w:sz="0" w:space="0" w:color="auto"/>
        <w:bottom w:val="none" w:sz="0" w:space="0" w:color="auto"/>
        <w:right w:val="none" w:sz="0" w:space="0" w:color="auto"/>
      </w:divBdr>
    </w:div>
    <w:div w:id="1111048327">
      <w:marLeft w:val="0"/>
      <w:marRight w:val="0"/>
      <w:marTop w:val="0"/>
      <w:marBottom w:val="0"/>
      <w:divBdr>
        <w:top w:val="none" w:sz="0" w:space="0" w:color="auto"/>
        <w:left w:val="none" w:sz="0" w:space="0" w:color="auto"/>
        <w:bottom w:val="none" w:sz="0" w:space="0" w:color="auto"/>
        <w:right w:val="none" w:sz="0" w:space="0" w:color="auto"/>
      </w:divBdr>
    </w:div>
    <w:div w:id="1111048329">
      <w:marLeft w:val="0"/>
      <w:marRight w:val="0"/>
      <w:marTop w:val="0"/>
      <w:marBottom w:val="0"/>
      <w:divBdr>
        <w:top w:val="none" w:sz="0" w:space="0" w:color="auto"/>
        <w:left w:val="none" w:sz="0" w:space="0" w:color="auto"/>
        <w:bottom w:val="none" w:sz="0" w:space="0" w:color="auto"/>
        <w:right w:val="none" w:sz="0" w:space="0" w:color="auto"/>
      </w:divBdr>
    </w:div>
    <w:div w:id="1111048330">
      <w:marLeft w:val="0"/>
      <w:marRight w:val="0"/>
      <w:marTop w:val="0"/>
      <w:marBottom w:val="0"/>
      <w:divBdr>
        <w:top w:val="none" w:sz="0" w:space="0" w:color="auto"/>
        <w:left w:val="none" w:sz="0" w:space="0" w:color="auto"/>
        <w:bottom w:val="none" w:sz="0" w:space="0" w:color="auto"/>
        <w:right w:val="none" w:sz="0" w:space="0" w:color="auto"/>
      </w:divBdr>
      <w:divsChild>
        <w:div w:id="1111048241">
          <w:marLeft w:val="778"/>
          <w:marRight w:val="0"/>
          <w:marTop w:val="0"/>
          <w:marBottom w:val="0"/>
          <w:divBdr>
            <w:top w:val="none" w:sz="0" w:space="0" w:color="auto"/>
            <w:left w:val="none" w:sz="0" w:space="0" w:color="auto"/>
            <w:bottom w:val="none" w:sz="0" w:space="0" w:color="auto"/>
            <w:right w:val="none" w:sz="0" w:space="0" w:color="auto"/>
          </w:divBdr>
        </w:div>
        <w:div w:id="1111048262">
          <w:marLeft w:val="778"/>
          <w:marRight w:val="0"/>
          <w:marTop w:val="0"/>
          <w:marBottom w:val="0"/>
          <w:divBdr>
            <w:top w:val="none" w:sz="0" w:space="0" w:color="auto"/>
            <w:left w:val="none" w:sz="0" w:space="0" w:color="auto"/>
            <w:bottom w:val="none" w:sz="0" w:space="0" w:color="auto"/>
            <w:right w:val="none" w:sz="0" w:space="0" w:color="auto"/>
          </w:divBdr>
        </w:div>
        <w:div w:id="1111048263">
          <w:marLeft w:val="778"/>
          <w:marRight w:val="0"/>
          <w:marTop w:val="0"/>
          <w:marBottom w:val="0"/>
          <w:divBdr>
            <w:top w:val="none" w:sz="0" w:space="0" w:color="auto"/>
            <w:left w:val="none" w:sz="0" w:space="0" w:color="auto"/>
            <w:bottom w:val="none" w:sz="0" w:space="0" w:color="auto"/>
            <w:right w:val="none" w:sz="0" w:space="0" w:color="auto"/>
          </w:divBdr>
        </w:div>
        <w:div w:id="1111048325">
          <w:marLeft w:val="778"/>
          <w:marRight w:val="0"/>
          <w:marTop w:val="0"/>
          <w:marBottom w:val="0"/>
          <w:divBdr>
            <w:top w:val="none" w:sz="0" w:space="0" w:color="auto"/>
            <w:left w:val="none" w:sz="0" w:space="0" w:color="auto"/>
            <w:bottom w:val="none" w:sz="0" w:space="0" w:color="auto"/>
            <w:right w:val="none" w:sz="0" w:space="0" w:color="auto"/>
          </w:divBdr>
        </w:div>
      </w:divsChild>
    </w:div>
    <w:div w:id="1111048332">
      <w:marLeft w:val="0"/>
      <w:marRight w:val="0"/>
      <w:marTop w:val="0"/>
      <w:marBottom w:val="0"/>
      <w:divBdr>
        <w:top w:val="none" w:sz="0" w:space="0" w:color="auto"/>
        <w:left w:val="none" w:sz="0" w:space="0" w:color="auto"/>
        <w:bottom w:val="none" w:sz="0" w:space="0" w:color="auto"/>
        <w:right w:val="none" w:sz="0" w:space="0" w:color="auto"/>
      </w:divBdr>
    </w:div>
    <w:div w:id="1111048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krs.gov.ua" TargetMode="External"/><Relationship Id="rId13" Type="http://schemas.openxmlformats.org/officeDocument/2006/relationships/hyperlink" Target="http://www.minfin.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36-15" TargetMode="External"/><Relationship Id="rId12" Type="http://schemas.openxmlformats.org/officeDocument/2006/relationships/hyperlink" Target="http://www.ukrstat.gov.ua/" TargetMode="External"/><Relationship Id="rId17" Type="http://schemas.openxmlformats.org/officeDocument/2006/relationships/hyperlink" Target="http://www.alpha.rada.kiev.ua" TargetMode="External"/><Relationship Id="rId2" Type="http://schemas.openxmlformats.org/officeDocument/2006/relationships/styles" Target="styles.xml"/><Relationship Id="rId16" Type="http://schemas.openxmlformats.org/officeDocument/2006/relationships/hyperlink" Target="http://www.ac-rada.gov.u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dfm.gov.ua" TargetMode="External"/><Relationship Id="rId5" Type="http://schemas.openxmlformats.org/officeDocument/2006/relationships/image" Target="media/image1.jpeg"/><Relationship Id="rId15" Type="http://schemas.openxmlformats.org/officeDocument/2006/relationships/hyperlink" Target="http://www.pfu.gov.ua/" TargetMode="External"/><Relationship Id="rId10" Type="http://schemas.openxmlformats.org/officeDocument/2006/relationships/hyperlink" Target="https://tax.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easury.gov.ua" TargetMode="External"/><Relationship Id="rId14" Type="http://schemas.openxmlformats.org/officeDocument/2006/relationships/hyperlink" Target="http://www.nbu.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4928</Words>
  <Characters>28090</Characters>
  <Application>Microsoft Office Word</Application>
  <DocSecurity>0</DocSecurity>
  <Lines>234</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5</cp:revision>
  <dcterms:created xsi:type="dcterms:W3CDTF">2024-10-05T14:36:00Z</dcterms:created>
  <dcterms:modified xsi:type="dcterms:W3CDTF">2025-01-13T11:30:00Z</dcterms:modified>
</cp:coreProperties>
</file>