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CB122E">
        <w:tc>
          <w:tcPr>
            <w:tcW w:w="1701" w:type="dxa"/>
            <w:vMerge w:val="restart"/>
            <w:vAlign w:val="center"/>
          </w:tcPr>
          <w:p w:rsidR="00CB122E" w:rsidRDefault="00923E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833C0B" w:themeColor="accent2" w:themeShade="8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vAlign w:val="center"/>
          </w:tcPr>
          <w:p w:rsidR="00CB122E" w:rsidRDefault="00CB1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CB122E">
        <w:tc>
          <w:tcPr>
            <w:tcW w:w="1701" w:type="dxa"/>
            <w:vMerge/>
            <w:vAlign w:val="center"/>
          </w:tcPr>
          <w:p w:rsidR="00CB122E" w:rsidRDefault="00CB1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CB122E" w:rsidRDefault="00CB1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«КОНТРОЛІНГ»</w:t>
            </w:r>
          </w:p>
        </w:tc>
      </w:tr>
      <w:tr w:rsidR="00CB122E">
        <w:trPr>
          <w:trHeight w:val="1037"/>
        </w:trPr>
        <w:tc>
          <w:tcPr>
            <w:tcW w:w="1701" w:type="dxa"/>
            <w:vMerge/>
            <w:vAlign w:val="center"/>
          </w:tcPr>
          <w:p w:rsidR="00CB122E" w:rsidRDefault="00CB1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CB122E" w:rsidRDefault="00CB1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Компонента освітньої програми – вибіркова (3 кредити)</w:t>
            </w:r>
          </w:p>
        </w:tc>
      </w:tr>
    </w:tbl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962FED">
        <w:tc>
          <w:tcPr>
            <w:tcW w:w="4814" w:type="dxa"/>
            <w:vAlign w:val="center"/>
          </w:tcPr>
          <w:p w:rsidR="00962FED" w:rsidRDefault="00962FED" w:rsidP="00962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962FED" w:rsidRDefault="00962FED" w:rsidP="00962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«Облік і оподаткування»</w:t>
            </w:r>
          </w:p>
        </w:tc>
      </w:tr>
      <w:tr w:rsidR="00962FED">
        <w:tc>
          <w:tcPr>
            <w:tcW w:w="4814" w:type="dxa"/>
            <w:vAlign w:val="center"/>
          </w:tcPr>
          <w:p w:rsidR="00962FED" w:rsidRDefault="00962FED" w:rsidP="00962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962FED" w:rsidRDefault="00962FED" w:rsidP="00962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(бакала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врський)</w:t>
            </w:r>
          </w:p>
        </w:tc>
      </w:tr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Танасієва Марина Миколаївна – кандидат економічний наук, доцент, асистент кафедри обліку, аналізу і аудиту </w:t>
            </w:r>
          </w:p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https://accounting.chnu.edu.ua/pro-nas/kolektyv/tanasiieva-maryna-mykolaivna/</w:t>
              </w:r>
            </w:hyperlink>
          </w:p>
        </w:tc>
      </w:tr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+38(050)9669932</w:t>
            </w:r>
          </w:p>
        </w:tc>
      </w:tr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CB122E" w:rsidRDefault="00CB12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122E">
        <w:tc>
          <w:tcPr>
            <w:tcW w:w="4814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CB122E" w:rsidRDefault="00923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Сучасні кризові соціально-політичні та економічні умови функціонування суб’єктів </w:t>
      </w:r>
      <w:r>
        <w:rPr>
          <w:rFonts w:ascii="Times New Roman" w:hAnsi="Times New Roman" w:cs="Times New Roman"/>
          <w:sz w:val="28"/>
          <w:szCs w:val="28"/>
        </w:rPr>
        <w:t>господарюванні, з одночасною світовою  глобалізацією ринків збуту та прагненням України до асоціації з Європейським Союзом, визначають високий рівень вимог до системи управління підприємства. Особливо до можливостей негайної адаптації управлінського персон</w:t>
      </w:r>
      <w:r>
        <w:rPr>
          <w:rFonts w:ascii="Times New Roman" w:hAnsi="Times New Roman" w:cs="Times New Roman"/>
          <w:sz w:val="28"/>
          <w:szCs w:val="28"/>
        </w:rPr>
        <w:t>алу сучасним викликам економіки країни. Однією з основ сучасної практики управління є те, що підприємство досягає цілей, організовуючи та управляючи своїми бізнес-процесами, які постійно мають змінюватись відповідно до умов зовнішнього середовища. У зв’язк</w:t>
      </w:r>
      <w:r>
        <w:rPr>
          <w:rFonts w:ascii="Times New Roman" w:hAnsi="Times New Roman" w:cs="Times New Roman"/>
          <w:sz w:val="28"/>
          <w:szCs w:val="28"/>
        </w:rPr>
        <w:t>у з цим першочергового значення набувають питання формування і реалізації принципів системно-процесного управління підприємством. Контролінг – це система управління досягненням цілей і невід’ємна частина управління підприємством. На відміну від інших дисци</w:t>
      </w:r>
      <w:r>
        <w:rPr>
          <w:rFonts w:ascii="Times New Roman" w:hAnsi="Times New Roman" w:cs="Times New Roman"/>
          <w:sz w:val="28"/>
          <w:szCs w:val="28"/>
        </w:rPr>
        <w:t>плін контролінг, є синтетичною дисципліною, яка базується і розвивається на основі концепцій менеджменту, маркетингу, обліку, планування та аналізу. Крім того, вона спрямована на формування у студентів навичок і знань, необхідних для застосування методично</w:t>
      </w:r>
      <w:r>
        <w:rPr>
          <w:rFonts w:ascii="Times New Roman" w:hAnsi="Times New Roman" w:cs="Times New Roman"/>
          <w:sz w:val="28"/>
          <w:szCs w:val="28"/>
        </w:rPr>
        <w:t>го інструментарію контролінгу для прийняття управлінських рішень, займає важливе місце у системі підготовки фахівців з обліку і оподаткування.</w:t>
      </w:r>
    </w:p>
    <w:p w:rsidR="00CB122E" w:rsidRDefault="00923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«Контролінг»: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теоретичними знаннями та набуття практичних навичок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концептуальних засад та організаційно-методичних основ функціонування системи контролінгу на підприємстві для формування всебічного якісного інформаційного забезпечення у галузі управління та адміністрування.</w:t>
      </w:r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CB122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CB122E">
        <w:tc>
          <w:tcPr>
            <w:tcW w:w="9629" w:type="dxa"/>
            <w:gridSpan w:val="2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ТЕОРЕТИКО-ОРГАНІЗАЦІЙНІ ЗАСАДИ КОНТРОЛІНГУ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Контролінг: сутність, функції, види та основні завдання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об’єктів контролінгу та класифікація інформаційних систем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Управлінський облік як основа контролінгу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Бюджетування як інструмент контролінгу в реалізації функцій планування, контролю і регулювання</w:t>
            </w:r>
          </w:p>
        </w:tc>
      </w:tr>
      <w:tr w:rsidR="00CB122E">
        <w:tc>
          <w:tcPr>
            <w:tcW w:w="9629" w:type="dxa"/>
            <w:gridSpan w:val="2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МЕТОДИЧНІ ЗАСАДИ КОНТРОЛІНГУ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інструментарій оперативного контролінгу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Експертна діагностика фінансово-господарського стану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Контролінг інвестиційних проектів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Організаційно-методичні основи формування та функціонування системи контролінгу на підприємстві</w:t>
            </w:r>
          </w:p>
        </w:tc>
      </w:tr>
      <w:tr w:rsidR="00CB122E">
        <w:tc>
          <w:tcPr>
            <w:tcW w:w="1413" w:type="dxa"/>
            <w:vAlign w:val="center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</w:p>
        </w:tc>
        <w:tc>
          <w:tcPr>
            <w:tcW w:w="8216" w:type="dxa"/>
          </w:tcPr>
          <w:p w:rsidR="00CB122E" w:rsidRDefault="00923E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Контролінг у системі прийняття управлінських рішень</w:t>
            </w:r>
          </w:p>
        </w:tc>
      </w:tr>
    </w:tbl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923E8A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CB122E" w:rsidRDefault="00923E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навчання; вербальні методи (лекція, бесіда, пояснення, розповідь та інші); практичні методи (</w:t>
      </w:r>
      <w:r>
        <w:rPr>
          <w:rFonts w:ascii="Times New Roman" w:hAnsi="Times New Roman" w:cs="Times New Roman"/>
          <w:sz w:val="28"/>
          <w:szCs w:val="28"/>
        </w:rPr>
        <w:t>семінари, практичні та ситуаційні завдання);  наочні методи (презентація, демонстрація, ілюстрація); проблемно-пошукові методи; робота з інформаційними ресурсами (нормативними джерелами, навчально-методичною та науковою літературою, інтернет-ресурсами); са</w:t>
      </w:r>
      <w:r>
        <w:rPr>
          <w:rFonts w:ascii="Times New Roman" w:hAnsi="Times New Roman" w:cs="Times New Roman"/>
          <w:sz w:val="28"/>
          <w:szCs w:val="28"/>
        </w:rPr>
        <w:t>мостійна робота над індивідуальним завданням за програмою навчальної дисципліни; дистанційне навчання з використанням системи Moodle; і</w:t>
      </w:r>
      <w:r>
        <w:rPr>
          <w:rFonts w:ascii="Times New Roman" w:eastAsia="Malgun Gothic Semilight" w:hAnsi="Times New Roman" w:cs="Times New Roman"/>
          <w:sz w:val="28"/>
          <w:szCs w:val="28"/>
        </w:rPr>
        <w:t>нш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CB122E" w:rsidRDefault="00923E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фронтальне опитування; індивідуальне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опитування; с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розв’язування практичних ситуацій; тематичні контрольні роботи; презентація результатів виконання індивідуальних та командних завдань (наукових, розрахункових, аналітичних та інших); виступи та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ауково-практичних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CB122E" w:rsidRDefault="00923E8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Підсумковий контроль: залік.</w:t>
      </w:r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CB122E" w:rsidRDefault="00923E8A">
      <w:pPr>
        <w:pStyle w:val="a5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</w:t>
      </w:r>
      <w:r>
        <w:rPr>
          <w:rFonts w:eastAsia="+mn-ea"/>
          <w:color w:val="000000"/>
          <w:kern w:val="24"/>
          <w:sz w:val="28"/>
          <w:szCs w:val="28"/>
        </w:rPr>
        <w:t>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:rsidR="00CB122E" w:rsidRDefault="00923E8A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CB122E" w:rsidRDefault="00923E8A">
      <w:pPr>
        <w:pStyle w:val="a7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</w:t>
      </w:r>
      <w:r>
        <w:rPr>
          <w:bCs/>
          <w:color w:val="000000" w:themeColor="text1"/>
          <w:sz w:val="28"/>
          <w:szCs w:val="28"/>
        </w:rPr>
        <w:t>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CB122E" w:rsidRDefault="00923E8A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 xml:space="preserve">: </w:t>
      </w:r>
      <w:hyperlink r:id="rId10" w:history="1">
        <w:r>
          <w:rPr>
            <w:rStyle w:val="a4"/>
            <w:bCs/>
            <w:color w:val="0070C0"/>
            <w:sz w:val="28"/>
            <w:szCs w:val="28"/>
          </w:rPr>
          <w:t>https://www.chnu.edu.ua/media/jxdbs0zb/etychnyi-kodeks-</w:t>
        </w:r>
        <w:r>
          <w:rPr>
            <w:rStyle w:val="a4"/>
            <w:bCs/>
            <w:color w:val="0070C0"/>
            <w:sz w:val="28"/>
            <w:szCs w:val="28"/>
          </w:rPr>
          <w:lastRenderedPageBreak/>
          <w:t>chernivets koho-natsionalnoho-universytetu.pdf</w:t>
        </w:r>
      </w:hyperlink>
      <w:r>
        <w:rPr>
          <w:rStyle w:val="a4"/>
          <w:bCs/>
          <w:sz w:val="28"/>
          <w:szCs w:val="28"/>
        </w:rPr>
        <w:t>;</w:t>
      </w:r>
    </w:p>
    <w:p w:rsidR="00CB122E" w:rsidRDefault="00923E8A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Положенням про виявлення та запоб</w:t>
      </w:r>
      <w:r>
        <w:rPr>
          <w:bCs/>
          <w:color w:val="000000" w:themeColor="text1"/>
          <w:sz w:val="28"/>
          <w:szCs w:val="28"/>
        </w:rPr>
        <w:t xml:space="preserve">ігання академічного плагіату у Чернівецькому національному університету імені Юрія Федьковича.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 </w:t>
      </w:r>
      <w:hyperlink r:id="rId11" w:history="1">
        <w:r>
          <w:rPr>
            <w:rStyle w:val="a4"/>
            <w:bCs/>
            <w:sz w:val="28"/>
            <w:szCs w:val="28"/>
          </w:rPr>
          <w:t>https://www.chnu.edu.</w:t>
        </w:r>
        <w:r>
          <w:rPr>
            <w:rStyle w:val="a4"/>
            <w:bCs/>
            <w:sz w:val="28"/>
            <w:szCs w:val="28"/>
          </w:rPr>
          <w:t>ua/media/hkzbr1b2/polozhennia-pro-vyiavlennia-ta-zapobihannia-akademichnomu-plahiatu-u-chnu-2025.pdf</w:t>
        </w:r>
      </w:hyperlink>
    </w:p>
    <w:p w:rsidR="00CB122E" w:rsidRDefault="00CB12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CB122E" w:rsidRDefault="00923E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Академічні ресурси:</w:t>
      </w:r>
    </w:p>
    <w:p w:rsidR="00CB122E" w:rsidRDefault="00923E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</w:t>
      </w:r>
      <w:r>
        <w:rPr>
          <w:sz w:val="28"/>
          <w:szCs w:val="28"/>
        </w:rPr>
        <w:t>сліджень та публікацій з курсу.</w:t>
      </w:r>
    </w:p>
    <w:p w:rsidR="00CB122E" w:rsidRDefault="00923E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2. 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2" w:history="1">
        <w:r>
          <w:rPr>
            <w:rStyle w:val="a4"/>
            <w:sz w:val="28"/>
            <w:szCs w:val="28"/>
          </w:rPr>
          <w:t>https://archer.chnu.edu.ua</w:t>
        </w:r>
      </w:hyperlink>
      <w:r>
        <w:rPr>
          <w:sz w:val="28"/>
          <w:szCs w:val="28"/>
        </w:rPr>
        <w:t>.</w:t>
      </w:r>
    </w:p>
    <w:p w:rsidR="00CB122E" w:rsidRDefault="00923E8A">
      <w:pPr>
        <w:pStyle w:val="a7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Офіційні </w:t>
      </w:r>
      <w:r>
        <w:rPr>
          <w:sz w:val="28"/>
          <w:szCs w:val="28"/>
        </w:rPr>
        <w:t>сайти органів державного управління України:</w:t>
      </w:r>
    </w:p>
    <w:p w:rsidR="00CB122E" w:rsidRDefault="00923E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Верховної Ради України. </w:t>
      </w:r>
      <w:r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3" w:history="1">
        <w:r>
          <w:rPr>
            <w:rStyle w:val="a4"/>
            <w:sz w:val="28"/>
          </w:rPr>
          <w:t>www.rada.gov.ua</w:t>
        </w:r>
        <w:r>
          <w:rPr>
            <w:rStyle w:val="a4"/>
            <w:sz w:val="28"/>
            <w:lang w:val="en-US"/>
          </w:rPr>
          <w:t>/</w:t>
        </w:r>
      </w:hyperlink>
      <w:r>
        <w:rPr>
          <w:sz w:val="28"/>
          <w:szCs w:val="28"/>
        </w:rPr>
        <w:t xml:space="preserve">.  </w:t>
      </w:r>
    </w:p>
    <w:p w:rsidR="00CB122E" w:rsidRDefault="00923E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>
        <w:rPr>
          <w:sz w:val="28"/>
        </w:rPr>
        <w:t xml:space="preserve">URL: </w:t>
      </w:r>
      <w:hyperlink r:id="rId14" w:history="1">
        <w:r>
          <w:rPr>
            <w:rStyle w:val="a4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CB122E" w:rsidRDefault="00923E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>
        <w:rPr>
          <w:sz w:val="28"/>
        </w:rPr>
        <w:t xml:space="preserve">URL: </w:t>
      </w:r>
      <w:hyperlink r:id="rId15" w:history="1">
        <w:r>
          <w:rPr>
            <w:rStyle w:val="a4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CB122E" w:rsidRDefault="00923E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>
        <w:rPr>
          <w:sz w:val="28"/>
        </w:rPr>
        <w:t xml:space="preserve">URL: </w:t>
      </w:r>
      <w:hyperlink r:id="rId16" w:history="1">
        <w:r>
          <w:rPr>
            <w:rStyle w:val="a4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CB122E" w:rsidRDefault="00923E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>
        <w:rPr>
          <w:sz w:val="28"/>
        </w:rPr>
        <w:t xml:space="preserve">URL: </w:t>
      </w:r>
      <w:hyperlink r:id="rId17" w:history="1">
        <w:r>
          <w:rPr>
            <w:rStyle w:val="a4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CB122E" w:rsidRDefault="00923E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</w:rPr>
        <w:t>Офіційний сайт</w:t>
      </w:r>
      <w:r>
        <w:rPr>
          <w:sz w:val="28"/>
          <w:szCs w:val="28"/>
        </w:rPr>
        <w:t xml:space="preserve"> Міністерства фінансів України. </w:t>
      </w:r>
      <w:r>
        <w:rPr>
          <w:sz w:val="28"/>
        </w:rPr>
        <w:t xml:space="preserve">URL: </w:t>
      </w:r>
      <w:hyperlink r:id="rId18" w:history="1">
        <w:r>
          <w:rPr>
            <w:rStyle w:val="a4"/>
            <w:sz w:val="28"/>
            <w:szCs w:val="28"/>
          </w:rPr>
          <w:t>www.minfin.gov.ua</w:t>
        </w:r>
      </w:hyperlink>
      <w:r>
        <w:rPr>
          <w:sz w:val="28"/>
        </w:rPr>
        <w:t xml:space="preserve">. </w:t>
      </w:r>
    </w:p>
    <w:p w:rsidR="00CB122E" w:rsidRDefault="00923E8A">
      <w:pPr>
        <w:pStyle w:val="a7"/>
        <w:numPr>
          <w:ilvl w:val="0"/>
          <w:numId w:val="2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Офіційний сайт Міністерства еко</w:t>
      </w:r>
      <w:r>
        <w:rPr>
          <w:sz w:val="28"/>
          <w:szCs w:val="28"/>
        </w:rPr>
        <w:t>номіки України.</w:t>
      </w:r>
      <w:r>
        <w:rPr>
          <w:sz w:val="28"/>
        </w:rPr>
        <w:t xml:space="preserve"> URL:</w:t>
      </w:r>
      <w:r>
        <w:rPr>
          <w:sz w:val="28"/>
          <w:szCs w:val="28"/>
        </w:rPr>
        <w:t xml:space="preserve"> </w:t>
      </w:r>
      <w:hyperlink r:id="rId19" w:history="1">
        <w:r>
          <w:rPr>
            <w:rStyle w:val="a4"/>
            <w:sz w:val="28"/>
            <w:szCs w:val="28"/>
          </w:rPr>
          <w:t>https://www.me.gov.ua</w:t>
        </w:r>
      </w:hyperlink>
      <w:r>
        <w:rPr>
          <w:rStyle w:val="a4"/>
          <w:sz w:val="28"/>
          <w:szCs w:val="28"/>
        </w:rPr>
        <w:t>.</w:t>
      </w:r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Детальна інформація про навчальну дисципліну «КОНТРОЛІНГ» висвітлена у презентації:</w:t>
      </w:r>
    </w:p>
    <w:p w:rsidR="00CB122E" w:rsidRDefault="00923E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2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https://drive.google.com/file/d/1VQnOBLajPqiib_uvJiKyJggW9a4zzpQK/view?usp=sharing</w:t>
        </w:r>
      </w:hyperlink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2E" w:rsidRDefault="00CB12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8A" w:rsidRDefault="00923E8A">
      <w:pPr>
        <w:spacing w:line="240" w:lineRule="auto"/>
      </w:pPr>
      <w:r>
        <w:separator/>
      </w:r>
    </w:p>
  </w:endnote>
  <w:endnote w:type="continuationSeparator" w:id="0">
    <w:p w:rsidR="00923E8A" w:rsidRDefault="00923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default"/>
    <w:sig w:usb0="900002AF" w:usb1="01D77CFB" w:usb2="00000012" w:usb3="00000000" w:csb0="203E01BD" w:csb1="D7FF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+mn-ea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8A" w:rsidRDefault="00923E8A">
      <w:pPr>
        <w:spacing w:after="0"/>
      </w:pPr>
      <w:r>
        <w:separator/>
      </w:r>
    </w:p>
  </w:footnote>
  <w:footnote w:type="continuationSeparator" w:id="0">
    <w:p w:rsidR="00923E8A" w:rsidRDefault="00923E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multilevel"/>
    <w:tmpl w:val="031E52B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D16957"/>
    <w:multiLevelType w:val="multilevel"/>
    <w:tmpl w:val="31D1695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050A90"/>
    <w:rsid w:val="001063FA"/>
    <w:rsid w:val="002E5CD8"/>
    <w:rsid w:val="004139CC"/>
    <w:rsid w:val="00427B40"/>
    <w:rsid w:val="00486B62"/>
    <w:rsid w:val="005961AA"/>
    <w:rsid w:val="00672B4B"/>
    <w:rsid w:val="006A0000"/>
    <w:rsid w:val="00784D16"/>
    <w:rsid w:val="00813987"/>
    <w:rsid w:val="00874AB2"/>
    <w:rsid w:val="00923E8A"/>
    <w:rsid w:val="00962FED"/>
    <w:rsid w:val="009852F3"/>
    <w:rsid w:val="009B2B9B"/>
    <w:rsid w:val="00AC76F0"/>
    <w:rsid w:val="00AD148B"/>
    <w:rsid w:val="00C2053F"/>
    <w:rsid w:val="00C60045"/>
    <w:rsid w:val="00CB122E"/>
    <w:rsid w:val="00D3198C"/>
    <w:rsid w:val="00D96168"/>
    <w:rsid w:val="00E34EE3"/>
    <w:rsid w:val="00EC155A"/>
    <w:rsid w:val="00EE2923"/>
    <w:rsid w:val="00EE6408"/>
    <w:rsid w:val="00EF7B16"/>
    <w:rsid w:val="00F1290D"/>
    <w:rsid w:val="00F603A2"/>
    <w:rsid w:val="5010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EBE6C93-6040-4A68-B3DA-291B5703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34"/>
    <w:locked/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451" w:lineRule="exact"/>
      <w:ind w:hanging="400"/>
      <w:jc w:val="both"/>
    </w:pPr>
    <w:rPr>
      <w:sz w:val="26"/>
      <w:szCs w:val="26"/>
    </w:rPr>
  </w:style>
  <w:style w:type="paragraph" w:customStyle="1" w:styleId="1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ing.chnu.edu.ua/pro-nas/kolektyv/tanasiieva-maryna-mykolaivna/" TargetMode="External"/><Relationship Id="rId13" Type="http://schemas.openxmlformats.org/officeDocument/2006/relationships/hyperlink" Target="http://www.rada.gov.ua/" TargetMode="External"/><Relationship Id="rId18" Type="http://schemas.openxmlformats.org/officeDocument/2006/relationships/hyperlink" Target="http://www.minfin.gov.u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archer.chnu.edu.ua" TargetMode="External"/><Relationship Id="rId17" Type="http://schemas.openxmlformats.org/officeDocument/2006/relationships/hyperlink" Target="https://tax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stoms.gov.ua" TargetMode="External"/><Relationship Id="rId20" Type="http://schemas.openxmlformats.org/officeDocument/2006/relationships/hyperlink" Target="https://drive.google.com/file/d/1VQnOBLajPqiib_uvJiKyJggW9a4zzpQK/view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reasury.gov.ua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www.me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tanasiyeva@chnu.edu.ua" TargetMode="External"/><Relationship Id="rId14" Type="http://schemas.openxmlformats.org/officeDocument/2006/relationships/hyperlink" Target="https://www.kmu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2024-08-07T10:36:00Z</dcterms:created>
  <dcterms:modified xsi:type="dcterms:W3CDTF">2025-10-31T12:24:00Z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E0F747712DC14E32BB71978C0F478400_12</vt:lpwstr>
  </property>
</Properties>
</file>