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Протокол № 1</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hanging="2"/>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Зборів робочої групи ОП </w:t>
      </w:r>
      <w:r w:rsidDel="00000000" w:rsidR="00000000" w:rsidRPr="00000000">
        <w:rPr>
          <w:rFonts w:ascii="Times New Roman" w:cs="Times New Roman" w:eastAsia="Times New Roman" w:hAnsi="Times New Roman"/>
          <w:b w:val="1"/>
          <w:bCs w:val="1"/>
          <w:color w:val="000000"/>
          <w:sz w:val="28"/>
          <w:szCs w:val="28"/>
          <w:rtl w:val="0"/>
        </w:rPr>
        <w:t xml:space="preserve">“Середня освіта (Англійська  мова та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ind w:hanging="2"/>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зарубіжна література)”</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ind w:left="1" w:hanging="3"/>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Другого (магістерського)</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ind w:left="1" w:hanging="3"/>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рівня вищої освіти</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1" w:hanging="3"/>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за спеціальністю А4 Середня освіта</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від 20.02.2026</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ind w:left="1" w:hanging="3"/>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ind w:left="1" w:hanging="3"/>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Присутні: Шиба А.В., Дзик Р.А., Батринчук З.Р., Беженар І.В., Москаль Т.Д., Худик К.Г., Молодек О.О., Кілару І.Г., Попюк А.Ю.</w:t>
      </w:r>
    </w:p>
    <w:p w:rsidR="00000000" w:rsidDel="00000000" w:rsidP="00000000" w:rsidRDefault="00000000" w:rsidRPr="00000000" w14:paraId="0000000B">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Слухали:</w:t>
      </w:r>
      <w:r w:rsidDel="00000000" w:rsidR="00000000" w:rsidRPr="00000000">
        <w:rPr>
          <w:rFonts w:ascii="Times New Roman" w:cs="Times New Roman" w:eastAsia="Times New Roman" w:hAnsi="Times New Roman"/>
          <w:sz w:val="28"/>
          <w:szCs w:val="28"/>
          <w:rtl w:val="0"/>
        </w:rPr>
        <w:t xml:space="preserve"> про відповідність ОП сучасним вимогам до програм даного рівня та про ступінь задоволеності здобувачів та стейкхолдерів чинною освітньою програмою та  якістю навчання за нею. Було проаналізовано результати опитування випускників та стейкхолдерів програми. </w:t>
      </w:r>
    </w:p>
    <w:p w:rsidR="00000000" w:rsidDel="00000000" w:rsidP="00000000" w:rsidRDefault="00000000" w:rsidRPr="00000000" w14:paraId="0000000D">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Ухвалили:</w:t>
      </w:r>
      <w:r w:rsidDel="00000000" w:rsidR="00000000" w:rsidRPr="00000000">
        <w:rPr>
          <w:rFonts w:ascii="Times New Roman" w:cs="Times New Roman" w:eastAsia="Times New Roman" w:hAnsi="Times New Roman"/>
          <w:sz w:val="28"/>
          <w:szCs w:val="28"/>
          <w:rtl w:val="0"/>
        </w:rPr>
        <w:t xml:space="preserve"> Опираючись на результати оцінювання освітньої програми «Середня освіта (Англійська мова та зарубіжна література)» випускниками та стейкхолдерами, вважати програму такою, що відповідає вимогам, які висуваються до освітніх програм другого (магістерського) рівня вищої освіти. </w:t>
      </w:r>
    </w:p>
    <w:p w:rsidR="00000000" w:rsidDel="00000000" w:rsidP="00000000" w:rsidRDefault="00000000" w:rsidRPr="00000000" w14:paraId="0000000E">
      <w:pPr>
        <w:spacing w:after="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Рекомендувати кафедрі англійської мови розглянути можливість продовження реалізації чинної освітньої програми, забезпечуючи її подальше вдосконалення шляхом оновлення та збагачення змісту освітніх компонентів відповідно до сучасних тенденцій розвитку освіти, потреб здобувачів освіти та вимог роботодавців.</w:t>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Голова зборів: </w:t>
        <w:tab/>
        <w:tab/>
        <w:tab/>
        <w:tab/>
        <w:tab/>
        <w:tab/>
        <w:tab/>
        <w:tab/>
        <w:t xml:space="preserve">Шиба А.В.</w:t>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Секретар зборів:</w:t>
        <w:tab/>
        <w:tab/>
        <w:tab/>
        <w:tab/>
        <w:tab/>
        <w:tab/>
        <w:tab/>
        <w:tab/>
        <w:t xml:space="preserve">Батринчук З.Р.</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i w:val="1"/>
          <w:iCs w:val="1"/>
          <w:sz w:val="28"/>
          <w:szCs w:val="28"/>
        </w:rPr>
      </w:pPr>
      <w:bookmarkStart w:colFirst="0" w:colLast="0" w:name="_heading=h.kjq99uqe6frc" w:id="0"/>
      <w:bookmarkEnd w:id="0"/>
      <w:r w:rsidDel="00000000" w:rsidR="00000000" w:rsidRPr="00000000">
        <w:rPr>
          <w:rFonts w:ascii="Times New Roman" w:cs="Times New Roman" w:eastAsia="Times New Roman" w:hAnsi="Times New Roman"/>
          <w:i w:val="1"/>
          <w:iCs w:val="1"/>
          <w:sz w:val="28"/>
          <w:szCs w:val="28"/>
          <w:rtl w:val="0"/>
        </w:rPr>
        <w:t xml:space="preserve">Результати зборів робочої групи ОП було розглянуто та затверджено на засідання кафедри англійської мови (протокол № 2, від 16.03.26).</w:t>
      </w:r>
    </w:p>
    <w:p w:rsidR="00000000" w:rsidDel="00000000" w:rsidP="00000000" w:rsidRDefault="00000000" w:rsidRPr="00000000" w14:paraId="00000018">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АНАЛІЗ</w:t>
      </w:r>
    </w:p>
    <w:p w:rsidR="00000000" w:rsidDel="00000000" w:rsidP="00000000" w:rsidRDefault="00000000" w:rsidRPr="00000000" w14:paraId="00000020">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Опитування випускників та стейкхолдерів</w:t>
      </w:r>
    </w:p>
    <w:p w:rsidR="00000000" w:rsidDel="00000000" w:rsidP="00000000" w:rsidRDefault="00000000" w:rsidRPr="00000000" w14:paraId="0000002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 </w:t>
      </w:r>
      <w:r w:rsidDel="00000000" w:rsidR="00000000" w:rsidRPr="00000000">
        <w:rPr>
          <w:rFonts w:ascii="Times New Roman" w:cs="Times New Roman" w:eastAsia="Times New Roman" w:hAnsi="Times New Roman"/>
          <w:b w:val="1"/>
          <w:bCs w:val="1"/>
          <w:color w:val="000000"/>
          <w:sz w:val="24"/>
          <w:szCs w:val="24"/>
          <w:rtl w:val="0"/>
        </w:rPr>
        <w:t xml:space="preserve">“Середня освіта (Англійська  мова та зарубіжна література)»</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22">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другого (магістерського) рівня вищої освіти</w:t>
      </w:r>
    </w:p>
    <w:p w:rsidR="00000000" w:rsidDel="00000000" w:rsidP="00000000" w:rsidRDefault="00000000" w:rsidRPr="00000000" w14:paraId="00000023">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за спеціальністю А4 Середня освіта</w:t>
      </w:r>
    </w:p>
    <w:p w:rsidR="00000000" w:rsidDel="00000000" w:rsidP="00000000" w:rsidRDefault="00000000" w:rsidRPr="00000000" w14:paraId="00000024">
      <w:pPr>
        <w:spacing w:after="0" w:line="240" w:lineRule="auto"/>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2025-2026 н.р. </w:t>
      </w:r>
    </w:p>
    <w:p w:rsidR="00000000" w:rsidDel="00000000" w:rsidP="00000000" w:rsidRDefault="00000000" w:rsidRPr="00000000" w14:paraId="0000002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u w:val="single"/>
          <w:rtl w:val="0"/>
        </w:rPr>
        <w:t xml:space="preserve">Аналіз опитування випускників </w:t>
      </w:r>
      <w:r w:rsidDel="00000000" w:rsidR="00000000" w:rsidRPr="00000000">
        <w:rPr>
          <w:rtl w:val="0"/>
        </w:rPr>
      </w:r>
    </w:p>
    <w:p w:rsidR="00000000" w:rsidDel="00000000" w:rsidP="00000000" w:rsidRDefault="00000000" w:rsidRPr="00000000" w14:paraId="00000027">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 </w:t>
      </w:r>
      <w:r w:rsidDel="00000000" w:rsidR="00000000" w:rsidRPr="00000000">
        <w:rPr>
          <w:rFonts w:ascii="Times New Roman" w:cs="Times New Roman" w:eastAsia="Times New Roman" w:hAnsi="Times New Roman"/>
          <w:color w:val="000000"/>
          <w:sz w:val="24"/>
          <w:szCs w:val="24"/>
          <w:rtl w:val="0"/>
        </w:rPr>
        <w:t xml:space="preserve">“Середня освіта (Англійська  мова та зарубіжна література)»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другого (магістерського) рівня вищої освіти </w:t>
      </w:r>
    </w:p>
    <w:p w:rsidR="00000000" w:rsidDel="00000000" w:rsidP="00000000" w:rsidRDefault="00000000" w:rsidRPr="00000000" w14:paraId="0000002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 спеціальністю А4 Середня освіта</w:t>
      </w:r>
    </w:p>
    <w:p w:rsidR="00000000" w:rsidDel="00000000" w:rsidP="00000000" w:rsidRDefault="00000000" w:rsidRPr="00000000" w14:paraId="0000002A">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грудні 2025 року було проведено анкетування випускників ОП </w:t>
      </w:r>
      <w:r w:rsidDel="00000000" w:rsidR="00000000" w:rsidRPr="00000000">
        <w:rPr>
          <w:rFonts w:ascii="Times New Roman" w:cs="Times New Roman" w:eastAsia="Times New Roman" w:hAnsi="Times New Roman"/>
          <w:color w:val="000000"/>
          <w:sz w:val="24"/>
          <w:szCs w:val="24"/>
          <w:rtl w:val="0"/>
        </w:rPr>
        <w:t xml:space="preserve">“Середня освіта (Англійська  мова та зарубіжна література)»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другого (магістерського) рівня вищої освіти за спеціальністю А4 Середня освіта, </w:t>
      </w:r>
      <w:r w:rsidDel="00000000" w:rsidR="00000000" w:rsidRPr="00000000">
        <w:rPr>
          <w:rFonts w:ascii="Times New Roman" w:cs="Times New Roman" w:eastAsia="Times New Roman" w:hAnsi="Times New Roman"/>
          <w:sz w:val="24"/>
          <w:szCs w:val="24"/>
          <w:rtl w:val="0"/>
        </w:rPr>
        <w:t xml:space="preserve">з метою виявлення рівня їх задоволення ОП та якістю навчання за нею. У опитування взяло участь 75 % випускників. Усі опитані схвально висловилися стосовно структурного наповнення ОП, теоретичної та практичної підготовки за ОП, застосуванням сучасних методів навчання викладачами.</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8350250" cy="5207000"/>
            <wp:effectExtent b="0" l="0" r="0" t="0"/>
            <wp:docPr descr="C:\Users\user\Downloads\IMG_2290 (1).jpeg" id="26" name="image7.jpg"/>
            <a:graphic>
              <a:graphicData uri="http://schemas.openxmlformats.org/drawingml/2006/picture">
                <pic:pic>
                  <pic:nvPicPr>
                    <pic:cNvPr descr="C:\Users\user\Downloads\IMG_2290 (1).jpeg" id="0" name="image7.jpg"/>
                    <pic:cNvPicPr preferRelativeResize="0"/>
                  </pic:nvPicPr>
                  <pic:blipFill>
                    <a:blip r:embed="rId7"/>
                    <a:srcRect b="0" l="0" r="0" t="0"/>
                    <a:stretch>
                      <a:fillRect/>
                    </a:stretch>
                  </pic:blipFill>
                  <pic:spPr>
                    <a:xfrm>
                      <a:off x="0" y="0"/>
                      <a:ext cx="8350250" cy="520700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8089900" cy="4152900"/>
            <wp:effectExtent b="0" l="0" r="0" t="0"/>
            <wp:docPr descr="C:\Users\user\Downloads\IMG_2291 (1).jpeg" id="29" name="image15.jpg"/>
            <a:graphic>
              <a:graphicData uri="http://schemas.openxmlformats.org/drawingml/2006/picture">
                <pic:pic>
                  <pic:nvPicPr>
                    <pic:cNvPr descr="C:\Users\user\Downloads\IMG_2291 (1).jpeg" id="0" name="image15.jpg"/>
                    <pic:cNvPicPr preferRelativeResize="0"/>
                  </pic:nvPicPr>
                  <pic:blipFill>
                    <a:blip r:embed="rId8"/>
                    <a:srcRect b="0" l="0" r="0" t="0"/>
                    <a:stretch>
                      <a:fillRect/>
                    </a:stretch>
                  </pic:blipFill>
                  <pic:spPr>
                    <a:xfrm>
                      <a:off x="0" y="0"/>
                      <a:ext cx="80899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886700" cy="5003800"/>
            <wp:effectExtent b="0" l="0" r="0" t="0"/>
            <wp:docPr descr="C:\Users\user\Downloads\IMG_2292 (1).jpeg" id="28" name="image20.jpg"/>
            <a:graphic>
              <a:graphicData uri="http://schemas.openxmlformats.org/drawingml/2006/picture">
                <pic:pic>
                  <pic:nvPicPr>
                    <pic:cNvPr descr="C:\Users\user\Downloads\IMG_2292 (1).jpeg" id="0" name="image20.jpg"/>
                    <pic:cNvPicPr preferRelativeResize="0"/>
                  </pic:nvPicPr>
                  <pic:blipFill>
                    <a:blip r:embed="rId9"/>
                    <a:srcRect b="0" l="0" r="0" t="0"/>
                    <a:stretch>
                      <a:fillRect/>
                    </a:stretch>
                  </pic:blipFill>
                  <pic:spPr>
                    <a:xfrm>
                      <a:off x="0" y="0"/>
                      <a:ext cx="7886700" cy="50038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Випускники також виявилися задоволеними можливістю вибору дисциплін та формування власної освітньої траєкторії під час навчання за ОП: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43850" cy="4070350"/>
            <wp:effectExtent b="0" l="0" r="0" t="0"/>
            <wp:docPr descr="C:\Users\user\Downloads\IMG_2293 (1).jpeg" id="31" name="image18.jpg"/>
            <a:graphic>
              <a:graphicData uri="http://schemas.openxmlformats.org/drawingml/2006/picture">
                <pic:pic>
                  <pic:nvPicPr>
                    <pic:cNvPr descr="C:\Users\user\Downloads\IMG_2293 (1).jpeg" id="0" name="image18.jpg"/>
                    <pic:cNvPicPr preferRelativeResize="0"/>
                  </pic:nvPicPr>
                  <pic:blipFill>
                    <a:blip r:embed="rId10"/>
                    <a:srcRect b="0" l="0" r="0" t="0"/>
                    <a:stretch>
                      <a:fillRect/>
                    </a:stretch>
                  </pic:blipFill>
                  <pic:spPr>
                    <a:xfrm>
                      <a:off x="0" y="0"/>
                      <a:ext cx="7943850" cy="407035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!00 % респондентів схвально висловилися стосовно організації та проведення практик під час навчання за ОП:</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31150" cy="4724400"/>
            <wp:effectExtent b="0" l="0" r="0" t="0"/>
            <wp:docPr descr="C:\Users\user\Desktop\unnamed.jpg" id="30" name="image8.jpg"/>
            <a:graphic>
              <a:graphicData uri="http://schemas.openxmlformats.org/drawingml/2006/picture">
                <pic:pic>
                  <pic:nvPicPr>
                    <pic:cNvPr descr="C:\Users\user\Desktop\unnamed.jpg" id="0" name="image8.jpg"/>
                    <pic:cNvPicPr preferRelativeResize="0"/>
                  </pic:nvPicPr>
                  <pic:blipFill>
                    <a:blip r:embed="rId11"/>
                    <a:srcRect b="0" l="0" r="0" t="0"/>
                    <a:stretch>
                      <a:fillRect/>
                    </a:stretch>
                  </pic:blipFill>
                  <pic:spPr>
                    <a:xfrm>
                      <a:off x="0" y="0"/>
                      <a:ext cx="7931150" cy="47244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Випускники відзначили рівень доброчесності викладачів:</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43850" cy="4502150"/>
            <wp:effectExtent b="0" l="0" r="0" t="0"/>
            <wp:docPr descr="C:\Users\user\Downloads\IMG_2298.jpeg" id="33" name="image22.jpg"/>
            <a:graphic>
              <a:graphicData uri="http://schemas.openxmlformats.org/drawingml/2006/picture">
                <pic:pic>
                  <pic:nvPicPr>
                    <pic:cNvPr descr="C:\Users\user\Downloads\IMG_2298.jpeg" id="0" name="image22.jpg"/>
                    <pic:cNvPicPr preferRelativeResize="0"/>
                  </pic:nvPicPr>
                  <pic:blipFill>
                    <a:blip r:embed="rId12"/>
                    <a:srcRect b="0" l="0" r="0" t="0"/>
                    <a:stretch>
                      <a:fillRect/>
                    </a:stretch>
                  </pic:blipFill>
                  <pic:spPr>
                    <a:xfrm>
                      <a:off x="0" y="0"/>
                      <a:ext cx="7943850" cy="450215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Оцінювання знань, на думку випускників, було прозорим, а критерії оцінювання – чіткими:</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12100" cy="4197350"/>
            <wp:effectExtent b="0" l="0" r="0" t="0"/>
            <wp:docPr descr="C:\Users\user\Downloads\IMG_2297.jpeg" id="32" name="image17.jpg"/>
            <a:graphic>
              <a:graphicData uri="http://schemas.openxmlformats.org/drawingml/2006/picture">
                <pic:pic>
                  <pic:nvPicPr>
                    <pic:cNvPr descr="C:\Users\user\Downloads\IMG_2297.jpeg" id="0" name="image17.jpg"/>
                    <pic:cNvPicPr preferRelativeResize="0"/>
                  </pic:nvPicPr>
                  <pic:blipFill>
                    <a:blip r:embed="rId13"/>
                    <a:srcRect b="0" l="0" r="0" t="0"/>
                    <a:stretch>
                      <a:fillRect/>
                    </a:stretch>
                  </pic:blipFill>
                  <pic:spPr>
                    <a:xfrm>
                      <a:off x="0" y="0"/>
                      <a:ext cx="7912100" cy="4197350"/>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навчального процесу на кафедрі, факультеті, в деканаті та бібліотеці сприяла опануванню знань здобувачів:</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677150" cy="4419600"/>
            <wp:effectExtent b="0" l="0" r="0" t="0"/>
            <wp:docPr descr="C:\Users\user\Downloads\IMG_2299.jpeg" id="35" name="image14.jpg"/>
            <a:graphic>
              <a:graphicData uri="http://schemas.openxmlformats.org/drawingml/2006/picture">
                <pic:pic>
                  <pic:nvPicPr>
                    <pic:cNvPr descr="C:\Users\user\Downloads\IMG_2299.jpeg" id="0" name="image14.jpg"/>
                    <pic:cNvPicPr preferRelativeResize="0"/>
                  </pic:nvPicPr>
                  <pic:blipFill>
                    <a:blip r:embed="rId14"/>
                    <a:srcRect b="0" l="0" r="0" t="0"/>
                    <a:stretch>
                      <a:fillRect/>
                    </a:stretch>
                  </pic:blipFill>
                  <pic:spPr>
                    <a:xfrm>
                      <a:off x="0" y="0"/>
                      <a:ext cx="7677150" cy="4419600"/>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766050" cy="4464050"/>
            <wp:effectExtent b="0" l="0" r="0" t="0"/>
            <wp:docPr descr="C:\Users\user\Downloads\IMG_2300.jpeg" id="34" name="image11.jpg"/>
            <a:graphic>
              <a:graphicData uri="http://schemas.openxmlformats.org/drawingml/2006/picture">
                <pic:pic>
                  <pic:nvPicPr>
                    <pic:cNvPr descr="C:\Users\user\Downloads\IMG_2300.jpeg" id="0" name="image11.jpg"/>
                    <pic:cNvPicPr preferRelativeResize="0"/>
                  </pic:nvPicPr>
                  <pic:blipFill>
                    <a:blip r:embed="rId15"/>
                    <a:srcRect b="0" l="0" r="0" t="0"/>
                    <a:stretch>
                      <a:fillRect/>
                    </a:stretch>
                  </pic:blipFill>
                  <pic:spPr>
                    <a:xfrm>
                      <a:off x="0" y="0"/>
                      <a:ext cx="7766050" cy="446405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Важливо, що деякі випускники вже працевлаштовані і працюють в школах Чернівецької області за фахом. До переліку наявних дисциплін за освітньої програмою, рекомендують ввести курс “e-Twinning Project-based learning for Student Teachers”</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163050" cy="7181850"/>
            <wp:effectExtent b="0" l="0" r="0" t="0"/>
            <wp:docPr descr="C:\Users\user\Downloads\IMG_2302.jpeg" id="38" name="image19.jpg"/>
            <a:graphic>
              <a:graphicData uri="http://schemas.openxmlformats.org/drawingml/2006/picture">
                <pic:pic>
                  <pic:nvPicPr>
                    <pic:cNvPr descr="C:\Users\user\Downloads\IMG_2302.jpeg" id="0" name="image19.jpg"/>
                    <pic:cNvPicPr preferRelativeResize="0"/>
                  </pic:nvPicPr>
                  <pic:blipFill>
                    <a:blip r:embed="rId16"/>
                    <a:srcRect b="0" l="0" r="0" t="0"/>
                    <a:stretch>
                      <a:fillRect/>
                    </a:stretch>
                  </pic:blipFill>
                  <pic:spPr>
                    <a:xfrm>
                      <a:off x="0" y="0"/>
                      <a:ext cx="9163050" cy="718185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Випускники задоволені підготовкою, яку отримали на даній ОП та будуть рекомендувати майбутнім абітурієнтам навчатися за даною освітньою програмою:</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0610850" cy="4743450"/>
            <wp:effectExtent b="0" l="0" r="0" t="0"/>
            <wp:docPr descr="C:\Users\user\Downloads\IMG_2303 (2).jpeg" id="36" name="image21.jpg"/>
            <a:graphic>
              <a:graphicData uri="http://schemas.openxmlformats.org/drawingml/2006/picture">
                <pic:pic>
                  <pic:nvPicPr>
                    <pic:cNvPr descr="C:\Users\user\Downloads\IMG_2303 (2).jpeg" id="0" name="image21.jpg"/>
                    <pic:cNvPicPr preferRelativeResize="0"/>
                  </pic:nvPicPr>
                  <pic:blipFill>
                    <a:blip r:embed="rId17"/>
                    <a:srcRect b="0" l="0" r="0" t="0"/>
                    <a:stretch>
                      <a:fillRect/>
                    </a:stretch>
                  </pic:blipFill>
                  <pic:spPr>
                    <a:xfrm>
                      <a:off x="0" y="0"/>
                      <a:ext cx="10610850" cy="474345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7924800" cy="5060950"/>
            <wp:effectExtent b="0" l="0" r="0" t="0"/>
            <wp:docPr descr="C:\Users\user\Downloads\IMG_2301.jpeg" id="37" name="image16.jpg"/>
            <a:graphic>
              <a:graphicData uri="http://schemas.openxmlformats.org/drawingml/2006/picture">
                <pic:pic>
                  <pic:nvPicPr>
                    <pic:cNvPr descr="C:\Users\user\Downloads\IMG_2301.jpeg" id="0" name="image16.jpg"/>
                    <pic:cNvPicPr preferRelativeResize="0"/>
                  </pic:nvPicPr>
                  <pic:blipFill>
                    <a:blip r:embed="rId18"/>
                    <a:srcRect b="0" l="0" r="0" t="0"/>
                    <a:stretch>
                      <a:fillRect/>
                    </a:stretch>
                  </pic:blipFill>
                  <pic:spPr>
                    <a:xfrm>
                      <a:off x="0" y="0"/>
                      <a:ext cx="7924800" cy="506095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Висновки та реакції: </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Випускники високо цінили ОП Середня освіта (Англійська мова та зарубіжна література), відзначивши належний рівень теоретичної та практичної підготовки, що надається студентам; організацію та проведення педагогічних практик; прозоре та чітке оцінювання; високий рівень доброчесності викладачів. Побажання введення курсу «е-Twinning Project-based learning for Student Teachers» рекомендується реалізувати через запровадження обов’язкових тем в межах дисципліни ОП «Професійне та особистісне становлення вчителя (англійської мови та зарубіжної літератури) та через можливе залучення до участі в міжнародному проекті “Facing Stereotypes: living interculturality and diversity”.</w:t>
      </w:r>
    </w:p>
    <w:p w:rsidR="00000000" w:rsidDel="00000000" w:rsidP="00000000" w:rsidRDefault="00000000" w:rsidRPr="00000000" w14:paraId="00000046">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jc w:val="center"/>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53">
      <w:pPr>
        <w:spacing w:after="0" w:line="240"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Аналіз опитування стейкхолдерів </w:t>
      </w:r>
    </w:p>
    <w:p w:rsidR="00000000" w:rsidDel="00000000" w:rsidP="00000000" w:rsidRDefault="00000000" w:rsidRPr="00000000" w14:paraId="00000054">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 “Середня освіта (Англійська  мова та зарубіжна література)», </w:t>
      </w:r>
    </w:p>
    <w:p w:rsidR="00000000" w:rsidDel="00000000" w:rsidP="00000000" w:rsidRDefault="00000000" w:rsidRPr="00000000" w14:paraId="00000055">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другого (магістерського) рівня вищої освіти </w:t>
      </w:r>
    </w:p>
    <w:p w:rsidR="00000000" w:rsidDel="00000000" w:rsidP="00000000" w:rsidRDefault="00000000" w:rsidRPr="00000000" w14:paraId="00000056">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спеціальністю А4 Середня освіта</w:t>
      </w:r>
    </w:p>
    <w:p w:rsidR="00000000" w:rsidDel="00000000" w:rsidP="00000000" w:rsidRDefault="00000000" w:rsidRPr="00000000" w14:paraId="0000005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січні 2026 року було проведено анкетування стейкхолдерів ОП “Середня освіта (Англійська  мова та зарубіжна література)», другого (магістерського) рівня вищої освіти за спеціальністю А4 Середня освіта, з метою оцінки діючої ОП. В опитуванні взяли участь 4 стейкхолдери: Ілона Кілару, заступник директора з НВР, Чернівецький ліцей №13 Чернівецької міської ради;  Ірина Паліс, вчитель англійської та німецької мов, Мамаївський 33СО I-III ступенів; Діонісія Нікітіна, вчитель зарубіжної літератури, Чернівецький ліцей №7;  Оксана Покальська, директор Чернівецького ліцею №16. Стейкхолдери оцінюють ОП як цілісну, актуальну й таку, що не потребує суттєвих структурних змін. Водночас двоє учасників незалежно вказали на дефіцит підготовки до роботи з дітьми з ООП. Другий за вагою напрям -  інтеграція ШІ-грамотності в педагогічну підготовку, що узгоджується із загальним трендом в освіті. Нижче подаємо дані опитування:</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438400"/>
            <wp:effectExtent b="0" l="0" r="0" t="0"/>
            <wp:docPr id="40" name="image25.png"/>
            <a:graphic>
              <a:graphicData uri="http://schemas.openxmlformats.org/drawingml/2006/picture">
                <pic:pic>
                  <pic:nvPicPr>
                    <pic:cNvPr id="0" name="image25.png"/>
                    <pic:cNvPicPr preferRelativeResize="0"/>
                  </pic:nvPicPr>
                  <pic:blipFill>
                    <a:blip r:embed="rId19"/>
                    <a:srcRect b="0" l="0" r="0" t="0"/>
                    <a:stretch>
                      <a:fillRect/>
                    </a:stretch>
                  </pic:blipFill>
                  <pic:spPr>
                    <a:xfrm>
                      <a:off x="0" y="0"/>
                      <a:ext cx="5940115"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781300"/>
            <wp:effectExtent b="0" l="0" r="0" t="0"/>
            <wp:docPr id="42" name="image26.png"/>
            <a:graphic>
              <a:graphicData uri="http://schemas.openxmlformats.org/drawingml/2006/picture">
                <pic:pic>
                  <pic:nvPicPr>
                    <pic:cNvPr id="0" name="image26.png"/>
                    <pic:cNvPicPr preferRelativeResize="0"/>
                  </pic:nvPicPr>
                  <pic:blipFill>
                    <a:blip r:embed="rId20"/>
                    <a:srcRect b="0" l="0" r="0" t="0"/>
                    <a:stretch>
                      <a:fillRect/>
                    </a:stretch>
                  </pic:blipFill>
                  <pic:spPr>
                    <a:xfrm>
                      <a:off x="0" y="0"/>
                      <a:ext cx="5940115"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425700"/>
            <wp:effectExtent b="0" l="0" r="0" t="0"/>
            <wp:docPr id="23"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5940115" cy="24257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489200"/>
            <wp:effectExtent b="0" l="0" r="0" t="0"/>
            <wp:docPr id="41" name="image24.png"/>
            <a:graphic>
              <a:graphicData uri="http://schemas.openxmlformats.org/drawingml/2006/picture">
                <pic:pic>
                  <pic:nvPicPr>
                    <pic:cNvPr id="0" name="image24.png"/>
                    <pic:cNvPicPr preferRelativeResize="0"/>
                  </pic:nvPicPr>
                  <pic:blipFill>
                    <a:blip r:embed="rId22"/>
                    <a:srcRect b="0" l="0" r="0" t="0"/>
                    <a:stretch>
                      <a:fillRect/>
                    </a:stretch>
                  </pic:blipFill>
                  <pic:spPr>
                    <a:xfrm>
                      <a:off x="0" y="0"/>
                      <a:ext cx="5940115"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3898900"/>
            <wp:effectExtent b="0" l="0" r="0" t="0"/>
            <wp:docPr id="19"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5940115" cy="3898900"/>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654300"/>
            <wp:effectExtent b="0" l="0" r="0" t="0"/>
            <wp:docPr id="39" name="image23.png"/>
            <a:graphic>
              <a:graphicData uri="http://schemas.openxmlformats.org/drawingml/2006/picture">
                <pic:pic>
                  <pic:nvPicPr>
                    <pic:cNvPr id="0" name="image23.png"/>
                    <pic:cNvPicPr preferRelativeResize="0"/>
                  </pic:nvPicPr>
                  <pic:blipFill>
                    <a:blip r:embed="rId24"/>
                    <a:srcRect b="0" l="0" r="0" t="0"/>
                    <a:stretch>
                      <a:fillRect/>
                    </a:stretch>
                  </pic:blipFill>
                  <pic:spPr>
                    <a:xfrm>
                      <a:off x="0" y="0"/>
                      <a:ext cx="5940115"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425700"/>
            <wp:effectExtent b="0" l="0" r="0" t="0"/>
            <wp:docPr id="22"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5940115" cy="24257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743200"/>
            <wp:effectExtent b="0" l="0" r="0" t="0"/>
            <wp:docPr id="20" name="image4.png"/>
            <a:graphic>
              <a:graphicData uri="http://schemas.openxmlformats.org/drawingml/2006/picture">
                <pic:pic>
                  <pic:nvPicPr>
                    <pic:cNvPr id="0" name="image4.png"/>
                    <pic:cNvPicPr preferRelativeResize="0"/>
                  </pic:nvPicPr>
                  <pic:blipFill>
                    <a:blip r:embed="rId26"/>
                    <a:srcRect b="0" l="0" r="0" t="0"/>
                    <a:stretch>
                      <a:fillRect/>
                    </a:stretch>
                  </pic:blipFill>
                  <pic:spPr>
                    <a:xfrm>
                      <a:off x="0" y="0"/>
                      <a:ext cx="5940115"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819400"/>
            <wp:effectExtent b="0" l="0" r="0" t="0"/>
            <wp:docPr id="21" name="image10.png"/>
            <a:graphic>
              <a:graphicData uri="http://schemas.openxmlformats.org/drawingml/2006/picture">
                <pic:pic>
                  <pic:nvPicPr>
                    <pic:cNvPr id="0" name="image10.png"/>
                    <pic:cNvPicPr preferRelativeResize="0"/>
                  </pic:nvPicPr>
                  <pic:blipFill>
                    <a:blip r:embed="rId27"/>
                    <a:srcRect b="0" l="0" r="0" t="0"/>
                    <a:stretch>
                      <a:fillRect/>
                    </a:stretch>
                  </pic:blipFill>
                  <pic:spPr>
                    <a:xfrm>
                      <a:off x="0" y="0"/>
                      <a:ext cx="5940115"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286000"/>
            <wp:effectExtent b="0" l="0" r="0" t="0"/>
            <wp:docPr id="27" name="image12.png"/>
            <a:graphic>
              <a:graphicData uri="http://schemas.openxmlformats.org/drawingml/2006/picture">
                <pic:pic>
                  <pic:nvPicPr>
                    <pic:cNvPr id="0" name="image12.png"/>
                    <pic:cNvPicPr preferRelativeResize="0"/>
                  </pic:nvPicPr>
                  <pic:blipFill>
                    <a:blip r:embed="rId28"/>
                    <a:srcRect b="0" l="0" r="0" t="0"/>
                    <a:stretch>
                      <a:fillRect/>
                    </a:stretch>
                  </pic:blipFill>
                  <pic:spPr>
                    <a:xfrm>
                      <a:off x="0" y="0"/>
                      <a:ext cx="5940115"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679700"/>
            <wp:effectExtent b="0" l="0" r="0" t="0"/>
            <wp:docPr id="17"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5940115" cy="26797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286000"/>
            <wp:effectExtent b="0" l="0" r="0" t="0"/>
            <wp:docPr id="24" name="image6.png"/>
            <a:graphic>
              <a:graphicData uri="http://schemas.openxmlformats.org/drawingml/2006/picture">
                <pic:pic>
                  <pic:nvPicPr>
                    <pic:cNvPr id="0" name="image6.png"/>
                    <pic:cNvPicPr preferRelativeResize="0"/>
                  </pic:nvPicPr>
                  <pic:blipFill>
                    <a:blip r:embed="rId30"/>
                    <a:srcRect b="0" l="0" r="0" t="0"/>
                    <a:stretch>
                      <a:fillRect/>
                    </a:stretch>
                  </pic:blipFill>
                  <pic:spPr>
                    <a:xfrm>
                      <a:off x="0" y="0"/>
                      <a:ext cx="5940115"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2692400"/>
            <wp:effectExtent b="0" l="0" r="0" t="0"/>
            <wp:docPr id="25" name="image9.png"/>
            <a:graphic>
              <a:graphicData uri="http://schemas.openxmlformats.org/drawingml/2006/picture">
                <pic:pic>
                  <pic:nvPicPr>
                    <pic:cNvPr id="0" name="image9.png"/>
                    <pic:cNvPicPr preferRelativeResize="0"/>
                  </pic:nvPicPr>
                  <pic:blipFill>
                    <a:blip r:embed="rId31"/>
                    <a:srcRect b="0" l="0" r="0" t="0"/>
                    <a:stretch>
                      <a:fillRect/>
                    </a:stretch>
                  </pic:blipFill>
                  <pic:spPr>
                    <a:xfrm>
                      <a:off x="0" y="0"/>
                      <a:ext cx="5940115" cy="269240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0115" cy="3238500"/>
            <wp:effectExtent b="0" l="0" r="0" t="0"/>
            <wp:docPr id="18" name="image3.png"/>
            <a:graphic>
              <a:graphicData uri="http://schemas.openxmlformats.org/drawingml/2006/picture">
                <pic:pic>
                  <pic:nvPicPr>
                    <pic:cNvPr id="0" name="image3.png"/>
                    <pic:cNvPicPr preferRelativeResize="0"/>
                  </pic:nvPicPr>
                  <pic:blipFill>
                    <a:blip r:embed="rId32"/>
                    <a:srcRect b="0" l="0" r="0" t="0"/>
                    <a:stretch>
                      <a:fillRect/>
                    </a:stretch>
                  </pic:blipFill>
                  <pic:spPr>
                    <a:xfrm>
                      <a:off x="0" y="0"/>
                      <a:ext cx="5940115" cy="3238500"/>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Висновки та рекомендації:</w:t>
      </w:r>
    </w:p>
    <w:p w:rsidR="00000000" w:rsidDel="00000000" w:rsidP="00000000" w:rsidRDefault="00000000" w:rsidRPr="00000000" w14:paraId="0000007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Стейкхолдери одностайно підтверджують актуальність, чіткість цілей та збалансованість</w:t>
      </w:r>
    </w:p>
    <w:p w:rsidR="00000000" w:rsidDel="00000000" w:rsidP="00000000" w:rsidRDefault="00000000" w:rsidRPr="00000000" w14:paraId="0000007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освітніх компонентів ОП. Двоє стейкхолдерів вказали на необхідність додаткової підготовки до роботи з дітьми з особливими освітніми потребами (ООП). Робоча група пропонує підсилити відповідний модуль в рамках дисципліни </w:t>
      </w:r>
      <w:r w:rsidDel="00000000" w:rsidR="00000000" w:rsidRPr="00000000">
        <w:rPr>
          <w:rFonts w:ascii="Times New Roman" w:cs="Times New Roman" w:eastAsia="Times New Roman" w:hAnsi="Times New Roman"/>
          <w:i w:val="1"/>
          <w:iCs w:val="1"/>
          <w:sz w:val="24"/>
          <w:szCs w:val="24"/>
          <w:rtl w:val="0"/>
        </w:rPr>
        <w:t xml:space="preserve">Професійне та особистісне становлення вчителя англійської мови та зарубіжної літератур</w:t>
      </w:r>
      <w:r w:rsidDel="00000000" w:rsidR="00000000" w:rsidRPr="00000000">
        <w:rPr>
          <w:rFonts w:ascii="Times New Roman" w:cs="Times New Roman" w:eastAsia="Times New Roman" w:hAnsi="Times New Roman"/>
          <w:sz w:val="24"/>
          <w:szCs w:val="24"/>
          <w:rtl w:val="0"/>
        </w:rPr>
        <w:t xml:space="preserve">и. Виявлено запит на розвиток ШІ-грамотності - відповідального й критичного використання інструментів штучного інтелекту в педагогічній діяльності; рекомендовано інтегрувати в рамках дисципліни  </w:t>
      </w:r>
      <w:r w:rsidDel="00000000" w:rsidR="00000000" w:rsidRPr="00000000">
        <w:rPr>
          <w:rFonts w:ascii="Times New Roman" w:cs="Times New Roman" w:eastAsia="Times New Roman" w:hAnsi="Times New Roman"/>
          <w:i w:val="1"/>
          <w:iCs w:val="1"/>
          <w:sz w:val="24"/>
          <w:szCs w:val="24"/>
          <w:rtl w:val="0"/>
        </w:rPr>
        <w:t xml:space="preserve">Цифрові інструменти у викладанні англійської мови</w:t>
      </w:r>
      <w:r w:rsidDel="00000000" w:rsidR="00000000" w:rsidRPr="00000000">
        <w:rPr>
          <w:rFonts w:ascii="Times New Roman" w:cs="Times New Roman" w:eastAsia="Times New Roman" w:hAnsi="Times New Roman"/>
          <w:sz w:val="24"/>
          <w:szCs w:val="24"/>
          <w:rtl w:val="0"/>
        </w:rPr>
        <w:t xml:space="preserve">, здобувачам також пропонується дисципліна </w:t>
      </w:r>
      <w:r w:rsidDel="00000000" w:rsidR="00000000" w:rsidRPr="00000000">
        <w:rPr>
          <w:rFonts w:ascii="Times New Roman" w:cs="Times New Roman" w:eastAsia="Times New Roman" w:hAnsi="Times New Roman"/>
          <w:i w:val="1"/>
          <w:iCs w:val="1"/>
          <w:sz w:val="24"/>
          <w:szCs w:val="24"/>
          <w:rtl w:val="0"/>
        </w:rPr>
        <w:t xml:space="preserve">Інструменти ШІ у викладанні іноземних мов </w:t>
      </w:r>
      <w:r w:rsidDel="00000000" w:rsidR="00000000" w:rsidRPr="00000000">
        <w:rPr>
          <w:rFonts w:ascii="Times New Roman" w:cs="Times New Roman" w:eastAsia="Times New Roman" w:hAnsi="Times New Roman"/>
          <w:sz w:val="24"/>
          <w:szCs w:val="24"/>
          <w:rtl w:val="0"/>
        </w:rPr>
        <w:t xml:space="preserve">як вибіркова компонента</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Окремо відзначено потребу у висвітленні специфіки викладання іноземної мови в умовах НУШ; робоча група рекомендує підсилити відповідний блок в рамках дисципліни </w:t>
      </w:r>
      <w:r w:rsidDel="00000000" w:rsidR="00000000" w:rsidRPr="00000000">
        <w:rPr>
          <w:rFonts w:ascii="Times New Roman" w:cs="Times New Roman" w:eastAsia="Times New Roman" w:hAnsi="Times New Roman"/>
          <w:i w:val="1"/>
          <w:iCs w:val="1"/>
          <w:sz w:val="24"/>
          <w:szCs w:val="24"/>
          <w:rtl w:val="0"/>
        </w:rPr>
        <w:t xml:space="preserve">Технології викладання фахових дисциплін. </w:t>
      </w:r>
      <w:r w:rsidDel="00000000" w:rsidR="00000000" w:rsidRPr="00000000">
        <w:rPr>
          <w:rFonts w:ascii="Times New Roman" w:cs="Times New Roman" w:eastAsia="Times New Roman" w:hAnsi="Times New Roman"/>
          <w:sz w:val="24"/>
          <w:szCs w:val="24"/>
          <w:rtl w:val="0"/>
        </w:rPr>
        <w:t xml:space="preserve">Спостерігаємо також  пропозицію щодо курсу з новітніх досліджень психології дітей шкільного віку. Робоча група виносить пропозицію для розгляду уведення відповідної дисципліни у блок вибіркових.</w:t>
      </w:r>
    </w:p>
    <w:p w:rsidR="00000000" w:rsidDel="00000000" w:rsidP="00000000" w:rsidRDefault="00000000" w:rsidRPr="00000000" w14:paraId="0000007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spacing w:after="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Загальні висновки та рекомендації:</w:t>
      </w:r>
    </w:p>
    <w:p w:rsidR="00000000" w:rsidDel="00000000" w:rsidP="00000000" w:rsidRDefault="00000000" w:rsidRPr="00000000" w14:paraId="0000007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Беручи до уваги високий рівень оцінювання освітньої програми «Середня освіта (Англійська мова та зарубіжна література)» випускниками та стейкхолдерами, можна зробити висновок, що програма відповідає вимогам, які висуваються до освітніх програм другого (магістерського) рівня вищої освіти. Її зміст і структура забезпечують підготовку висококваліфікованих фахівців, здатних успішно здійснювати професійну діяльність як учителі англійської мови та зарубіжної літератури, а також бути конкурентоспроможними на сучасному ринку праці.</w:t>
      </w:r>
    </w:p>
    <w:p w:rsidR="00000000" w:rsidDel="00000000" w:rsidP="00000000" w:rsidRDefault="00000000" w:rsidRPr="00000000" w14:paraId="0000007B">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Рекомендації: продовжити реалізацію освітньої програми, забезпечуючи її подальше вдосконалення шляхом оновлення та збагачення змісту освітніх компонентів відповідно до сучасних тенденцій розвитку освіти, потреб здобувачів освіти та вимог роботодавців.</w:t>
      </w:r>
    </w:p>
    <w:p w:rsidR="00000000" w:rsidDel="00000000" w:rsidP="00000000" w:rsidRDefault="00000000" w:rsidRPr="00000000" w14:paraId="0000007C">
      <w:pPr>
        <w:spacing w:after="0" w:line="240" w:lineRule="auto"/>
        <w:jc w:val="both"/>
        <w:rPr>
          <w:rFonts w:ascii="Times New Roman" w:cs="Times New Roman" w:eastAsia="Times New Roman" w:hAnsi="Times New Roman"/>
          <w:sz w:val="24"/>
          <w:szCs w:val="24"/>
          <w:highlight w:val="yellow"/>
          <w:u w:val="single"/>
        </w:rPr>
      </w:pPr>
      <w:r w:rsidDel="00000000" w:rsidR="00000000" w:rsidRPr="00000000">
        <w:rPr>
          <w:rtl w:val="0"/>
        </w:rPr>
      </w:r>
    </w:p>
    <w:p w:rsidR="00000000" w:rsidDel="00000000" w:rsidP="00000000" w:rsidRDefault="00000000" w:rsidRPr="00000000" w14:paraId="0000007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Загальні висновки та рекомендації:</w:t>
      </w:r>
    </w:p>
    <w:p w:rsidR="00000000" w:rsidDel="00000000" w:rsidP="00000000" w:rsidRDefault="00000000" w:rsidRPr="00000000" w14:paraId="0000008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Беручи до уваги високий рівень оцінювання освітньої програми «Середня освіта (Англійська мова та зарубіжна література)» випускниками та стейкхолдерами, можна зробити висновок, що програма відповідає вимогам, які висуваються до освітніх програм другого (магістерського) рівня вищої освіти. Її зміст і структура забезпечують підготовку висококваліфікованих фахівців, здатних успішно здійснювати професійну діяльність як учителі англійської мови та зарубіжної літератури, а також бути конкурентоспроможними на сучасному ринку праці.</w:t>
      </w:r>
    </w:p>
    <w:p w:rsidR="00000000" w:rsidDel="00000000" w:rsidP="00000000" w:rsidRDefault="00000000" w:rsidRPr="00000000" w14:paraId="00000088">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Рекомендації: продовжити реалізацію освітньої програми, забезпечуючи її подальше вдосконалення шляхом оновлення та збагачення змісту освітніх компонентів відповідно до сучасних тенденцій розвитку освіти, потреб здобувачів освіти та вимог роботодавців.</w:t>
      </w:r>
    </w:p>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rPr>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A145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Normal (Web)"/>
    <w:basedOn w:val="a"/>
    <w:uiPriority w:val="99"/>
    <w:semiHidden w:val="1"/>
    <w:unhideWhenUsed w:val="1"/>
    <w:rsid w:val="002271F8"/>
    <w:pPr>
      <w:spacing w:after="100" w:afterAutospacing="1" w:before="100" w:beforeAutospacing="1" w:line="240" w:lineRule="auto"/>
    </w:pPr>
    <w:rPr>
      <w:rFonts w:ascii="Times New Roman" w:cs="Times New Roman" w:eastAsia="Times New Roman" w:hAnsi="Times New Roman"/>
      <w:sz w:val="24"/>
      <w:szCs w:val="24"/>
      <w:lang w:eastAsia="uk-UA"/>
    </w:rPr>
  </w:style>
  <w:style w:type="paragraph" w:styleId="a5">
    <w:name w:val="Balloon Text"/>
    <w:basedOn w:val="a"/>
    <w:link w:val="a6"/>
    <w:uiPriority w:val="99"/>
    <w:semiHidden w:val="1"/>
    <w:unhideWhenUsed w:val="1"/>
    <w:rsid w:val="002271F8"/>
    <w:pPr>
      <w:spacing w:after="0" w:line="240" w:lineRule="auto"/>
    </w:pPr>
    <w:rPr>
      <w:rFonts w:ascii="Tahoma" w:cs="Tahoma" w:hAnsi="Tahoma"/>
      <w:sz w:val="16"/>
      <w:szCs w:val="16"/>
    </w:rPr>
  </w:style>
  <w:style w:type="character" w:styleId="a6" w:customStyle="1">
    <w:name w:val="Текст выноски Знак"/>
    <w:basedOn w:val="a0"/>
    <w:link w:val="a5"/>
    <w:uiPriority w:val="99"/>
    <w:semiHidden w:val="1"/>
    <w:rsid w:val="002271F8"/>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26.png"/><Relationship Id="rId22" Type="http://schemas.openxmlformats.org/officeDocument/2006/relationships/image" Target="media/image24.png"/><Relationship Id="rId21" Type="http://schemas.openxmlformats.org/officeDocument/2006/relationships/image" Target="media/image5.png"/><Relationship Id="rId24" Type="http://schemas.openxmlformats.org/officeDocument/2006/relationships/image" Target="media/image23.png"/><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0.jpg"/><Relationship Id="rId26" Type="http://schemas.openxmlformats.org/officeDocument/2006/relationships/image" Target="media/image4.png"/><Relationship Id="rId25"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png"/><Relationship Id="rId7" Type="http://schemas.openxmlformats.org/officeDocument/2006/relationships/image" Target="media/image7.jpg"/><Relationship Id="rId8" Type="http://schemas.openxmlformats.org/officeDocument/2006/relationships/image" Target="media/image15.jpg"/><Relationship Id="rId31" Type="http://schemas.openxmlformats.org/officeDocument/2006/relationships/image" Target="media/image9.png"/><Relationship Id="rId30" Type="http://schemas.openxmlformats.org/officeDocument/2006/relationships/image" Target="media/image6.png"/><Relationship Id="rId11" Type="http://schemas.openxmlformats.org/officeDocument/2006/relationships/image" Target="media/image8.jpg"/><Relationship Id="rId10" Type="http://schemas.openxmlformats.org/officeDocument/2006/relationships/image" Target="media/image18.jpg"/><Relationship Id="rId32" Type="http://schemas.openxmlformats.org/officeDocument/2006/relationships/image" Target="media/image3.png"/><Relationship Id="rId13" Type="http://schemas.openxmlformats.org/officeDocument/2006/relationships/image" Target="media/image17.jpg"/><Relationship Id="rId12" Type="http://schemas.openxmlformats.org/officeDocument/2006/relationships/image" Target="media/image22.jpg"/><Relationship Id="rId15" Type="http://schemas.openxmlformats.org/officeDocument/2006/relationships/image" Target="media/image11.jpg"/><Relationship Id="rId14" Type="http://schemas.openxmlformats.org/officeDocument/2006/relationships/image" Target="media/image14.jpg"/><Relationship Id="rId17" Type="http://schemas.openxmlformats.org/officeDocument/2006/relationships/image" Target="media/image21.jpg"/><Relationship Id="rId16" Type="http://schemas.openxmlformats.org/officeDocument/2006/relationships/image" Target="media/image19.jpg"/><Relationship Id="rId19" Type="http://schemas.openxmlformats.org/officeDocument/2006/relationships/image" Target="media/image25.png"/><Relationship Id="rId18" Type="http://schemas.openxmlformats.org/officeDocument/2006/relationships/image" Target="media/image16.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9hL1akXUE+GlmhFrBa1EDK6GKA==">CgMxLjAyDmgua2pxOTl1cWU2ZnJjOAByITFfVE5hejVFaE5DN29LRm1RZ0NLckVKNFJ6S2hCdkdEUg==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2026-06-23T10:38:00Z</dcterms:created>
  <dc:creator>Пользователь</dc:creator>
</cp:coreProperties>
</file>