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23402C">
        <w:rPr>
          <w:rFonts w:asciiTheme="majorBidi" w:hAnsiTheme="majorBidi" w:cstheme="majorBidi"/>
          <w:b/>
          <w:sz w:val="32"/>
          <w:szCs w:val="32"/>
        </w:rPr>
        <w:t>ОБЛІКОВА ПОЛІТИКА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234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402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2340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Pr="005514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http://econom.chnu.edu.ua/kafedry-ekonomichnogo-fakultetu/kafedra-obliku-analizu-i-audytu/kolektyv-kafedry/nykyforak-iryna-ivanivna</w:t>
              </w:r>
            </w:hyperlink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5E3309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23402C" w:rsidRDefault="0023402C" w:rsidP="0023402C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=3013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23402C" w:rsidRPr="0023402C" w:rsidRDefault="005514AC" w:rsidP="0023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2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23402C">
        <w:rPr>
          <w:rFonts w:ascii="Times New Roman" w:hAnsi="Times New Roman" w:cs="Times New Roman"/>
          <w:sz w:val="28"/>
          <w:szCs w:val="28"/>
        </w:rPr>
        <w:t>«</w:t>
      </w:r>
      <w:r w:rsidR="0023402C" w:rsidRPr="0023402C">
        <w:rPr>
          <w:rFonts w:ascii="Times New Roman" w:hAnsi="Times New Roman" w:cs="Times New Roman"/>
          <w:sz w:val="28"/>
          <w:szCs w:val="28"/>
        </w:rPr>
        <w:t>Облікова політика</w:t>
      </w:r>
      <w:r w:rsidR="00CC6026" w:rsidRPr="0023402C">
        <w:rPr>
          <w:rFonts w:ascii="Times New Roman" w:hAnsi="Times New Roman" w:cs="Times New Roman"/>
          <w:sz w:val="28"/>
          <w:szCs w:val="28"/>
        </w:rPr>
        <w:t xml:space="preserve">» </w:t>
      </w:r>
      <w:r w:rsidRPr="0023402C">
        <w:rPr>
          <w:rFonts w:ascii="Times New Roman" w:hAnsi="Times New Roman" w:cs="Times New Roman"/>
          <w:sz w:val="28"/>
          <w:szCs w:val="28"/>
        </w:rPr>
        <w:t xml:space="preserve">спрямована </w:t>
      </w:r>
      <w:r w:rsidR="0023402C" w:rsidRPr="0023402C">
        <w:rPr>
          <w:rFonts w:ascii="Times New Roman" w:hAnsi="Times New Roman" w:cs="Times New Roman"/>
          <w:sz w:val="28"/>
          <w:szCs w:val="28"/>
        </w:rPr>
        <w:t>на</w:t>
      </w:r>
      <w:r w:rsidR="0023402C" w:rsidRPr="0023402C">
        <w:rPr>
          <w:rFonts w:ascii="Times New Roman" w:hAnsi="Times New Roman" w:cs="Times New Roman"/>
          <w:sz w:val="28"/>
          <w:szCs w:val="28"/>
        </w:rPr>
        <w:t xml:space="preserve">  отрима</w:t>
      </w:r>
      <w:r w:rsidR="0023402C" w:rsidRPr="0023402C">
        <w:rPr>
          <w:rFonts w:ascii="Times New Roman" w:hAnsi="Times New Roman" w:cs="Times New Roman"/>
          <w:sz w:val="28"/>
          <w:szCs w:val="28"/>
        </w:rPr>
        <w:t>ння теоретичних знань</w:t>
      </w:r>
      <w:r w:rsidR="0023402C" w:rsidRPr="0023402C">
        <w:rPr>
          <w:rFonts w:ascii="Times New Roman" w:hAnsi="Times New Roman" w:cs="Times New Roman"/>
          <w:sz w:val="28"/>
          <w:szCs w:val="28"/>
        </w:rPr>
        <w:t xml:space="preserve"> та </w:t>
      </w:r>
      <w:r w:rsidR="0023402C" w:rsidRPr="0023402C">
        <w:rPr>
          <w:rFonts w:ascii="Times New Roman" w:hAnsi="Times New Roman" w:cs="Times New Roman"/>
          <w:sz w:val="28"/>
          <w:szCs w:val="28"/>
        </w:rPr>
        <w:t xml:space="preserve">отримання практичних навиків щодо </w:t>
      </w:r>
      <w:r w:rsidR="0023402C" w:rsidRPr="0023402C">
        <w:rPr>
          <w:rFonts w:ascii="Times New Roman" w:hAnsi="Times New Roman" w:cs="Times New Roman"/>
          <w:sz w:val="28"/>
          <w:szCs w:val="28"/>
        </w:rPr>
        <w:t>формування та вибору методичних, організаційних та технологічних елементів облікової політики.</w:t>
      </w:r>
    </w:p>
    <w:p w:rsidR="00097882" w:rsidRPr="0023402C" w:rsidRDefault="00097882" w:rsidP="0023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2C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23402C" w:rsidRPr="0023402C">
        <w:rPr>
          <w:rFonts w:ascii="Times New Roman" w:hAnsi="Times New Roman" w:cs="Times New Roman"/>
          <w:sz w:val="28"/>
          <w:szCs w:val="28"/>
        </w:rPr>
        <w:t>Облікова політика</w:t>
      </w:r>
      <w:r w:rsidRPr="0023402C">
        <w:rPr>
          <w:rFonts w:ascii="Times New Roman" w:hAnsi="Times New Roman" w:cs="Times New Roman"/>
          <w:sz w:val="28"/>
          <w:szCs w:val="28"/>
        </w:rPr>
        <w:t xml:space="preserve">»: </w:t>
      </w:r>
      <w:r w:rsidR="0023402C" w:rsidRPr="0023402C">
        <w:rPr>
          <w:rFonts w:ascii="Times New Roman" w:hAnsi="Times New Roman" w:cs="Times New Roman"/>
          <w:sz w:val="28"/>
          <w:szCs w:val="28"/>
        </w:rPr>
        <w:t>поглиблення базових теоретичних знань та практичних навичок організації і методики формування елементів облікової політики під час формування системи бухгалтерського обліку на підприємстві.</w:t>
      </w:r>
    </w:p>
    <w:p w:rsidR="00F34173" w:rsidRPr="0023402C" w:rsidRDefault="00F34173" w:rsidP="00234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F1A75" w:rsidRPr="00097882" w:rsidRDefault="006F1A75" w:rsidP="0023402C">
      <w:pPr>
        <w:pStyle w:val="a5"/>
        <w:tabs>
          <w:tab w:val="left" w:pos="1450"/>
        </w:tabs>
        <w:ind w:left="0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234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23402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</w:t>
            </w:r>
            <w:r w:rsidR="00234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097882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Теоретичні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097882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Організаційні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097882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Технологічні аспекти облікової політики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234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</w:t>
            </w:r>
            <w:r w:rsidR="0023402C">
              <w:rPr>
                <w:rFonts w:ascii="Times New Roman" w:hAnsi="Times New Roman" w:cs="Times New Roman"/>
                <w:b/>
                <w:sz w:val="28"/>
                <w:szCs w:val="28"/>
              </w:rPr>
              <w:t>ОЛОГІЧНІ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4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АСПЕКТИ ОБЛІКОВОЇ ПОЛІТИКИ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необоротних активів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запасів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 xml:space="preserve">Елементи облікової політики щодо дебіторської </w:t>
            </w:r>
            <w:r w:rsidRPr="00234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заборгованості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 xml:space="preserve">Елементи облікової політики </w:t>
            </w:r>
            <w:r w:rsidRPr="0023402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щодо власного капіталу та забезпечень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доходів та витрат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Вплив облікової політики на фінансову звітність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EB3310" w:rsidRPr="00097882" w:rsidRDefault="00EB3310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3445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A299A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867A08" w:rsidRDefault="00EB3310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 w:rsidR="005E3309">
        <w:rPr>
          <w:b/>
          <w:bCs/>
          <w:i/>
          <w:iCs/>
          <w:szCs w:val="28"/>
          <w:lang w:val="uk-UA"/>
        </w:rPr>
        <w:t>Облікова політика</w:t>
      </w:r>
      <w:bookmarkStart w:id="3" w:name="_GoBack"/>
      <w:bookmarkEnd w:id="3"/>
      <w:r w:rsidR="00867A08"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</w:t>
      </w:r>
    </w:p>
    <w:p w:rsidR="00EB3310" w:rsidRPr="00867A08" w:rsidRDefault="00EB3310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 xml:space="preserve">у робочій програмі  навчальної дисципліни </w:t>
      </w:r>
    </w:p>
    <w:p w:rsidR="00EB3310" w:rsidRPr="00844DBF" w:rsidRDefault="00EB3310" w:rsidP="007662FC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https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://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drive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.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google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.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com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/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drive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/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folders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/1</w:t>
      </w:r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B</w:t>
      </w:r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1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pUSSFmyizwUHxYYeVfXv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5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ydQ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28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aYqA</w:t>
      </w:r>
      <w:proofErr w:type="spellEnd"/>
      <w:r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 xml:space="preserve">) </w:t>
      </w: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23402C"/>
    <w:rsid w:val="003213CF"/>
    <w:rsid w:val="00344541"/>
    <w:rsid w:val="003A59CB"/>
    <w:rsid w:val="004526C4"/>
    <w:rsid w:val="004C0DD3"/>
    <w:rsid w:val="005514AC"/>
    <w:rsid w:val="005667A0"/>
    <w:rsid w:val="005976D2"/>
    <w:rsid w:val="005A299A"/>
    <w:rsid w:val="005E3309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92BDD"/>
    <w:rsid w:val="00C8432D"/>
    <w:rsid w:val="00CC6026"/>
    <w:rsid w:val="00D7189E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AAC1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013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nykyforak-iryna-ivanivna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15</cp:revision>
  <dcterms:created xsi:type="dcterms:W3CDTF">2024-08-16T14:26:00Z</dcterms:created>
  <dcterms:modified xsi:type="dcterms:W3CDTF">2024-08-19T12:19:00Z</dcterms:modified>
</cp:coreProperties>
</file>