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8E" w:rsidRPr="00C95E2E" w:rsidRDefault="00A2548E" w:rsidP="00004B81">
      <w:pPr>
        <w:spacing w:line="276" w:lineRule="auto"/>
        <w:jc w:val="center"/>
        <w:rPr>
          <w:b/>
          <w:bCs/>
          <w:sz w:val="24"/>
          <w:szCs w:val="24"/>
        </w:rPr>
      </w:pPr>
      <w:r w:rsidRPr="00C95E2E">
        <w:rPr>
          <w:b/>
          <w:bCs/>
          <w:sz w:val="24"/>
          <w:szCs w:val="24"/>
        </w:rPr>
        <w:t>MINISTRY OF EDUCATION AND SCIENCE OF UKRAINE</w:t>
      </w:r>
    </w:p>
    <w:p w:rsidR="00C76A66" w:rsidRPr="00C95E2E" w:rsidRDefault="00C76A66" w:rsidP="00004B81">
      <w:pPr>
        <w:spacing w:line="276" w:lineRule="auto"/>
        <w:jc w:val="center"/>
        <w:rPr>
          <w:b/>
          <w:sz w:val="24"/>
          <w:szCs w:val="24"/>
        </w:rPr>
      </w:pPr>
      <w:r w:rsidRPr="00C95E2E">
        <w:rPr>
          <w:b/>
          <w:sz w:val="24"/>
          <w:szCs w:val="24"/>
        </w:rPr>
        <w:t>HRYHORII SKOVORODA UNIVERSITY IN PEREIASLAV</w:t>
      </w:r>
    </w:p>
    <w:p w:rsidR="005D334D" w:rsidRPr="00C95E2E" w:rsidRDefault="005D334D" w:rsidP="00004B81">
      <w:pPr>
        <w:spacing w:line="276" w:lineRule="auto"/>
        <w:jc w:val="center"/>
        <w:rPr>
          <w:b/>
          <w:sz w:val="24"/>
          <w:szCs w:val="24"/>
        </w:rPr>
      </w:pPr>
      <w:r w:rsidRPr="00C95E2E">
        <w:rPr>
          <w:b/>
          <w:sz w:val="24"/>
          <w:szCs w:val="24"/>
        </w:rPr>
        <w:t>INSTITUTE OF GEOGRAPHY</w:t>
      </w:r>
      <w:r w:rsidR="009D33A9" w:rsidRPr="00C95E2E">
        <w:rPr>
          <w:b/>
          <w:sz w:val="24"/>
          <w:szCs w:val="24"/>
        </w:rPr>
        <w:t>.</w:t>
      </w:r>
      <w:r w:rsidR="009D33A9" w:rsidRPr="00C95E2E">
        <w:t xml:space="preserve"> </w:t>
      </w:r>
      <w:r w:rsidR="009D33A9" w:rsidRPr="00C95E2E">
        <w:rPr>
          <w:b/>
          <w:sz w:val="24"/>
          <w:szCs w:val="24"/>
        </w:rPr>
        <w:t>NATIONAL ACADEMY OF SCIENCES OF UKRAINE</w:t>
      </w:r>
    </w:p>
    <w:p w:rsidR="00004B81" w:rsidRPr="00C95E2E" w:rsidRDefault="002F47ED" w:rsidP="00004B81">
      <w:pPr>
        <w:spacing w:line="276" w:lineRule="auto"/>
        <w:jc w:val="center"/>
        <w:rPr>
          <w:b/>
          <w:sz w:val="24"/>
          <w:szCs w:val="24"/>
        </w:rPr>
      </w:pPr>
      <w:r w:rsidRPr="00C95E2E">
        <w:rPr>
          <w:b/>
          <w:bCs/>
          <w:sz w:val="24"/>
          <w:szCs w:val="24"/>
        </w:rPr>
        <w:t>INSTITUTE</w:t>
      </w:r>
      <w:r w:rsidRPr="00C95E2E">
        <w:rPr>
          <w:b/>
          <w:sz w:val="24"/>
          <w:szCs w:val="24"/>
        </w:rPr>
        <w:t xml:space="preserve"> OF </w:t>
      </w:r>
      <w:r w:rsidR="002C1D93" w:rsidRPr="00C95E2E">
        <w:rPr>
          <w:b/>
          <w:sz w:val="24"/>
          <w:szCs w:val="24"/>
        </w:rPr>
        <w:t xml:space="preserve">PEDAGOGY </w:t>
      </w:r>
      <w:r w:rsidRPr="00C95E2E">
        <w:rPr>
          <w:b/>
          <w:sz w:val="24"/>
          <w:szCs w:val="24"/>
        </w:rPr>
        <w:t>OF THE NAES OF </w:t>
      </w:r>
      <w:r w:rsidRPr="00C95E2E">
        <w:rPr>
          <w:b/>
          <w:bCs/>
          <w:sz w:val="24"/>
          <w:szCs w:val="24"/>
        </w:rPr>
        <w:t>UKRAINE</w:t>
      </w:r>
    </w:p>
    <w:p w:rsidR="002A4864" w:rsidRPr="00C95E2E" w:rsidRDefault="002A4864" w:rsidP="00004B81">
      <w:pPr>
        <w:spacing w:line="276" w:lineRule="auto"/>
        <w:jc w:val="center"/>
        <w:rPr>
          <w:b/>
          <w:sz w:val="24"/>
          <w:szCs w:val="24"/>
        </w:rPr>
      </w:pPr>
    </w:p>
    <w:p w:rsidR="00004B81" w:rsidRPr="00C95E2E" w:rsidRDefault="00004B81" w:rsidP="00004B81">
      <w:pPr>
        <w:spacing w:line="276" w:lineRule="auto"/>
        <w:jc w:val="center"/>
        <w:rPr>
          <w:b/>
          <w:sz w:val="24"/>
          <w:szCs w:val="24"/>
        </w:rPr>
      </w:pPr>
    </w:p>
    <w:p w:rsidR="00004B81" w:rsidRPr="00C95E2E" w:rsidRDefault="00004B81" w:rsidP="00004B81">
      <w:pPr>
        <w:pStyle w:val="2"/>
        <w:shd w:val="clear" w:color="auto" w:fill="FFFFFF"/>
        <w:spacing w:before="0" w:beforeAutospacing="0" w:after="0" w:afterAutospacing="0" w:line="276" w:lineRule="auto"/>
        <w:jc w:val="center"/>
        <w:rPr>
          <w:b w:val="0"/>
          <w:sz w:val="24"/>
          <w:szCs w:val="24"/>
        </w:rPr>
      </w:pPr>
      <w:r w:rsidRPr="00C95E2E">
        <w:rPr>
          <w:noProof/>
          <w:sz w:val="24"/>
          <w:szCs w:val="24"/>
          <w:lang w:val="ru-RU"/>
        </w:rPr>
        <w:drawing>
          <wp:inline distT="0" distB="0" distL="0" distR="0">
            <wp:extent cx="755650" cy="755650"/>
            <wp:effectExtent l="19050" t="0" r="6350" b="0"/>
            <wp:docPr id="1" name="Рисунок 1" descr="Немає опису світли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має опису світлини."/>
                    <pic:cNvPicPr>
                      <a:picLocks noChangeAspect="1" noChangeArrowheads="1"/>
                    </pic:cNvPicPr>
                  </pic:nvPicPr>
                  <pic:blipFill>
                    <a:blip r:embed="rId4" r:link="rId5" cstate="print"/>
                    <a:srcRect/>
                    <a:stretch>
                      <a:fillRect/>
                    </a:stretch>
                  </pic:blipFill>
                  <pic:spPr bwMode="auto">
                    <a:xfrm>
                      <a:off x="0" y="0"/>
                      <a:ext cx="755650" cy="755650"/>
                    </a:xfrm>
                    <a:prstGeom prst="rect">
                      <a:avLst/>
                    </a:prstGeom>
                    <a:noFill/>
                    <a:ln w="9525">
                      <a:noFill/>
                      <a:miter lim="800000"/>
                      <a:headEnd/>
                      <a:tailEnd/>
                    </a:ln>
                  </pic:spPr>
                </pic:pic>
              </a:graphicData>
            </a:graphic>
          </wp:inline>
        </w:drawing>
      </w:r>
      <w:r w:rsidRPr="00C95E2E">
        <w:rPr>
          <w:sz w:val="24"/>
          <w:szCs w:val="24"/>
        </w:rPr>
        <w:t xml:space="preserve"> </w:t>
      </w:r>
      <w:r w:rsidRPr="00C95E2E">
        <w:rPr>
          <w:noProof/>
          <w:sz w:val="24"/>
          <w:szCs w:val="24"/>
          <w:lang w:val="ru-RU"/>
        </w:rPr>
        <w:drawing>
          <wp:inline distT="0" distB="0" distL="0" distR="0">
            <wp:extent cx="1049655" cy="636270"/>
            <wp:effectExtent l="19050" t="0" r="0" b="0"/>
            <wp:docPr id="2" name="Рисунок 2" descr="Картинки по запросу інститут географії нан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інститут географії нан україни"/>
                    <pic:cNvPicPr>
                      <a:picLocks noChangeAspect="1" noChangeArrowheads="1"/>
                    </pic:cNvPicPr>
                  </pic:nvPicPr>
                  <pic:blipFill>
                    <a:blip r:embed="rId6" r:link="rId7" cstate="print"/>
                    <a:srcRect/>
                    <a:stretch>
                      <a:fillRect/>
                    </a:stretch>
                  </pic:blipFill>
                  <pic:spPr bwMode="auto">
                    <a:xfrm>
                      <a:off x="0" y="0"/>
                      <a:ext cx="1049655" cy="636270"/>
                    </a:xfrm>
                    <a:prstGeom prst="rect">
                      <a:avLst/>
                    </a:prstGeom>
                    <a:noFill/>
                    <a:ln w="9525">
                      <a:noFill/>
                      <a:miter lim="800000"/>
                      <a:headEnd/>
                      <a:tailEnd/>
                    </a:ln>
                  </pic:spPr>
                </pic:pic>
              </a:graphicData>
            </a:graphic>
          </wp:inline>
        </w:drawing>
      </w:r>
      <w:r w:rsidRPr="00C95E2E">
        <w:rPr>
          <w:sz w:val="24"/>
          <w:szCs w:val="24"/>
        </w:rPr>
        <w:t xml:space="preserve"> </w:t>
      </w:r>
      <w:r w:rsidRPr="00C95E2E">
        <w:rPr>
          <w:noProof/>
          <w:sz w:val="24"/>
          <w:szCs w:val="24"/>
          <w:lang w:val="ru-RU"/>
        </w:rPr>
        <w:drawing>
          <wp:inline distT="0" distB="0" distL="0" distR="0">
            <wp:extent cx="659765" cy="659765"/>
            <wp:effectExtent l="19050" t="0" r="6985" b="0"/>
            <wp:docPr id="3" name="Рисунок 3" descr="Картинки по запросу інститут педагогіки напн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інститут педагогіки напн україни"/>
                    <pic:cNvPicPr>
                      <a:picLocks noChangeAspect="1" noChangeArrowheads="1"/>
                    </pic:cNvPicPr>
                  </pic:nvPicPr>
                  <pic:blipFill>
                    <a:blip r:embed="rId8" r:link="rId9" cstate="print"/>
                    <a:srcRect/>
                    <a:stretch>
                      <a:fillRect/>
                    </a:stretch>
                  </pic:blipFill>
                  <pic:spPr bwMode="auto">
                    <a:xfrm>
                      <a:off x="0" y="0"/>
                      <a:ext cx="659765" cy="659765"/>
                    </a:xfrm>
                    <a:prstGeom prst="rect">
                      <a:avLst/>
                    </a:prstGeom>
                    <a:noFill/>
                    <a:ln w="9525">
                      <a:noFill/>
                      <a:miter lim="800000"/>
                      <a:headEnd/>
                      <a:tailEnd/>
                    </a:ln>
                  </pic:spPr>
                </pic:pic>
              </a:graphicData>
            </a:graphic>
          </wp:inline>
        </w:drawing>
      </w:r>
      <w:r w:rsidRPr="00C95E2E">
        <w:rPr>
          <w:sz w:val="24"/>
          <w:szCs w:val="24"/>
        </w:rPr>
        <w:t xml:space="preserve">   </w:t>
      </w:r>
    </w:p>
    <w:p w:rsidR="00004B81" w:rsidRPr="00C95E2E" w:rsidRDefault="00004B81" w:rsidP="00004B81">
      <w:pPr>
        <w:pStyle w:val="2"/>
        <w:shd w:val="clear" w:color="auto" w:fill="FFFFFF"/>
        <w:spacing w:before="0" w:beforeAutospacing="0" w:after="0" w:afterAutospacing="0" w:line="276" w:lineRule="auto"/>
        <w:jc w:val="center"/>
        <w:rPr>
          <w:bCs w:val="0"/>
          <w:sz w:val="24"/>
          <w:szCs w:val="24"/>
        </w:rPr>
      </w:pPr>
    </w:p>
    <w:p w:rsidR="0078228F" w:rsidRPr="00C95E2E" w:rsidRDefault="0078228F" w:rsidP="00004B81">
      <w:pPr>
        <w:pStyle w:val="2"/>
        <w:shd w:val="clear" w:color="auto" w:fill="FFFFFF"/>
        <w:spacing w:before="0" w:beforeAutospacing="0" w:after="0" w:afterAutospacing="0" w:line="276" w:lineRule="auto"/>
        <w:jc w:val="center"/>
        <w:rPr>
          <w:bCs w:val="0"/>
          <w:sz w:val="24"/>
          <w:szCs w:val="24"/>
        </w:rPr>
      </w:pPr>
    </w:p>
    <w:p w:rsidR="00004B81" w:rsidRPr="00C95E2E" w:rsidRDefault="00004B81" w:rsidP="00004B81">
      <w:pPr>
        <w:pStyle w:val="2"/>
        <w:shd w:val="clear" w:color="auto" w:fill="FFFFFF"/>
        <w:spacing w:before="0" w:beforeAutospacing="0" w:after="0" w:afterAutospacing="0" w:line="276" w:lineRule="auto"/>
        <w:jc w:val="center"/>
        <w:rPr>
          <w:b w:val="0"/>
          <w:bCs w:val="0"/>
          <w:sz w:val="24"/>
          <w:szCs w:val="24"/>
        </w:rPr>
      </w:pPr>
    </w:p>
    <w:p w:rsidR="00004B81" w:rsidRPr="00C95E2E" w:rsidRDefault="00B27066" w:rsidP="00004B81">
      <w:pPr>
        <w:pStyle w:val="2"/>
        <w:shd w:val="clear" w:color="auto" w:fill="FFFFFF"/>
        <w:spacing w:before="0" w:beforeAutospacing="0" w:after="0" w:afterAutospacing="0" w:line="276" w:lineRule="auto"/>
        <w:jc w:val="center"/>
        <w:rPr>
          <w:b w:val="0"/>
          <w:bCs w:val="0"/>
          <w:sz w:val="24"/>
          <w:szCs w:val="24"/>
        </w:rPr>
      </w:pPr>
      <w:r w:rsidRPr="00C95E2E">
        <w:rPr>
          <w:b w:val="0"/>
          <w:bCs w:val="0"/>
          <w:sz w:val="24"/>
          <w:szCs w:val="24"/>
        </w:rPr>
        <w:t>V INTERNATIONAL SCIENTIFIC AND PRACTICAL CONFERENCE</w:t>
      </w:r>
    </w:p>
    <w:p w:rsidR="00004B81" w:rsidRPr="00C95E2E" w:rsidRDefault="00004B81" w:rsidP="00004B81">
      <w:pPr>
        <w:pStyle w:val="2"/>
        <w:shd w:val="clear" w:color="auto" w:fill="FFFFFF"/>
        <w:spacing w:before="0" w:beforeAutospacing="0" w:after="0" w:afterAutospacing="0" w:line="276" w:lineRule="auto"/>
        <w:jc w:val="center"/>
        <w:rPr>
          <w:bCs w:val="0"/>
          <w:sz w:val="24"/>
          <w:szCs w:val="24"/>
        </w:rPr>
      </w:pPr>
    </w:p>
    <w:p w:rsidR="00004B81" w:rsidRPr="00C95E2E" w:rsidRDefault="00004B81" w:rsidP="00004B81">
      <w:pPr>
        <w:pStyle w:val="2"/>
        <w:shd w:val="clear" w:color="auto" w:fill="FFFFFF"/>
        <w:spacing w:before="0" w:beforeAutospacing="0" w:after="0" w:afterAutospacing="0" w:line="276" w:lineRule="auto"/>
        <w:jc w:val="center"/>
        <w:rPr>
          <w:bCs w:val="0"/>
          <w:sz w:val="24"/>
          <w:szCs w:val="24"/>
        </w:rPr>
      </w:pPr>
      <w:r w:rsidRPr="00C95E2E">
        <w:rPr>
          <w:bCs w:val="0"/>
          <w:sz w:val="24"/>
          <w:szCs w:val="24"/>
        </w:rPr>
        <w:t>«</w:t>
      </w:r>
      <w:r w:rsidR="00803202" w:rsidRPr="00C95E2E">
        <w:rPr>
          <w:bCs w:val="0"/>
          <w:sz w:val="24"/>
          <w:szCs w:val="24"/>
        </w:rPr>
        <w:t>GEOGRAPHICAL SCIENCE AND EDUCATION: PROSPECTS AND INNOVATIONS</w:t>
      </w:r>
      <w:r w:rsidRPr="00C95E2E">
        <w:rPr>
          <w:bCs w:val="0"/>
          <w:sz w:val="24"/>
          <w:szCs w:val="24"/>
        </w:rPr>
        <w:t>»</w:t>
      </w:r>
    </w:p>
    <w:p w:rsidR="00004B81" w:rsidRPr="00C95E2E" w:rsidRDefault="00004B81" w:rsidP="00004B81">
      <w:pPr>
        <w:pStyle w:val="2"/>
        <w:shd w:val="clear" w:color="auto" w:fill="FFFFFF"/>
        <w:spacing w:before="0" w:beforeAutospacing="0" w:after="0" w:afterAutospacing="0" w:line="276" w:lineRule="auto"/>
        <w:jc w:val="center"/>
        <w:rPr>
          <w:bCs w:val="0"/>
          <w:sz w:val="24"/>
          <w:szCs w:val="24"/>
        </w:rPr>
      </w:pPr>
    </w:p>
    <w:p w:rsidR="00004B81" w:rsidRPr="00C95E2E" w:rsidRDefault="00CC01C2" w:rsidP="00004B81">
      <w:pPr>
        <w:pStyle w:val="2"/>
        <w:shd w:val="clear" w:color="auto" w:fill="FFFFFF"/>
        <w:spacing w:before="0" w:beforeAutospacing="0" w:after="0" w:afterAutospacing="0" w:line="276" w:lineRule="auto"/>
        <w:jc w:val="center"/>
        <w:rPr>
          <w:bCs w:val="0"/>
          <w:i/>
          <w:sz w:val="24"/>
          <w:szCs w:val="24"/>
        </w:rPr>
      </w:pPr>
      <w:r w:rsidRPr="00C95E2E">
        <w:rPr>
          <w:bCs w:val="0"/>
          <w:i/>
          <w:sz w:val="24"/>
          <w:szCs w:val="24"/>
        </w:rPr>
        <w:t>October 8-9, 2025</w:t>
      </w:r>
    </w:p>
    <w:p w:rsidR="00004B81" w:rsidRPr="00C95E2E" w:rsidRDefault="00004B81" w:rsidP="00004B81">
      <w:pPr>
        <w:pStyle w:val="2"/>
        <w:shd w:val="clear" w:color="auto" w:fill="FFFFFF"/>
        <w:spacing w:before="0" w:beforeAutospacing="0" w:after="0" w:afterAutospacing="0" w:line="276" w:lineRule="auto"/>
        <w:jc w:val="center"/>
        <w:rPr>
          <w:bCs w:val="0"/>
          <w:sz w:val="24"/>
          <w:szCs w:val="24"/>
        </w:rPr>
      </w:pPr>
    </w:p>
    <w:p w:rsidR="00004B81" w:rsidRPr="00C95E2E" w:rsidRDefault="001B57DD" w:rsidP="00004B81">
      <w:pPr>
        <w:pStyle w:val="2"/>
        <w:shd w:val="clear" w:color="auto" w:fill="FFFFFF"/>
        <w:spacing w:before="0" w:beforeAutospacing="0" w:after="0" w:afterAutospacing="0" w:line="276" w:lineRule="auto"/>
        <w:ind w:firstLine="709"/>
        <w:jc w:val="both"/>
        <w:rPr>
          <w:b w:val="0"/>
          <w:bCs w:val="0"/>
          <w:sz w:val="24"/>
          <w:szCs w:val="24"/>
        </w:rPr>
      </w:pPr>
      <w:r w:rsidRPr="00C95E2E">
        <w:rPr>
          <w:b w:val="0"/>
          <w:bCs w:val="0"/>
          <w:sz w:val="24"/>
          <w:szCs w:val="24"/>
        </w:rPr>
        <w:t xml:space="preserve">Dear colleagues, students, postgraduates, doctoral students, young scientists, researchers and scientific and pedagogical workers, we invite you to take part in the V International Scientific and Practical Conference “Geographical Science and Education: Prospects and Innovations”, which will be held on October 8-9, 2025 in </w:t>
      </w:r>
      <w:proofErr w:type="spellStart"/>
      <w:r w:rsidRPr="00C95E2E">
        <w:rPr>
          <w:b w:val="0"/>
          <w:bCs w:val="0"/>
          <w:sz w:val="24"/>
          <w:szCs w:val="24"/>
        </w:rPr>
        <w:t>Pereiaslav</w:t>
      </w:r>
      <w:proofErr w:type="spellEnd"/>
      <w:r w:rsidRPr="00C95E2E">
        <w:rPr>
          <w:b w:val="0"/>
          <w:bCs w:val="0"/>
          <w:sz w:val="24"/>
          <w:szCs w:val="24"/>
        </w:rPr>
        <w:t>. Working languages of the conference: Ukrainian, English</w:t>
      </w:r>
      <w:r w:rsidR="00004B81" w:rsidRPr="00C95E2E">
        <w:rPr>
          <w:b w:val="0"/>
          <w:bCs w:val="0"/>
          <w:sz w:val="24"/>
          <w:szCs w:val="24"/>
        </w:rPr>
        <w:t>.</w:t>
      </w:r>
    </w:p>
    <w:p w:rsidR="000A0AB2" w:rsidRPr="00C95E2E" w:rsidRDefault="00D14E7A" w:rsidP="000A0AB2">
      <w:pPr>
        <w:pStyle w:val="2"/>
        <w:shd w:val="clear" w:color="auto" w:fill="FFFFFF"/>
        <w:spacing w:before="0" w:beforeAutospacing="0" w:after="0" w:afterAutospacing="0" w:line="276" w:lineRule="auto"/>
        <w:ind w:firstLine="720"/>
        <w:jc w:val="both"/>
        <w:rPr>
          <w:b w:val="0"/>
          <w:bCs w:val="0"/>
          <w:sz w:val="24"/>
          <w:szCs w:val="24"/>
        </w:rPr>
      </w:pPr>
      <w:r w:rsidRPr="00C95E2E">
        <w:rPr>
          <w:b w:val="0"/>
          <w:bCs w:val="0"/>
          <w:sz w:val="24"/>
          <w:szCs w:val="24"/>
        </w:rPr>
        <w:t>The aim of the conference is to discuss the potential of geographical science to respond to new policies, ideas, and practices that are being formed globally and in the EU in response to the main challenges of the 21st century. We are talking primarily about the consequences of Russian aggression on human capital, the settlement network, nature and economy of Ukraine, migration processes, and the aggravation of the environmental crisis as a result of the Russian-Ukrainian war. How are spatial structures and flows transformed at different levels? To what extent does the existing geographical methodology allow us to solve research problems and satisfy public demand? These are the key questions that will form the basis of the discussions. Separately, given the rapid development of information technology, the transformation of worldview values, and the role of acquired knowledge and skills, it is advisable to discuss the tasks, methods of geographic education, enlightenment, and scientific schools of geography in the context of war in Ukraine</w:t>
      </w:r>
      <w:r w:rsidR="000A0AB2" w:rsidRPr="00C95E2E">
        <w:rPr>
          <w:b w:val="0"/>
          <w:bCs w:val="0"/>
          <w:sz w:val="24"/>
          <w:szCs w:val="24"/>
        </w:rPr>
        <w:t>.</w:t>
      </w:r>
    </w:p>
    <w:p w:rsidR="00004B81" w:rsidRPr="00C95E2E" w:rsidRDefault="00004B81" w:rsidP="00004B81">
      <w:pPr>
        <w:pStyle w:val="2"/>
        <w:shd w:val="clear" w:color="auto" w:fill="FFFFFF"/>
        <w:spacing w:before="0" w:beforeAutospacing="0" w:after="0" w:afterAutospacing="0" w:line="276" w:lineRule="auto"/>
        <w:ind w:firstLine="709"/>
        <w:jc w:val="both"/>
        <w:rPr>
          <w:b w:val="0"/>
          <w:bCs w:val="0"/>
          <w:sz w:val="24"/>
          <w:szCs w:val="24"/>
        </w:rPr>
      </w:pPr>
    </w:p>
    <w:p w:rsidR="00004B81" w:rsidRPr="00C95E2E" w:rsidRDefault="002F7F69" w:rsidP="00004B81">
      <w:pPr>
        <w:pStyle w:val="2"/>
        <w:shd w:val="clear" w:color="auto" w:fill="FFFFFF"/>
        <w:spacing w:before="0" w:beforeAutospacing="0" w:after="0" w:afterAutospacing="0" w:line="276" w:lineRule="auto"/>
        <w:jc w:val="center"/>
        <w:rPr>
          <w:bCs w:val="0"/>
          <w:i/>
          <w:sz w:val="24"/>
          <w:szCs w:val="24"/>
        </w:rPr>
      </w:pPr>
      <w:r w:rsidRPr="00C95E2E">
        <w:rPr>
          <w:bCs w:val="0"/>
          <w:i/>
          <w:sz w:val="24"/>
          <w:szCs w:val="24"/>
        </w:rPr>
        <w:t>SCIENTIFIC AREAS OF THE CONFERENCE</w:t>
      </w:r>
      <w:r w:rsidR="00004B81" w:rsidRPr="00C95E2E">
        <w:rPr>
          <w:bCs w:val="0"/>
          <w:i/>
          <w:sz w:val="24"/>
          <w:szCs w:val="24"/>
        </w:rPr>
        <w:t>:</w:t>
      </w:r>
    </w:p>
    <w:p w:rsidR="002A4864" w:rsidRPr="00C95E2E" w:rsidRDefault="002A4864" w:rsidP="00004B81">
      <w:pPr>
        <w:pStyle w:val="2"/>
        <w:shd w:val="clear" w:color="auto" w:fill="FFFFFF"/>
        <w:spacing w:before="0" w:beforeAutospacing="0" w:after="0" w:afterAutospacing="0" w:line="276" w:lineRule="auto"/>
        <w:ind w:firstLine="720"/>
        <w:jc w:val="both"/>
        <w:rPr>
          <w:b w:val="0"/>
          <w:bCs w:val="0"/>
          <w:sz w:val="24"/>
          <w:szCs w:val="24"/>
        </w:rPr>
      </w:pPr>
    </w:p>
    <w:p w:rsidR="003405B1" w:rsidRPr="00C95E2E" w:rsidRDefault="003405B1" w:rsidP="003405B1">
      <w:pPr>
        <w:shd w:val="clear" w:color="auto" w:fill="FFFFFF"/>
        <w:ind w:firstLine="709"/>
        <w:jc w:val="both"/>
        <w:rPr>
          <w:bCs/>
          <w:color w:val="2D2C37"/>
          <w:sz w:val="24"/>
          <w:szCs w:val="24"/>
        </w:rPr>
      </w:pPr>
      <w:r w:rsidRPr="00C95E2E">
        <w:rPr>
          <w:bCs/>
          <w:color w:val="2D2C37"/>
          <w:sz w:val="24"/>
          <w:szCs w:val="24"/>
        </w:rPr>
        <w:t>Area 1: Geographic education, enlightenment and scientific schools of geography in the context of war in Ukraine.</w:t>
      </w:r>
    </w:p>
    <w:p w:rsidR="003405B1" w:rsidRPr="00C95E2E" w:rsidRDefault="003405B1" w:rsidP="003405B1">
      <w:pPr>
        <w:shd w:val="clear" w:color="auto" w:fill="FFFFFF"/>
        <w:ind w:firstLine="709"/>
        <w:jc w:val="both"/>
        <w:rPr>
          <w:bCs/>
          <w:color w:val="2D2C37"/>
          <w:sz w:val="24"/>
          <w:szCs w:val="24"/>
        </w:rPr>
      </w:pPr>
      <w:r w:rsidRPr="00C95E2E">
        <w:rPr>
          <w:bCs/>
          <w:color w:val="2D2C37"/>
          <w:sz w:val="24"/>
          <w:szCs w:val="24"/>
        </w:rPr>
        <w:t>Area 2: Resilience, recovery and development of territories in the face of global and regional risks.</w:t>
      </w:r>
    </w:p>
    <w:p w:rsidR="002A4864" w:rsidRPr="00C95E2E" w:rsidRDefault="003405B1" w:rsidP="003405B1">
      <w:pPr>
        <w:shd w:val="clear" w:color="auto" w:fill="FFFFFF"/>
        <w:ind w:firstLine="709"/>
        <w:jc w:val="both"/>
        <w:rPr>
          <w:rFonts w:ascii="Arial" w:hAnsi="Arial" w:cs="Arial"/>
          <w:color w:val="2D2C37"/>
          <w:sz w:val="18"/>
          <w:szCs w:val="18"/>
        </w:rPr>
      </w:pPr>
      <w:r w:rsidRPr="00C95E2E">
        <w:rPr>
          <w:bCs/>
          <w:color w:val="2D2C37"/>
          <w:sz w:val="24"/>
          <w:szCs w:val="24"/>
        </w:rPr>
        <w:t>Area 3: Settlements, social and critical infrastructure of Ukraine's regions: destruction, damage and revitalization</w:t>
      </w:r>
      <w:r w:rsidR="002A4864" w:rsidRPr="00C95E2E">
        <w:rPr>
          <w:bCs/>
          <w:color w:val="2D2C37"/>
          <w:sz w:val="24"/>
          <w:szCs w:val="24"/>
        </w:rPr>
        <w:t>.</w:t>
      </w:r>
    </w:p>
    <w:p w:rsidR="00004B81" w:rsidRPr="00C95E2E" w:rsidRDefault="0061505D" w:rsidP="00004B81">
      <w:pPr>
        <w:pStyle w:val="2"/>
        <w:shd w:val="clear" w:color="auto" w:fill="FFFFFF"/>
        <w:spacing w:before="0" w:beforeAutospacing="0" w:after="0" w:afterAutospacing="0" w:line="276" w:lineRule="auto"/>
        <w:ind w:firstLine="720"/>
        <w:jc w:val="both"/>
        <w:rPr>
          <w:b w:val="0"/>
          <w:bCs w:val="0"/>
          <w:sz w:val="24"/>
          <w:szCs w:val="24"/>
        </w:rPr>
      </w:pPr>
      <w:r w:rsidRPr="00C95E2E">
        <w:rPr>
          <w:b w:val="0"/>
          <w:bCs w:val="0"/>
          <w:sz w:val="24"/>
          <w:szCs w:val="24"/>
        </w:rPr>
        <w:lastRenderedPageBreak/>
        <w:t xml:space="preserve">To participate in the conference, please send the following to </w:t>
      </w:r>
      <w:hyperlink r:id="rId10" w:history="1">
        <w:r w:rsidRPr="00C95E2E">
          <w:rPr>
            <w:rStyle w:val="a3"/>
            <w:b w:val="0"/>
            <w:bCs w:val="0"/>
            <w:sz w:val="24"/>
            <w:szCs w:val="24"/>
          </w:rPr>
          <w:t>olimp-geograf@ukr.net</w:t>
        </w:r>
      </w:hyperlink>
      <w:r w:rsidRPr="00C95E2E">
        <w:rPr>
          <w:b w:val="0"/>
          <w:bCs w:val="0"/>
          <w:sz w:val="24"/>
          <w:szCs w:val="24"/>
        </w:rPr>
        <w:t xml:space="preserve"> by September 15, 2025</w:t>
      </w:r>
      <w:r w:rsidR="00004B81" w:rsidRPr="00C95E2E">
        <w:rPr>
          <w:b w:val="0"/>
          <w:bCs w:val="0"/>
          <w:sz w:val="24"/>
          <w:szCs w:val="24"/>
        </w:rPr>
        <w:t>:</w:t>
      </w:r>
    </w:p>
    <w:p w:rsidR="00004B81" w:rsidRPr="00C95E2E" w:rsidRDefault="00004B81" w:rsidP="00004B81">
      <w:pPr>
        <w:pStyle w:val="2"/>
        <w:shd w:val="clear" w:color="auto" w:fill="FFFFFF"/>
        <w:spacing w:before="0" w:beforeAutospacing="0" w:after="0" w:afterAutospacing="0" w:line="276" w:lineRule="auto"/>
        <w:ind w:firstLine="720"/>
        <w:jc w:val="both"/>
        <w:rPr>
          <w:b w:val="0"/>
          <w:bCs w:val="0"/>
          <w:sz w:val="24"/>
          <w:szCs w:val="24"/>
        </w:rPr>
      </w:pPr>
      <w:r w:rsidRPr="00C95E2E">
        <w:rPr>
          <w:b w:val="0"/>
          <w:bCs w:val="0"/>
          <w:sz w:val="24"/>
          <w:szCs w:val="24"/>
        </w:rPr>
        <w:t xml:space="preserve">1. </w:t>
      </w:r>
      <w:r w:rsidR="001724A1" w:rsidRPr="00C95E2E">
        <w:rPr>
          <w:b w:val="0"/>
          <w:bCs w:val="0"/>
          <w:sz w:val="24"/>
          <w:szCs w:val="24"/>
        </w:rPr>
        <w:t>Application</w:t>
      </w:r>
      <w:r w:rsidRPr="00C95E2E">
        <w:rPr>
          <w:b w:val="0"/>
          <w:bCs w:val="0"/>
          <w:sz w:val="24"/>
          <w:szCs w:val="24"/>
        </w:rPr>
        <w:t>;</w:t>
      </w:r>
    </w:p>
    <w:p w:rsidR="00004B81" w:rsidRPr="00C95E2E" w:rsidRDefault="00004B81" w:rsidP="00004B81">
      <w:pPr>
        <w:pStyle w:val="2"/>
        <w:shd w:val="clear" w:color="auto" w:fill="FFFFFF"/>
        <w:spacing w:before="0" w:beforeAutospacing="0" w:after="0" w:afterAutospacing="0" w:line="276" w:lineRule="auto"/>
        <w:ind w:firstLine="720"/>
        <w:jc w:val="both"/>
        <w:rPr>
          <w:b w:val="0"/>
          <w:bCs w:val="0"/>
          <w:sz w:val="24"/>
          <w:szCs w:val="24"/>
        </w:rPr>
      </w:pPr>
      <w:r w:rsidRPr="00C95E2E">
        <w:rPr>
          <w:b w:val="0"/>
          <w:bCs w:val="0"/>
          <w:sz w:val="24"/>
          <w:szCs w:val="24"/>
        </w:rPr>
        <w:t xml:space="preserve">2. </w:t>
      </w:r>
      <w:r w:rsidR="001724A1" w:rsidRPr="00C95E2E">
        <w:rPr>
          <w:b w:val="0"/>
          <w:bCs w:val="0"/>
          <w:sz w:val="24"/>
          <w:szCs w:val="24"/>
        </w:rPr>
        <w:t>The text of the report</w:t>
      </w:r>
      <w:r w:rsidRPr="00C95E2E">
        <w:rPr>
          <w:b w:val="0"/>
          <w:bCs w:val="0"/>
          <w:sz w:val="24"/>
          <w:szCs w:val="24"/>
        </w:rPr>
        <w:t>;</w:t>
      </w:r>
    </w:p>
    <w:p w:rsidR="00004B81" w:rsidRDefault="00004B81" w:rsidP="00004B81">
      <w:pPr>
        <w:pStyle w:val="2"/>
        <w:shd w:val="clear" w:color="auto" w:fill="FFFFFF"/>
        <w:spacing w:before="0" w:beforeAutospacing="0" w:after="0" w:afterAutospacing="0" w:line="276" w:lineRule="auto"/>
        <w:ind w:firstLine="720"/>
        <w:jc w:val="both"/>
        <w:rPr>
          <w:b w:val="0"/>
          <w:bCs w:val="0"/>
          <w:sz w:val="24"/>
          <w:szCs w:val="24"/>
          <w:lang w:val="uk-UA"/>
        </w:rPr>
      </w:pPr>
      <w:r w:rsidRPr="00C95E2E">
        <w:rPr>
          <w:b w:val="0"/>
          <w:bCs w:val="0"/>
          <w:sz w:val="24"/>
          <w:szCs w:val="24"/>
        </w:rPr>
        <w:t xml:space="preserve">3. </w:t>
      </w:r>
      <w:r w:rsidR="00CB7010" w:rsidRPr="00C95E2E">
        <w:rPr>
          <w:b w:val="0"/>
          <w:bCs w:val="0"/>
          <w:sz w:val="24"/>
          <w:szCs w:val="24"/>
        </w:rPr>
        <w:t>Photo or scanned copy of the receipt of payment of the registration fee (after including the materials)</w:t>
      </w:r>
      <w:r w:rsidRPr="00C95E2E">
        <w:rPr>
          <w:b w:val="0"/>
          <w:bCs w:val="0"/>
          <w:sz w:val="24"/>
          <w:szCs w:val="24"/>
        </w:rPr>
        <w:t>.</w:t>
      </w:r>
    </w:p>
    <w:p w:rsidR="009E1A1C" w:rsidRPr="009E1A1C" w:rsidRDefault="009E1A1C" w:rsidP="009E1A1C">
      <w:pPr>
        <w:pStyle w:val="2"/>
        <w:shd w:val="clear" w:color="auto" w:fill="FFFFFF"/>
        <w:spacing w:before="0" w:beforeAutospacing="0" w:after="0" w:afterAutospacing="0" w:line="276" w:lineRule="auto"/>
        <w:ind w:firstLine="720"/>
        <w:jc w:val="both"/>
        <w:rPr>
          <w:b w:val="0"/>
          <w:bCs w:val="0"/>
          <w:sz w:val="24"/>
          <w:szCs w:val="24"/>
          <w:lang w:val="uk-UA"/>
        </w:rPr>
      </w:pPr>
      <w:r w:rsidRPr="009E1A1C">
        <w:rPr>
          <w:b w:val="0"/>
          <w:bCs w:val="0"/>
          <w:sz w:val="24"/>
          <w:szCs w:val="24"/>
        </w:rPr>
        <w:t>WORKING LANGUAGES: Ukrainian, English.</w:t>
      </w:r>
    </w:p>
    <w:p w:rsidR="00004B81" w:rsidRDefault="009E1A1C" w:rsidP="009E1A1C">
      <w:pPr>
        <w:pStyle w:val="2"/>
        <w:shd w:val="clear" w:color="auto" w:fill="FFFFFF"/>
        <w:spacing w:before="0" w:beforeAutospacing="0" w:after="0" w:afterAutospacing="0" w:line="276" w:lineRule="auto"/>
        <w:ind w:firstLine="720"/>
        <w:jc w:val="both"/>
        <w:rPr>
          <w:b w:val="0"/>
          <w:bCs w:val="0"/>
          <w:sz w:val="24"/>
          <w:szCs w:val="24"/>
          <w:lang w:val="uk-UA"/>
        </w:rPr>
      </w:pPr>
      <w:r w:rsidRPr="009E1A1C">
        <w:rPr>
          <w:b w:val="0"/>
          <w:bCs w:val="0"/>
          <w:sz w:val="24"/>
          <w:szCs w:val="24"/>
        </w:rPr>
        <w:t>PARTICIPATION FORMAT: mixed.</w:t>
      </w:r>
    </w:p>
    <w:p w:rsidR="00004B81" w:rsidRPr="00C95E2E" w:rsidRDefault="008C174A" w:rsidP="00004B81">
      <w:pPr>
        <w:pStyle w:val="2"/>
        <w:shd w:val="clear" w:color="auto" w:fill="FFFFFF"/>
        <w:spacing w:before="0" w:beforeAutospacing="0" w:after="0" w:afterAutospacing="0" w:line="276" w:lineRule="auto"/>
        <w:ind w:firstLine="709"/>
        <w:jc w:val="both"/>
        <w:rPr>
          <w:b w:val="0"/>
          <w:bCs w:val="0"/>
          <w:sz w:val="24"/>
          <w:szCs w:val="24"/>
        </w:rPr>
      </w:pPr>
      <w:r w:rsidRPr="00C95E2E">
        <w:rPr>
          <w:b w:val="0"/>
          <w:sz w:val="24"/>
          <w:szCs w:val="24"/>
        </w:rPr>
        <w:t>The collection of reports is planned to be published before the start of the conference. The Organizing Committee reserves the right to reject materials that do not meet the topics and requirements of the conference, or those received later than the deadline</w:t>
      </w:r>
      <w:r w:rsidR="00004B81" w:rsidRPr="00C95E2E">
        <w:rPr>
          <w:b w:val="0"/>
          <w:sz w:val="24"/>
          <w:szCs w:val="24"/>
        </w:rPr>
        <w:t>.</w:t>
      </w:r>
    </w:p>
    <w:p w:rsidR="00004B81" w:rsidRPr="00C95E2E" w:rsidRDefault="00004B81" w:rsidP="00004B81">
      <w:pPr>
        <w:pStyle w:val="2"/>
        <w:shd w:val="clear" w:color="auto" w:fill="FFFFFF"/>
        <w:spacing w:before="0" w:beforeAutospacing="0" w:after="0" w:afterAutospacing="0" w:line="276" w:lineRule="auto"/>
        <w:ind w:firstLine="709"/>
        <w:jc w:val="both"/>
        <w:rPr>
          <w:bCs w:val="0"/>
          <w:i/>
          <w:sz w:val="24"/>
          <w:szCs w:val="24"/>
        </w:rPr>
      </w:pPr>
    </w:p>
    <w:p w:rsidR="00005F77" w:rsidRPr="00C95E2E" w:rsidRDefault="00B0050E" w:rsidP="00004B81">
      <w:pPr>
        <w:pStyle w:val="2"/>
        <w:shd w:val="clear" w:color="auto" w:fill="FFFFFF"/>
        <w:spacing w:before="0" w:beforeAutospacing="0" w:after="0" w:afterAutospacing="0" w:line="276" w:lineRule="auto"/>
        <w:ind w:firstLine="709"/>
        <w:jc w:val="both"/>
        <w:rPr>
          <w:b w:val="0"/>
          <w:sz w:val="24"/>
          <w:szCs w:val="24"/>
        </w:rPr>
      </w:pPr>
      <w:r w:rsidRPr="00C95E2E">
        <w:rPr>
          <w:bCs w:val="0"/>
          <w:i/>
          <w:sz w:val="24"/>
          <w:szCs w:val="24"/>
        </w:rPr>
        <w:t>E-mail</w:t>
      </w:r>
      <w:r w:rsidR="00004B81" w:rsidRPr="00C95E2E">
        <w:rPr>
          <w:b w:val="0"/>
          <w:bCs w:val="0"/>
          <w:sz w:val="24"/>
          <w:szCs w:val="24"/>
        </w:rPr>
        <w:t xml:space="preserve">: </w:t>
      </w:r>
      <w:r w:rsidR="00004B81" w:rsidRPr="00C95E2E">
        <w:rPr>
          <w:b w:val="0"/>
          <w:i/>
          <w:sz w:val="24"/>
          <w:szCs w:val="24"/>
        </w:rPr>
        <w:t>olimp-geograf@ukr.net</w:t>
      </w:r>
      <w:r w:rsidR="00004B81" w:rsidRPr="00C95E2E">
        <w:rPr>
          <w:b w:val="0"/>
          <w:sz w:val="24"/>
          <w:szCs w:val="24"/>
        </w:rPr>
        <w:t xml:space="preserve">. </w:t>
      </w:r>
    </w:p>
    <w:p w:rsidR="00004B81" w:rsidRPr="00C95E2E" w:rsidRDefault="00B0050E" w:rsidP="00004B81">
      <w:pPr>
        <w:pStyle w:val="2"/>
        <w:shd w:val="clear" w:color="auto" w:fill="FFFFFF"/>
        <w:spacing w:before="0" w:beforeAutospacing="0" w:after="0" w:afterAutospacing="0" w:line="276" w:lineRule="auto"/>
        <w:ind w:firstLine="709"/>
        <w:jc w:val="both"/>
        <w:rPr>
          <w:b w:val="0"/>
          <w:bCs w:val="0"/>
          <w:sz w:val="24"/>
          <w:szCs w:val="24"/>
        </w:rPr>
      </w:pPr>
      <w:r w:rsidRPr="00C95E2E">
        <w:rPr>
          <w:bCs w:val="0"/>
          <w:i/>
          <w:sz w:val="24"/>
          <w:szCs w:val="24"/>
        </w:rPr>
        <w:t>Address of the Organizing Committee</w:t>
      </w:r>
      <w:r w:rsidR="00004B81" w:rsidRPr="00C95E2E">
        <w:rPr>
          <w:bCs w:val="0"/>
          <w:i/>
          <w:sz w:val="24"/>
          <w:szCs w:val="24"/>
        </w:rPr>
        <w:t>:</w:t>
      </w:r>
      <w:r w:rsidR="00004B81" w:rsidRPr="00C95E2E">
        <w:rPr>
          <w:b w:val="0"/>
          <w:bCs w:val="0"/>
          <w:sz w:val="24"/>
          <w:szCs w:val="24"/>
        </w:rPr>
        <w:t xml:space="preserve"> </w:t>
      </w:r>
      <w:r w:rsidR="00F62589" w:rsidRPr="00C95E2E">
        <w:rPr>
          <w:b w:val="0"/>
          <w:bCs w:val="0"/>
          <w:sz w:val="24"/>
          <w:szCs w:val="24"/>
        </w:rPr>
        <w:t>Department of Ecology, Geography and Teaching Methods</w:t>
      </w:r>
      <w:r w:rsidR="00004B81" w:rsidRPr="00C95E2E">
        <w:rPr>
          <w:b w:val="0"/>
          <w:bCs w:val="0"/>
          <w:sz w:val="24"/>
          <w:szCs w:val="24"/>
        </w:rPr>
        <w:t xml:space="preserve">, </w:t>
      </w:r>
      <w:proofErr w:type="spellStart"/>
      <w:r w:rsidR="0094410D" w:rsidRPr="00C95E2E">
        <w:rPr>
          <w:b w:val="0"/>
          <w:bCs w:val="0"/>
          <w:sz w:val="24"/>
          <w:szCs w:val="24"/>
        </w:rPr>
        <w:t>Hryhorii</w:t>
      </w:r>
      <w:proofErr w:type="spellEnd"/>
      <w:r w:rsidR="0094410D" w:rsidRPr="00C95E2E">
        <w:rPr>
          <w:b w:val="0"/>
          <w:bCs w:val="0"/>
          <w:sz w:val="24"/>
          <w:szCs w:val="24"/>
        </w:rPr>
        <w:t xml:space="preserve"> </w:t>
      </w:r>
      <w:proofErr w:type="spellStart"/>
      <w:r w:rsidR="0094410D" w:rsidRPr="00C95E2E">
        <w:rPr>
          <w:b w:val="0"/>
          <w:bCs w:val="0"/>
          <w:sz w:val="24"/>
          <w:szCs w:val="24"/>
        </w:rPr>
        <w:t>Skovoroda</w:t>
      </w:r>
      <w:proofErr w:type="spellEnd"/>
      <w:r w:rsidR="0094410D" w:rsidRPr="00C95E2E">
        <w:rPr>
          <w:b w:val="0"/>
          <w:bCs w:val="0"/>
          <w:sz w:val="24"/>
          <w:szCs w:val="24"/>
        </w:rPr>
        <w:t xml:space="preserve"> University in </w:t>
      </w:r>
      <w:proofErr w:type="spellStart"/>
      <w:r w:rsidR="0094410D" w:rsidRPr="00C95E2E">
        <w:rPr>
          <w:b w:val="0"/>
          <w:bCs w:val="0"/>
          <w:sz w:val="24"/>
          <w:szCs w:val="24"/>
        </w:rPr>
        <w:t>Pereiaslav</w:t>
      </w:r>
      <w:proofErr w:type="spellEnd"/>
      <w:r w:rsidR="00004B81" w:rsidRPr="00C95E2E">
        <w:rPr>
          <w:b w:val="0"/>
          <w:bCs w:val="0"/>
          <w:sz w:val="24"/>
          <w:szCs w:val="24"/>
        </w:rPr>
        <w:t xml:space="preserve">, </w:t>
      </w:r>
      <w:r w:rsidR="00C0181E" w:rsidRPr="00C95E2E">
        <w:rPr>
          <w:b w:val="0"/>
          <w:bCs w:val="0"/>
          <w:sz w:val="24"/>
          <w:szCs w:val="24"/>
        </w:rPr>
        <w:t xml:space="preserve">30, </w:t>
      </w:r>
      <w:proofErr w:type="spellStart"/>
      <w:r w:rsidR="00C0181E" w:rsidRPr="00C95E2E">
        <w:rPr>
          <w:b w:val="0"/>
          <w:bCs w:val="0"/>
          <w:sz w:val="24"/>
          <w:szCs w:val="24"/>
        </w:rPr>
        <w:t>Sukhomlynskу</w:t>
      </w:r>
      <w:proofErr w:type="spellEnd"/>
      <w:r w:rsidR="00C0181E" w:rsidRPr="00C95E2E">
        <w:rPr>
          <w:b w:val="0"/>
          <w:bCs w:val="0"/>
          <w:sz w:val="24"/>
          <w:szCs w:val="24"/>
        </w:rPr>
        <w:t xml:space="preserve"> Street, </w:t>
      </w:r>
      <w:proofErr w:type="spellStart"/>
      <w:r w:rsidR="00C0181E" w:rsidRPr="00C95E2E">
        <w:rPr>
          <w:b w:val="0"/>
          <w:bCs w:val="0"/>
          <w:sz w:val="24"/>
          <w:szCs w:val="24"/>
        </w:rPr>
        <w:t>Pereiaslav</w:t>
      </w:r>
      <w:proofErr w:type="spellEnd"/>
      <w:r w:rsidR="00004B81" w:rsidRPr="00C95E2E">
        <w:rPr>
          <w:b w:val="0"/>
          <w:bCs w:val="0"/>
          <w:sz w:val="24"/>
          <w:szCs w:val="24"/>
        </w:rPr>
        <w:t xml:space="preserve">, </w:t>
      </w:r>
      <w:r w:rsidR="00093963" w:rsidRPr="00C95E2E">
        <w:rPr>
          <w:b w:val="0"/>
          <w:bCs w:val="0"/>
          <w:sz w:val="24"/>
          <w:szCs w:val="24"/>
        </w:rPr>
        <w:t>Kyiv region</w:t>
      </w:r>
      <w:r w:rsidR="00004B81" w:rsidRPr="00C95E2E">
        <w:rPr>
          <w:b w:val="0"/>
          <w:bCs w:val="0"/>
          <w:sz w:val="24"/>
          <w:szCs w:val="24"/>
        </w:rPr>
        <w:t xml:space="preserve">, 08401. </w:t>
      </w:r>
    </w:p>
    <w:p w:rsidR="00004B81" w:rsidRPr="00C95E2E" w:rsidRDefault="00164721" w:rsidP="007D0A59">
      <w:pPr>
        <w:pStyle w:val="2"/>
        <w:shd w:val="clear" w:color="auto" w:fill="FFFFFF"/>
        <w:spacing w:before="0" w:beforeAutospacing="0" w:after="0" w:afterAutospacing="0" w:line="276" w:lineRule="auto"/>
        <w:ind w:firstLine="709"/>
        <w:jc w:val="both"/>
        <w:rPr>
          <w:b w:val="0"/>
          <w:bCs w:val="0"/>
          <w:sz w:val="24"/>
          <w:szCs w:val="24"/>
        </w:rPr>
      </w:pPr>
      <w:r w:rsidRPr="00C95E2E">
        <w:rPr>
          <w:bCs w:val="0"/>
          <w:i/>
          <w:sz w:val="24"/>
          <w:szCs w:val="24"/>
        </w:rPr>
        <w:t>Contacts</w:t>
      </w:r>
      <w:r w:rsidR="00004B81" w:rsidRPr="00C95E2E">
        <w:rPr>
          <w:bCs w:val="0"/>
          <w:i/>
          <w:sz w:val="24"/>
          <w:szCs w:val="24"/>
        </w:rPr>
        <w:t>:</w:t>
      </w:r>
      <w:r w:rsidR="00004B81" w:rsidRPr="00C95E2E">
        <w:rPr>
          <w:b w:val="0"/>
          <w:bCs w:val="0"/>
          <w:sz w:val="24"/>
          <w:szCs w:val="24"/>
        </w:rPr>
        <w:t xml:space="preserve"> </w:t>
      </w:r>
      <w:proofErr w:type="spellStart"/>
      <w:r w:rsidR="006B2A22" w:rsidRPr="00C95E2E">
        <w:rPr>
          <w:b w:val="0"/>
          <w:bCs w:val="0"/>
          <w:sz w:val="24"/>
          <w:szCs w:val="24"/>
        </w:rPr>
        <w:t>Volovyk</w:t>
      </w:r>
      <w:proofErr w:type="spellEnd"/>
      <w:r w:rsidR="006B2A22" w:rsidRPr="00C95E2E">
        <w:rPr>
          <w:b w:val="0"/>
          <w:bCs w:val="0"/>
          <w:sz w:val="24"/>
          <w:szCs w:val="24"/>
        </w:rPr>
        <w:t xml:space="preserve"> </w:t>
      </w:r>
      <w:proofErr w:type="spellStart"/>
      <w:r w:rsidR="006B2A22" w:rsidRPr="00C95E2E">
        <w:rPr>
          <w:b w:val="0"/>
          <w:bCs w:val="0"/>
          <w:sz w:val="24"/>
          <w:szCs w:val="24"/>
        </w:rPr>
        <w:t>Liudmyla</w:t>
      </w:r>
      <w:proofErr w:type="spellEnd"/>
      <w:r w:rsidR="006B2A22" w:rsidRPr="00C95E2E">
        <w:rPr>
          <w:b w:val="0"/>
          <w:bCs w:val="0"/>
          <w:sz w:val="24"/>
          <w:szCs w:val="24"/>
        </w:rPr>
        <w:t xml:space="preserve"> </w:t>
      </w:r>
      <w:r w:rsidR="00004B81" w:rsidRPr="00C95E2E">
        <w:rPr>
          <w:b w:val="0"/>
          <w:bCs w:val="0"/>
          <w:sz w:val="24"/>
          <w:szCs w:val="24"/>
        </w:rPr>
        <w:t xml:space="preserve">063-828-17-70; </w:t>
      </w:r>
      <w:bookmarkStart w:id="0" w:name="_GoBack"/>
      <w:bookmarkEnd w:id="0"/>
      <w:proofErr w:type="spellStart"/>
      <w:r w:rsidR="00352D0F" w:rsidRPr="00C95E2E">
        <w:rPr>
          <w:b w:val="0"/>
          <w:bCs w:val="0"/>
          <w:sz w:val="24"/>
          <w:szCs w:val="24"/>
        </w:rPr>
        <w:t>Michuda</w:t>
      </w:r>
      <w:proofErr w:type="spellEnd"/>
      <w:r w:rsidR="000A0AB2" w:rsidRPr="00C95E2E">
        <w:rPr>
          <w:b w:val="0"/>
          <w:bCs w:val="0"/>
          <w:sz w:val="24"/>
          <w:szCs w:val="24"/>
        </w:rPr>
        <w:t xml:space="preserve"> </w:t>
      </w:r>
      <w:r w:rsidR="005A4F3D" w:rsidRPr="00C95E2E">
        <w:rPr>
          <w:b w:val="0"/>
          <w:bCs w:val="0"/>
          <w:sz w:val="24"/>
          <w:szCs w:val="24"/>
        </w:rPr>
        <w:t xml:space="preserve">Valeriia </w:t>
      </w:r>
      <w:r w:rsidR="00004B81" w:rsidRPr="00C95E2E">
        <w:rPr>
          <w:b w:val="0"/>
          <w:bCs w:val="0"/>
          <w:sz w:val="24"/>
          <w:szCs w:val="24"/>
        </w:rPr>
        <w:t>0</w:t>
      </w:r>
      <w:r w:rsidR="000A0AB2" w:rsidRPr="00C95E2E">
        <w:rPr>
          <w:b w:val="0"/>
          <w:bCs w:val="0"/>
          <w:sz w:val="24"/>
          <w:szCs w:val="24"/>
        </w:rPr>
        <w:t>6</w:t>
      </w:r>
      <w:r w:rsidR="00004B81" w:rsidRPr="00C95E2E">
        <w:rPr>
          <w:b w:val="0"/>
          <w:bCs w:val="0"/>
          <w:sz w:val="24"/>
          <w:szCs w:val="24"/>
        </w:rPr>
        <w:t>3-6</w:t>
      </w:r>
      <w:r w:rsidR="000A0AB2" w:rsidRPr="00C95E2E">
        <w:rPr>
          <w:b w:val="0"/>
          <w:bCs w:val="0"/>
          <w:sz w:val="24"/>
          <w:szCs w:val="24"/>
        </w:rPr>
        <w:t>63</w:t>
      </w:r>
      <w:r w:rsidR="00004B81" w:rsidRPr="00C95E2E">
        <w:rPr>
          <w:b w:val="0"/>
          <w:bCs w:val="0"/>
          <w:sz w:val="24"/>
          <w:szCs w:val="24"/>
        </w:rPr>
        <w:t>-</w:t>
      </w:r>
      <w:r w:rsidR="000A0AB2" w:rsidRPr="00C95E2E">
        <w:rPr>
          <w:b w:val="0"/>
          <w:bCs w:val="0"/>
          <w:sz w:val="24"/>
          <w:szCs w:val="24"/>
        </w:rPr>
        <w:t>77</w:t>
      </w:r>
      <w:r w:rsidR="00004B81" w:rsidRPr="00C95E2E">
        <w:rPr>
          <w:b w:val="0"/>
          <w:bCs w:val="0"/>
          <w:sz w:val="24"/>
          <w:szCs w:val="24"/>
        </w:rPr>
        <w:t>-</w:t>
      </w:r>
      <w:r w:rsidR="000A0AB2" w:rsidRPr="00C95E2E">
        <w:rPr>
          <w:b w:val="0"/>
          <w:bCs w:val="0"/>
          <w:sz w:val="24"/>
          <w:szCs w:val="24"/>
        </w:rPr>
        <w:t>91</w:t>
      </w:r>
      <w:r w:rsidR="00004B81" w:rsidRPr="00C95E2E">
        <w:rPr>
          <w:b w:val="0"/>
          <w:bCs w:val="0"/>
          <w:sz w:val="24"/>
          <w:szCs w:val="24"/>
        </w:rPr>
        <w:t>.</w:t>
      </w:r>
    </w:p>
    <w:sectPr w:rsidR="00004B81" w:rsidRPr="00C95E2E" w:rsidSect="002C2B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4B81"/>
    <w:rsid w:val="00004B81"/>
    <w:rsid w:val="00005F77"/>
    <w:rsid w:val="00061549"/>
    <w:rsid w:val="00093963"/>
    <w:rsid w:val="000A0AB2"/>
    <w:rsid w:val="000B0296"/>
    <w:rsid w:val="000D1221"/>
    <w:rsid w:val="000D4180"/>
    <w:rsid w:val="00101B3D"/>
    <w:rsid w:val="001156AF"/>
    <w:rsid w:val="00131572"/>
    <w:rsid w:val="00164721"/>
    <w:rsid w:val="001724A1"/>
    <w:rsid w:val="00175979"/>
    <w:rsid w:val="00182195"/>
    <w:rsid w:val="00186DE1"/>
    <w:rsid w:val="001B57DD"/>
    <w:rsid w:val="00221A4C"/>
    <w:rsid w:val="0025530C"/>
    <w:rsid w:val="00284B03"/>
    <w:rsid w:val="002A3FE6"/>
    <w:rsid w:val="002A4864"/>
    <w:rsid w:val="002C1D93"/>
    <w:rsid w:val="002C2B46"/>
    <w:rsid w:val="002F47ED"/>
    <w:rsid w:val="002F7F69"/>
    <w:rsid w:val="00302DDC"/>
    <w:rsid w:val="00317F0F"/>
    <w:rsid w:val="003405B1"/>
    <w:rsid w:val="00352D0F"/>
    <w:rsid w:val="00390BFA"/>
    <w:rsid w:val="003D3105"/>
    <w:rsid w:val="003D76EA"/>
    <w:rsid w:val="00403F81"/>
    <w:rsid w:val="004251B6"/>
    <w:rsid w:val="004D7B6A"/>
    <w:rsid w:val="005029BE"/>
    <w:rsid w:val="00510238"/>
    <w:rsid w:val="00525795"/>
    <w:rsid w:val="00583F56"/>
    <w:rsid w:val="00594023"/>
    <w:rsid w:val="005A4F3D"/>
    <w:rsid w:val="005B43A9"/>
    <w:rsid w:val="005D334D"/>
    <w:rsid w:val="0061505D"/>
    <w:rsid w:val="00666ACC"/>
    <w:rsid w:val="006B2A22"/>
    <w:rsid w:val="006F3D94"/>
    <w:rsid w:val="00755328"/>
    <w:rsid w:val="0078228F"/>
    <w:rsid w:val="007853B4"/>
    <w:rsid w:val="007D0A59"/>
    <w:rsid w:val="00803202"/>
    <w:rsid w:val="008C174A"/>
    <w:rsid w:val="008C5540"/>
    <w:rsid w:val="008D28A0"/>
    <w:rsid w:val="008F3AD2"/>
    <w:rsid w:val="0091787C"/>
    <w:rsid w:val="0094410D"/>
    <w:rsid w:val="009A6B83"/>
    <w:rsid w:val="009D33A9"/>
    <w:rsid w:val="009E1A1C"/>
    <w:rsid w:val="00A2548E"/>
    <w:rsid w:val="00A67E09"/>
    <w:rsid w:val="00AC7073"/>
    <w:rsid w:val="00AD13C7"/>
    <w:rsid w:val="00B0050E"/>
    <w:rsid w:val="00B27066"/>
    <w:rsid w:val="00BB16A0"/>
    <w:rsid w:val="00BC2C5A"/>
    <w:rsid w:val="00C0181E"/>
    <w:rsid w:val="00C76A66"/>
    <w:rsid w:val="00C95E2E"/>
    <w:rsid w:val="00CB01A4"/>
    <w:rsid w:val="00CB7010"/>
    <w:rsid w:val="00CC01C2"/>
    <w:rsid w:val="00D14E7A"/>
    <w:rsid w:val="00D34E07"/>
    <w:rsid w:val="00D9279C"/>
    <w:rsid w:val="00E70E7E"/>
    <w:rsid w:val="00EF6974"/>
    <w:rsid w:val="00F30A74"/>
    <w:rsid w:val="00F62589"/>
    <w:rsid w:val="00F77A0D"/>
    <w:rsid w:val="00FA45E2"/>
    <w:rsid w:val="00FB4705"/>
    <w:rsid w:val="00FC2F74"/>
    <w:rsid w:val="00FE06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B81"/>
    <w:pPr>
      <w:spacing w:after="0" w:line="240" w:lineRule="auto"/>
    </w:pPr>
    <w:rPr>
      <w:rFonts w:ascii="Times New Roman" w:eastAsia="Times New Roman" w:hAnsi="Times New Roman" w:cs="Times New Roman"/>
      <w:sz w:val="28"/>
      <w:szCs w:val="28"/>
      <w:lang w:val="en-US" w:eastAsia="ru-RU"/>
    </w:rPr>
  </w:style>
  <w:style w:type="paragraph" w:styleId="2">
    <w:name w:val="heading 2"/>
    <w:basedOn w:val="a"/>
    <w:link w:val="20"/>
    <w:semiHidden/>
    <w:unhideWhenUsed/>
    <w:qFormat/>
    <w:rsid w:val="00004B8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04B81"/>
    <w:rPr>
      <w:rFonts w:ascii="Times New Roman" w:eastAsia="Times New Roman" w:hAnsi="Times New Roman" w:cs="Times New Roman"/>
      <w:b/>
      <w:bCs/>
      <w:sz w:val="36"/>
      <w:szCs w:val="36"/>
      <w:lang w:eastAsia="ru-RU"/>
    </w:rPr>
  </w:style>
  <w:style w:type="character" w:styleId="a3">
    <w:name w:val="Hyperlink"/>
    <w:unhideWhenUsed/>
    <w:rsid w:val="00004B81"/>
    <w:rPr>
      <w:color w:val="0000FF"/>
      <w:u w:val="single"/>
    </w:rPr>
  </w:style>
  <w:style w:type="paragraph" w:styleId="a4">
    <w:name w:val="Balloon Text"/>
    <w:basedOn w:val="a"/>
    <w:link w:val="a5"/>
    <w:uiPriority w:val="99"/>
    <w:semiHidden/>
    <w:unhideWhenUsed/>
    <w:rsid w:val="00004B81"/>
    <w:rPr>
      <w:rFonts w:ascii="Tahoma" w:hAnsi="Tahoma" w:cs="Tahoma"/>
      <w:sz w:val="16"/>
      <w:szCs w:val="16"/>
    </w:rPr>
  </w:style>
  <w:style w:type="character" w:customStyle="1" w:styleId="a5">
    <w:name w:val="Текст выноски Знак"/>
    <w:basedOn w:val="a0"/>
    <w:link w:val="a4"/>
    <w:uiPriority w:val="99"/>
    <w:semiHidden/>
    <w:rsid w:val="00004B81"/>
    <w:rPr>
      <w:rFonts w:ascii="Tahoma" w:eastAsia="Times New Roman" w:hAnsi="Tahoma" w:cs="Tahoma"/>
      <w:sz w:val="16"/>
      <w:szCs w:val="16"/>
      <w:lang w:eastAsia="ru-RU"/>
    </w:rPr>
  </w:style>
  <w:style w:type="character" w:customStyle="1" w:styleId="UnresolvedMention">
    <w:name w:val="Unresolved Mention"/>
    <w:basedOn w:val="a0"/>
    <w:uiPriority w:val="99"/>
    <w:semiHidden/>
    <w:unhideWhenUsed/>
    <w:rsid w:val="0061505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3105797">
      <w:bodyDiv w:val="1"/>
      <w:marLeft w:val="0"/>
      <w:marRight w:val="0"/>
      <w:marTop w:val="0"/>
      <w:marBottom w:val="0"/>
      <w:divBdr>
        <w:top w:val="none" w:sz="0" w:space="0" w:color="auto"/>
        <w:left w:val="none" w:sz="0" w:space="0" w:color="auto"/>
        <w:bottom w:val="none" w:sz="0" w:space="0" w:color="auto"/>
        <w:right w:val="none" w:sz="0" w:space="0" w:color="auto"/>
      </w:divBdr>
    </w:div>
    <w:div w:id="511262020">
      <w:bodyDiv w:val="1"/>
      <w:marLeft w:val="0"/>
      <w:marRight w:val="0"/>
      <w:marTop w:val="0"/>
      <w:marBottom w:val="0"/>
      <w:divBdr>
        <w:top w:val="none" w:sz="0" w:space="0" w:color="auto"/>
        <w:left w:val="none" w:sz="0" w:space="0" w:color="auto"/>
        <w:bottom w:val="none" w:sz="0" w:space="0" w:color="auto"/>
        <w:right w:val="none" w:sz="0" w:space="0" w:color="auto"/>
      </w:divBdr>
    </w:div>
    <w:div w:id="776020884">
      <w:bodyDiv w:val="1"/>
      <w:marLeft w:val="0"/>
      <w:marRight w:val="0"/>
      <w:marTop w:val="0"/>
      <w:marBottom w:val="0"/>
      <w:divBdr>
        <w:top w:val="none" w:sz="0" w:space="0" w:color="auto"/>
        <w:left w:val="none" w:sz="0" w:space="0" w:color="auto"/>
        <w:bottom w:val="none" w:sz="0" w:space="0" w:color="auto"/>
        <w:right w:val="none" w:sz="0" w:space="0" w:color="auto"/>
      </w:divBdr>
      <w:divsChild>
        <w:div w:id="1115248832">
          <w:marLeft w:val="0"/>
          <w:marRight w:val="0"/>
          <w:marTop w:val="0"/>
          <w:marBottom w:val="0"/>
          <w:divBdr>
            <w:top w:val="none" w:sz="0" w:space="0" w:color="auto"/>
            <w:left w:val="none" w:sz="0" w:space="0" w:color="auto"/>
            <w:bottom w:val="none" w:sz="0" w:space="0" w:color="auto"/>
            <w:right w:val="none" w:sz="0" w:space="0" w:color="auto"/>
          </w:divBdr>
        </w:div>
        <w:div w:id="1575242927">
          <w:marLeft w:val="0"/>
          <w:marRight w:val="0"/>
          <w:marTop w:val="0"/>
          <w:marBottom w:val="0"/>
          <w:divBdr>
            <w:top w:val="none" w:sz="0" w:space="0" w:color="auto"/>
            <w:left w:val="none" w:sz="0" w:space="0" w:color="auto"/>
            <w:bottom w:val="none" w:sz="0" w:space="0" w:color="auto"/>
            <w:right w:val="none" w:sz="0" w:space="0" w:color="auto"/>
          </w:divBdr>
        </w:div>
        <w:div w:id="2121336450">
          <w:marLeft w:val="0"/>
          <w:marRight w:val="0"/>
          <w:marTop w:val="0"/>
          <w:marBottom w:val="0"/>
          <w:divBdr>
            <w:top w:val="none" w:sz="0" w:space="0" w:color="auto"/>
            <w:left w:val="none" w:sz="0" w:space="0" w:color="auto"/>
            <w:bottom w:val="none" w:sz="0" w:space="0" w:color="auto"/>
            <w:right w:val="none" w:sz="0" w:space="0" w:color="auto"/>
          </w:divBdr>
        </w:div>
        <w:div w:id="868564326">
          <w:marLeft w:val="0"/>
          <w:marRight w:val="0"/>
          <w:marTop w:val="0"/>
          <w:marBottom w:val="0"/>
          <w:divBdr>
            <w:top w:val="none" w:sz="0" w:space="0" w:color="auto"/>
            <w:left w:val="none" w:sz="0" w:space="0" w:color="auto"/>
            <w:bottom w:val="none" w:sz="0" w:space="0" w:color="auto"/>
            <w:right w:val="none" w:sz="0" w:space="0" w:color="auto"/>
          </w:divBdr>
        </w:div>
        <w:div w:id="19821751">
          <w:marLeft w:val="0"/>
          <w:marRight w:val="0"/>
          <w:marTop w:val="0"/>
          <w:marBottom w:val="0"/>
          <w:divBdr>
            <w:top w:val="none" w:sz="0" w:space="0" w:color="auto"/>
            <w:left w:val="none" w:sz="0" w:space="0" w:color="auto"/>
            <w:bottom w:val="none" w:sz="0" w:space="0" w:color="auto"/>
            <w:right w:val="none" w:sz="0" w:space="0" w:color="auto"/>
          </w:divBdr>
        </w:div>
        <w:div w:id="1212228325">
          <w:marLeft w:val="0"/>
          <w:marRight w:val="0"/>
          <w:marTop w:val="0"/>
          <w:marBottom w:val="0"/>
          <w:divBdr>
            <w:top w:val="none" w:sz="0" w:space="0" w:color="auto"/>
            <w:left w:val="none" w:sz="0" w:space="0" w:color="auto"/>
            <w:bottom w:val="none" w:sz="0" w:space="0" w:color="auto"/>
            <w:right w:val="none" w:sz="0" w:space="0" w:color="auto"/>
          </w:divBdr>
        </w:div>
      </w:divsChild>
    </w:div>
    <w:div w:id="880286063">
      <w:bodyDiv w:val="1"/>
      <w:marLeft w:val="0"/>
      <w:marRight w:val="0"/>
      <w:marTop w:val="0"/>
      <w:marBottom w:val="0"/>
      <w:divBdr>
        <w:top w:val="none" w:sz="0" w:space="0" w:color="auto"/>
        <w:left w:val="none" w:sz="0" w:space="0" w:color="auto"/>
        <w:bottom w:val="none" w:sz="0" w:space="0" w:color="auto"/>
        <w:right w:val="none" w:sz="0" w:space="0" w:color="auto"/>
      </w:divBdr>
    </w:div>
    <w:div w:id="15987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https://upload.wikimedia.org/wikipedia/uk/thumb/d/d9/IGNANUlogo.png/250px-IGNANUlogo.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https://scontent-iev1-1.xx.fbcdn.net/v/t1.0-9/94404235_2541461472848825_632925716681326592_o.png?_nc_cat=108&amp;ccb=2&amp;_nc_sid=174925&amp;_nc_ohc=dPze73DBCdIAX_8Ljep&amp;_nc_ht=scontent-iev1-1.xx&amp;oh=fd41ac562310316bfe86cbedc3282e2f&amp;oe=6023C1CC" TargetMode="External"/><Relationship Id="rId10" Type="http://schemas.openxmlformats.org/officeDocument/2006/relationships/hyperlink" Target="mailto:olimp-geograf@ukr.net" TargetMode="External"/><Relationship Id="rId4" Type="http://schemas.openxmlformats.org/officeDocument/2006/relationships/image" Target="media/image1.png"/><Relationship Id="rId9" Type="http://schemas.openxmlformats.org/officeDocument/2006/relationships/image" Target="https://yt3.ggpht.com/a/AGF-l79tzuORCFqlEDJR8PzGm-t21VjqT1cF9imPsw=s900-c-k-c0xffffffff-no-rj-m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463</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RobComp</dc:creator>
  <cp:keywords/>
  <dc:description/>
  <cp:lastModifiedBy>RobComp</cp:lastModifiedBy>
  <cp:revision>77</cp:revision>
  <dcterms:created xsi:type="dcterms:W3CDTF">2025-05-08T06:48:00Z</dcterms:created>
  <dcterms:modified xsi:type="dcterms:W3CDTF">2025-05-13T11:02:00Z</dcterms:modified>
</cp:coreProperties>
</file>