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026" w:rsidRPr="004F2928" w:rsidRDefault="00CC6026" w:rsidP="00030DF7">
      <w:pPr>
        <w:pStyle w:val="TableParagraph"/>
        <w:spacing w:before="92"/>
        <w:ind w:left="0"/>
        <w:jc w:val="center"/>
        <w:rPr>
          <w:b/>
          <w:sz w:val="28"/>
          <w:szCs w:val="28"/>
        </w:rPr>
      </w:pPr>
      <w:r w:rsidRPr="00030DF7"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 wp14:anchorId="3403F756" wp14:editId="173475E9">
            <wp:simplePos x="0" y="0"/>
            <wp:positionH relativeFrom="column">
              <wp:posOffset>-662305</wp:posOffset>
            </wp:positionH>
            <wp:positionV relativeFrom="paragraph">
              <wp:posOffset>-190500</wp:posOffset>
            </wp:positionV>
            <wp:extent cx="1173332" cy="1162050"/>
            <wp:effectExtent l="0" t="0" r="825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404" cy="116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0DF7">
        <w:rPr>
          <w:b/>
          <w:sz w:val="28"/>
          <w:szCs w:val="28"/>
        </w:rPr>
        <w:t xml:space="preserve">СИЛАБУС </w:t>
      </w:r>
      <w:r w:rsidR="004F2928">
        <w:rPr>
          <w:b/>
          <w:sz w:val="28"/>
          <w:szCs w:val="28"/>
        </w:rPr>
        <w:t>ОСВІТНЬОГО КОМПОНЕНТА</w:t>
      </w:r>
    </w:p>
    <w:p w:rsidR="00CC6026" w:rsidRPr="00030DF7" w:rsidRDefault="00CC6026" w:rsidP="00CC6026">
      <w:pPr>
        <w:adjustRightInd w:val="0"/>
        <w:ind w:right="517"/>
        <w:jc w:val="center"/>
        <w:rPr>
          <w:rFonts w:asciiTheme="majorBidi" w:hAnsiTheme="majorBidi" w:cstheme="majorBidi"/>
          <w:sz w:val="32"/>
          <w:szCs w:val="32"/>
        </w:rPr>
      </w:pPr>
      <w:r w:rsidRPr="003A59CB">
        <w:rPr>
          <w:rFonts w:ascii="Times New Roman" w:hAnsi="Times New Roman" w:cs="Times New Roman"/>
          <w:b/>
          <w:sz w:val="32"/>
          <w:szCs w:val="32"/>
        </w:rPr>
        <w:t>«</w:t>
      </w:r>
      <w:r w:rsidR="005514AC" w:rsidRPr="00030DF7">
        <w:rPr>
          <w:rFonts w:asciiTheme="majorBidi" w:hAnsiTheme="majorBidi" w:cstheme="majorBidi"/>
          <w:b/>
          <w:sz w:val="32"/>
          <w:szCs w:val="32"/>
        </w:rPr>
        <w:t>АУДИТ</w:t>
      </w:r>
      <w:r w:rsidRPr="00030DF7">
        <w:rPr>
          <w:rFonts w:asciiTheme="majorBidi" w:hAnsiTheme="majorBidi" w:cstheme="majorBidi"/>
          <w:b/>
          <w:bCs/>
          <w:sz w:val="32"/>
          <w:szCs w:val="32"/>
        </w:rPr>
        <w:t>»</w:t>
      </w:r>
    </w:p>
    <w:p w:rsidR="00CC6026" w:rsidRPr="005514AC" w:rsidRDefault="00CC6026" w:rsidP="00CC6026">
      <w:pPr>
        <w:adjustRightInd w:val="0"/>
        <w:ind w:right="51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514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Компонент освітньої програми</w:t>
      </w:r>
      <w:r w:rsidRPr="005514A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514A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–  </w:t>
      </w:r>
      <w:r w:rsidR="005514AC" w:rsidRPr="005514A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обов’язков</w:t>
      </w:r>
      <w:r w:rsidR="004F292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ий</w:t>
      </w:r>
      <w:bookmarkStart w:id="0" w:name="_GoBack"/>
      <w:bookmarkEnd w:id="0"/>
      <w:r w:rsidRPr="005514A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514AC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5514AC" w:rsidRPr="005514AC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5514A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кредитів</w:t>
      </w:r>
      <w:r w:rsidRPr="005514AC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3006"/>
        <w:gridCol w:w="6515"/>
      </w:tblGrid>
      <w:tr w:rsidR="00CC6026" w:rsidTr="003C6EEB">
        <w:tc>
          <w:tcPr>
            <w:tcW w:w="3006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Освітньо-професійна програма</w:t>
            </w:r>
          </w:p>
        </w:tc>
        <w:tc>
          <w:tcPr>
            <w:tcW w:w="6515" w:type="dxa"/>
          </w:tcPr>
          <w:p w:rsidR="00CC6026" w:rsidRPr="00CC6026" w:rsidRDefault="005514AC" w:rsidP="00CC6026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Облік і оподаткування</w:t>
            </w:r>
          </w:p>
        </w:tc>
      </w:tr>
      <w:tr w:rsidR="00CC6026" w:rsidTr="003C6EEB">
        <w:tc>
          <w:tcPr>
            <w:tcW w:w="3006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Спеціальність</w:t>
            </w:r>
          </w:p>
        </w:tc>
        <w:tc>
          <w:tcPr>
            <w:tcW w:w="6515" w:type="dxa"/>
          </w:tcPr>
          <w:p w:rsidR="00CC6026" w:rsidRPr="00CC6026" w:rsidRDefault="00ED5575" w:rsidP="005514AC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</w:rPr>
              <w:t>D</w:t>
            </w:r>
            <w:r w:rsidR="00CC6026" w:rsidRPr="00CC6026">
              <w:rPr>
                <w:bCs/>
                <w:sz w:val="28"/>
                <w:szCs w:val="28"/>
                <w:lang w:val="uk-UA"/>
              </w:rPr>
              <w:t xml:space="preserve">1 </w:t>
            </w:r>
            <w:r w:rsidR="005514AC">
              <w:rPr>
                <w:bCs/>
                <w:sz w:val="28"/>
                <w:szCs w:val="28"/>
                <w:lang w:val="uk-UA"/>
              </w:rPr>
              <w:t>Облік і оподаткування</w:t>
            </w:r>
          </w:p>
        </w:tc>
      </w:tr>
      <w:tr w:rsidR="00CC6026" w:rsidTr="003C6EEB">
        <w:tc>
          <w:tcPr>
            <w:tcW w:w="3006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Галузь знань</w:t>
            </w:r>
          </w:p>
        </w:tc>
        <w:tc>
          <w:tcPr>
            <w:tcW w:w="6515" w:type="dxa"/>
          </w:tcPr>
          <w:p w:rsidR="00CC6026" w:rsidRPr="00CC6026" w:rsidRDefault="00ED5575" w:rsidP="00ED5575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</w:rPr>
              <w:t>D</w:t>
            </w:r>
            <w:r w:rsidR="00CC6026" w:rsidRPr="00CC6026">
              <w:rPr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28"/>
                <w:szCs w:val="28"/>
                <w:lang w:val="uk-UA"/>
              </w:rPr>
              <w:t>Бізнес, адміністрування та право</w:t>
            </w:r>
          </w:p>
        </w:tc>
      </w:tr>
      <w:tr w:rsidR="00CC6026" w:rsidTr="003C6EEB">
        <w:tc>
          <w:tcPr>
            <w:tcW w:w="3006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Рівень вищої освіти</w:t>
            </w:r>
          </w:p>
        </w:tc>
        <w:tc>
          <w:tcPr>
            <w:tcW w:w="6515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Cs/>
                <w:sz w:val="28"/>
                <w:szCs w:val="28"/>
                <w:lang w:val="uk-UA"/>
              </w:rPr>
            </w:pPr>
            <w:r w:rsidRPr="00CC6026">
              <w:rPr>
                <w:bCs/>
                <w:sz w:val="28"/>
                <w:szCs w:val="28"/>
                <w:lang w:val="uk-UA"/>
              </w:rPr>
              <w:t>перший (бакалаврський)</w:t>
            </w:r>
          </w:p>
        </w:tc>
      </w:tr>
      <w:tr w:rsidR="00CC6026" w:rsidTr="003C6EEB">
        <w:tc>
          <w:tcPr>
            <w:tcW w:w="3006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Мова навчання</w:t>
            </w:r>
          </w:p>
        </w:tc>
        <w:tc>
          <w:tcPr>
            <w:tcW w:w="6515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 w:rsidRPr="00CC6026">
              <w:rPr>
                <w:bCs/>
                <w:sz w:val="28"/>
                <w:szCs w:val="28"/>
                <w:lang w:val="uk-UA"/>
              </w:rPr>
              <w:t xml:space="preserve">українська </w:t>
            </w:r>
          </w:p>
        </w:tc>
      </w:tr>
      <w:tr w:rsidR="00CC6026" w:rsidTr="003C6EEB">
        <w:tc>
          <w:tcPr>
            <w:tcW w:w="3006" w:type="dxa"/>
          </w:tcPr>
          <w:p w:rsidR="00CC6026" w:rsidRPr="00CC6026" w:rsidRDefault="005514AC" w:rsidP="00CC6026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Профайл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викладача</w:t>
            </w:r>
          </w:p>
        </w:tc>
        <w:tc>
          <w:tcPr>
            <w:tcW w:w="6515" w:type="dxa"/>
          </w:tcPr>
          <w:p w:rsidR="00CC6026" w:rsidRPr="005514AC" w:rsidRDefault="005514AC" w:rsidP="005514AC">
            <w:pPr>
              <w:pStyle w:val="TableParagraph"/>
              <w:ind w:left="0"/>
              <w:rPr>
                <w:bCs/>
                <w:spacing w:val="-3"/>
                <w:sz w:val="28"/>
                <w:szCs w:val="28"/>
                <w:lang w:val="uk-UA"/>
              </w:rPr>
            </w:pPr>
            <w:proofErr w:type="spellStart"/>
            <w:r w:rsidRPr="005514AC">
              <w:rPr>
                <w:bCs/>
                <w:iCs/>
                <w:sz w:val="28"/>
                <w:szCs w:val="28"/>
                <w:lang w:val="uk-UA"/>
              </w:rPr>
              <w:t>Никифорак</w:t>
            </w:r>
            <w:proofErr w:type="spellEnd"/>
            <w:r w:rsidRPr="005514AC">
              <w:rPr>
                <w:bCs/>
                <w:iCs/>
                <w:sz w:val="28"/>
                <w:szCs w:val="28"/>
                <w:lang w:val="uk-UA"/>
              </w:rPr>
              <w:t xml:space="preserve"> Ірина Іванів</w:t>
            </w:r>
            <w:r w:rsidR="00CC6026" w:rsidRPr="005514AC">
              <w:rPr>
                <w:bCs/>
                <w:iCs/>
                <w:sz w:val="28"/>
                <w:szCs w:val="28"/>
                <w:lang w:val="uk-UA"/>
              </w:rPr>
              <w:t>на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 xml:space="preserve"> - кандидат</w:t>
            </w:r>
            <w:r w:rsidR="00CC6026" w:rsidRPr="005514AC">
              <w:rPr>
                <w:bCs/>
                <w:spacing w:val="-6"/>
                <w:sz w:val="28"/>
                <w:szCs w:val="28"/>
                <w:lang w:val="uk-UA"/>
              </w:rPr>
              <w:t xml:space="preserve"> </w:t>
            </w:r>
            <w:r w:rsidRPr="005514AC">
              <w:rPr>
                <w:bCs/>
                <w:sz w:val="28"/>
                <w:szCs w:val="28"/>
                <w:lang w:val="uk-UA"/>
              </w:rPr>
              <w:t>економіч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>них</w:t>
            </w:r>
            <w:r w:rsidR="00CC6026" w:rsidRPr="005514AC">
              <w:rPr>
                <w:bCs/>
                <w:spacing w:val="-6"/>
                <w:sz w:val="28"/>
                <w:szCs w:val="28"/>
                <w:lang w:val="uk-UA"/>
              </w:rPr>
              <w:t xml:space="preserve"> 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>наук,</w:t>
            </w:r>
            <w:r w:rsidR="00CC6026" w:rsidRPr="005514AC">
              <w:rPr>
                <w:bCs/>
                <w:spacing w:val="-3"/>
                <w:sz w:val="28"/>
                <w:szCs w:val="28"/>
                <w:lang w:val="uk-UA"/>
              </w:rPr>
              <w:t xml:space="preserve"> 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>доцент</w:t>
            </w:r>
            <w:r w:rsidR="00CC6026" w:rsidRPr="005514AC">
              <w:rPr>
                <w:bCs/>
                <w:spacing w:val="-3"/>
                <w:sz w:val="28"/>
                <w:szCs w:val="28"/>
                <w:lang w:val="uk-UA"/>
              </w:rPr>
              <w:t xml:space="preserve"> </w:t>
            </w:r>
            <w:r w:rsidR="00CC6026" w:rsidRPr="005514AC">
              <w:rPr>
                <w:bCs/>
                <w:sz w:val="28"/>
                <w:szCs w:val="28"/>
                <w:lang w:val="uk-UA"/>
              </w:rPr>
              <w:t>кафедри</w:t>
            </w:r>
            <w:r w:rsidR="00CC6026" w:rsidRPr="005514AC">
              <w:rPr>
                <w:bCs/>
                <w:spacing w:val="-3"/>
                <w:sz w:val="28"/>
                <w:szCs w:val="28"/>
                <w:lang w:val="uk-UA"/>
              </w:rPr>
              <w:t xml:space="preserve"> </w:t>
            </w:r>
            <w:r w:rsidRPr="005514AC">
              <w:rPr>
                <w:bCs/>
                <w:sz w:val="28"/>
                <w:szCs w:val="28"/>
                <w:lang w:val="uk-UA"/>
              </w:rPr>
              <w:t>обліку, аналізу і аудиту</w:t>
            </w:r>
            <w:r w:rsidR="00CC6026" w:rsidRPr="005514AC">
              <w:rPr>
                <w:bCs/>
                <w:spacing w:val="-3"/>
                <w:sz w:val="28"/>
                <w:szCs w:val="28"/>
                <w:lang w:val="uk-UA"/>
              </w:rPr>
              <w:t xml:space="preserve"> </w:t>
            </w:r>
          </w:p>
          <w:p w:rsidR="005514AC" w:rsidRPr="005514AC" w:rsidRDefault="005514AC" w:rsidP="005514A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514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hyperlink r:id="rId6" w:history="1">
              <w:r w:rsidR="00C1364D" w:rsidRPr="00C1364D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https://accounting.chnu.edu.ua/pro-nas/kolektyv/nykyforak-iryna-ivanivna/</w:t>
              </w:r>
            </w:hyperlink>
            <w:r w:rsidRPr="005514A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</w:tr>
      <w:tr w:rsidR="00CC6026" w:rsidTr="003C6EEB">
        <w:tc>
          <w:tcPr>
            <w:tcW w:w="3006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 xml:space="preserve">Контактний </w:t>
            </w:r>
            <w:proofErr w:type="spellStart"/>
            <w:r w:rsidRPr="00CC6026">
              <w:rPr>
                <w:b/>
                <w:bCs/>
                <w:sz w:val="28"/>
                <w:szCs w:val="28"/>
                <w:lang w:val="uk-UA"/>
              </w:rPr>
              <w:t>тел</w:t>
            </w:r>
            <w:proofErr w:type="spellEnd"/>
            <w:r w:rsidRPr="00CC6026">
              <w:rPr>
                <w:b/>
                <w:bCs/>
                <w:sz w:val="28"/>
                <w:szCs w:val="28"/>
                <w:lang w:val="uk-UA"/>
              </w:rPr>
              <w:t>.</w:t>
            </w:r>
          </w:p>
        </w:tc>
        <w:tc>
          <w:tcPr>
            <w:tcW w:w="6515" w:type="dxa"/>
          </w:tcPr>
          <w:p w:rsidR="00CC6026" w:rsidRPr="005514AC" w:rsidRDefault="00CC6026" w:rsidP="005514AC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 w:rsidRPr="005514AC">
              <w:rPr>
                <w:sz w:val="28"/>
                <w:szCs w:val="28"/>
                <w:lang w:val="uk-UA"/>
              </w:rPr>
              <w:t>+380</w:t>
            </w:r>
            <w:r w:rsidR="005514AC" w:rsidRPr="005514AC">
              <w:rPr>
                <w:sz w:val="28"/>
                <w:szCs w:val="28"/>
                <w:lang w:val="uk-UA"/>
              </w:rPr>
              <w:t>506905859</w:t>
            </w:r>
          </w:p>
        </w:tc>
      </w:tr>
      <w:tr w:rsidR="00CC6026" w:rsidTr="003C6EEB">
        <w:tc>
          <w:tcPr>
            <w:tcW w:w="3006" w:type="dxa"/>
          </w:tcPr>
          <w:p w:rsidR="00CC6026" w:rsidRPr="00025815" w:rsidRDefault="00CC6026" w:rsidP="00CC6026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025815">
              <w:rPr>
                <w:b/>
                <w:bCs/>
                <w:sz w:val="28"/>
                <w:szCs w:val="28"/>
                <w:lang w:val="uk-UA"/>
              </w:rPr>
              <w:t>E-</w:t>
            </w:r>
            <w:proofErr w:type="spellStart"/>
            <w:r w:rsidRPr="00025815">
              <w:rPr>
                <w:b/>
                <w:bCs/>
                <w:sz w:val="28"/>
                <w:szCs w:val="28"/>
                <w:lang w:val="uk-UA"/>
              </w:rPr>
              <w:t>mail</w:t>
            </w:r>
            <w:proofErr w:type="spellEnd"/>
            <w:r w:rsidRPr="00025815">
              <w:rPr>
                <w:b/>
                <w:bCs/>
                <w:sz w:val="28"/>
                <w:szCs w:val="28"/>
                <w:lang w:val="uk-UA"/>
              </w:rPr>
              <w:t>:</w:t>
            </w:r>
          </w:p>
        </w:tc>
        <w:tc>
          <w:tcPr>
            <w:tcW w:w="6515" w:type="dxa"/>
          </w:tcPr>
          <w:p w:rsidR="00CC6026" w:rsidRPr="005514AC" w:rsidRDefault="004F2928" w:rsidP="005514AC">
            <w:pPr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7" w:history="1"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i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nykyforak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@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chnu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edu</w:t>
              </w:r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uk-UA"/>
                </w:rPr>
                <w:t>.</w:t>
              </w:r>
              <w:proofErr w:type="spellStart"/>
              <w:r w:rsidR="005514AC" w:rsidRPr="0002581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ua</w:t>
              </w:r>
              <w:proofErr w:type="spellEnd"/>
            </w:hyperlink>
          </w:p>
        </w:tc>
      </w:tr>
      <w:tr w:rsidR="00CC6026" w:rsidRPr="00CC6026" w:rsidTr="003C6EEB">
        <w:tc>
          <w:tcPr>
            <w:tcW w:w="3006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 xml:space="preserve">Сторінка курсу в </w:t>
            </w:r>
            <w:proofErr w:type="spellStart"/>
            <w:r w:rsidRPr="00CC6026">
              <w:rPr>
                <w:b/>
                <w:bCs/>
                <w:sz w:val="28"/>
                <w:szCs w:val="28"/>
                <w:lang w:val="uk-UA"/>
              </w:rPr>
              <w:t>Moodle</w:t>
            </w:r>
            <w:proofErr w:type="spellEnd"/>
          </w:p>
        </w:tc>
        <w:tc>
          <w:tcPr>
            <w:tcW w:w="6515" w:type="dxa"/>
          </w:tcPr>
          <w:p w:rsidR="00CC6026" w:rsidRPr="005514AC" w:rsidRDefault="004F2928" w:rsidP="005514AC">
            <w:pPr>
              <w:ind w:firstLine="3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hyperlink r:id="rId8" w:tgtFrame="_blank" w:history="1">
              <w:r w:rsidR="005514AC" w:rsidRPr="005514A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https</w:t>
              </w:r>
              <w:r w:rsidR="005514AC" w:rsidRPr="005514A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://</w:t>
              </w:r>
              <w:proofErr w:type="spellStart"/>
              <w:r w:rsidR="005514AC" w:rsidRPr="005514A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moodle</w:t>
              </w:r>
              <w:proofErr w:type="spellEnd"/>
              <w:r w:rsidR="005514AC" w:rsidRPr="005514A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.</w:t>
              </w:r>
              <w:proofErr w:type="spellStart"/>
              <w:r w:rsidR="005514AC" w:rsidRPr="005514A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chnu</w:t>
              </w:r>
              <w:proofErr w:type="spellEnd"/>
              <w:r w:rsidR="005514AC" w:rsidRPr="005514A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.</w:t>
              </w:r>
              <w:proofErr w:type="spellStart"/>
              <w:r w:rsidR="005514AC" w:rsidRPr="005514A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edu</w:t>
              </w:r>
              <w:proofErr w:type="spellEnd"/>
              <w:r w:rsidR="005514AC" w:rsidRPr="005514A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.</w:t>
              </w:r>
              <w:proofErr w:type="spellStart"/>
              <w:r w:rsidR="005514AC" w:rsidRPr="005514A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ua</w:t>
              </w:r>
              <w:proofErr w:type="spellEnd"/>
              <w:r w:rsidR="005514AC" w:rsidRPr="005514A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/</w:t>
              </w:r>
              <w:r w:rsidR="005514AC" w:rsidRPr="005514A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course</w:t>
              </w:r>
              <w:r w:rsidR="005514AC" w:rsidRPr="005514A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/</w:t>
              </w:r>
              <w:r w:rsidR="005514AC" w:rsidRPr="005514A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view</w:t>
              </w:r>
              <w:r w:rsidR="005514AC" w:rsidRPr="005514A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.</w:t>
              </w:r>
              <w:proofErr w:type="spellStart"/>
              <w:r w:rsidR="005514AC" w:rsidRPr="005514A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php</w:t>
              </w:r>
              <w:proofErr w:type="spellEnd"/>
              <w:r w:rsidR="005514AC" w:rsidRPr="005514A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?</w:t>
              </w:r>
              <w:r w:rsidR="005514AC" w:rsidRPr="005514A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id</w:t>
              </w:r>
              <w:r w:rsidR="005514AC" w:rsidRPr="005514AC">
                <w:rPr>
                  <w:rStyle w:val="a4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  <w:lang w:val="uk-UA"/>
                </w:rPr>
                <w:t>=2967</w:t>
              </w:r>
            </w:hyperlink>
          </w:p>
        </w:tc>
      </w:tr>
      <w:tr w:rsidR="00CC6026" w:rsidTr="003C6EEB">
        <w:tc>
          <w:tcPr>
            <w:tcW w:w="3006" w:type="dxa"/>
          </w:tcPr>
          <w:p w:rsidR="00CC6026" w:rsidRPr="00CC6026" w:rsidRDefault="00CC6026" w:rsidP="00CC6026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CC6026">
              <w:rPr>
                <w:b/>
                <w:bCs/>
                <w:sz w:val="28"/>
                <w:szCs w:val="28"/>
                <w:lang w:val="uk-UA"/>
              </w:rPr>
              <w:t>Консультації</w:t>
            </w:r>
          </w:p>
        </w:tc>
        <w:tc>
          <w:tcPr>
            <w:tcW w:w="6515" w:type="dxa"/>
          </w:tcPr>
          <w:p w:rsidR="00CC6026" w:rsidRPr="00CC6026" w:rsidRDefault="00CC6026" w:rsidP="00D41286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 w:rsidRPr="00CC6026">
              <w:rPr>
                <w:bCs/>
                <w:sz w:val="28"/>
                <w:szCs w:val="28"/>
                <w:lang w:val="uk-UA"/>
              </w:rPr>
              <w:t xml:space="preserve"> </w:t>
            </w:r>
            <w:r w:rsidR="00D41286">
              <w:rPr>
                <w:bCs/>
                <w:sz w:val="28"/>
                <w:szCs w:val="28"/>
                <w:lang w:val="uk-UA"/>
              </w:rPr>
              <w:t>вівторок</w:t>
            </w:r>
            <w:r w:rsidR="005514AC"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CC6026">
              <w:rPr>
                <w:bCs/>
                <w:sz w:val="28"/>
                <w:szCs w:val="28"/>
                <w:lang w:val="uk-UA"/>
              </w:rPr>
              <w:t>з 1</w:t>
            </w:r>
            <w:r w:rsidR="005514AC">
              <w:rPr>
                <w:bCs/>
                <w:sz w:val="28"/>
                <w:szCs w:val="28"/>
                <w:lang w:val="uk-UA"/>
              </w:rPr>
              <w:t>1</w:t>
            </w:r>
            <w:r w:rsidRPr="00CC6026">
              <w:rPr>
                <w:bCs/>
                <w:sz w:val="28"/>
                <w:szCs w:val="28"/>
                <w:lang w:val="uk-UA"/>
              </w:rPr>
              <w:t>.00 до 1</w:t>
            </w:r>
            <w:r w:rsidR="005514AC">
              <w:rPr>
                <w:bCs/>
                <w:sz w:val="28"/>
                <w:szCs w:val="28"/>
                <w:lang w:val="uk-UA"/>
              </w:rPr>
              <w:t>3</w:t>
            </w:r>
            <w:r w:rsidRPr="00CC6026">
              <w:rPr>
                <w:bCs/>
                <w:sz w:val="28"/>
                <w:szCs w:val="28"/>
                <w:lang w:val="uk-UA"/>
              </w:rPr>
              <w:t>.00</w:t>
            </w:r>
          </w:p>
        </w:tc>
      </w:tr>
    </w:tbl>
    <w:p w:rsidR="00CC6026" w:rsidRPr="005514AC" w:rsidRDefault="00CC6026" w:rsidP="007662FC">
      <w:pPr>
        <w:pStyle w:val="1"/>
        <w:jc w:val="center"/>
        <w:rPr>
          <w:rFonts w:asciiTheme="majorBidi" w:hAnsiTheme="majorBidi"/>
          <w:color w:val="auto"/>
        </w:rPr>
      </w:pPr>
      <w:r w:rsidRPr="005514AC">
        <w:rPr>
          <w:rFonts w:asciiTheme="majorBidi" w:hAnsiTheme="majorBidi"/>
          <w:color w:val="auto"/>
        </w:rPr>
        <w:t>АНОТАЦІЯ НАВЧАЛЬНОЇ ДИСЦИПЛІНИ</w:t>
      </w:r>
    </w:p>
    <w:p w:rsidR="00CC6026" w:rsidRPr="005514AC" w:rsidRDefault="005514AC" w:rsidP="00097882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Навчальна дисципліна </w:t>
      </w:r>
      <w:r w:rsidR="00CC6026" w:rsidRPr="00CC602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Аудит</w:t>
      </w:r>
      <w:r w:rsidR="00CC6026" w:rsidRPr="00CC6026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спрямована на </w:t>
      </w:r>
      <w:r w:rsidRPr="00097882">
        <w:rPr>
          <w:rFonts w:ascii="Times New Roman" w:hAnsi="Times New Roman" w:cs="Times New Roman"/>
          <w:sz w:val="28"/>
          <w:szCs w:val="28"/>
        </w:rPr>
        <w:t>вивчення основних конструкцій функціонування аудиторської діяльності та ефективної організації надання якісних аудиторських послуг.</w:t>
      </w:r>
    </w:p>
    <w:p w:rsidR="00097882" w:rsidRPr="00097882" w:rsidRDefault="00097882" w:rsidP="000978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882">
        <w:rPr>
          <w:rFonts w:ascii="Times New Roman" w:hAnsi="Times New Roman" w:cs="Times New Roman"/>
          <w:sz w:val="28"/>
          <w:szCs w:val="28"/>
        </w:rPr>
        <w:t xml:space="preserve">Мета навчальної дисципліни «Аудит»: </w:t>
      </w:r>
      <w:r w:rsidRPr="00097882">
        <w:rPr>
          <w:rFonts w:ascii="Times New Roman" w:hAnsi="Times New Roman" w:cs="Times New Roman"/>
          <w:spacing w:val="2"/>
          <w:sz w:val="28"/>
          <w:szCs w:val="28"/>
        </w:rPr>
        <w:t>оволодіння теоретичними знаннями та набуття практичних навичок проведення аудиту фінансової звітності, надання інших видів аудиторських послуг</w:t>
      </w:r>
      <w:r w:rsidRPr="00097882">
        <w:rPr>
          <w:rFonts w:ascii="Times New Roman" w:hAnsi="Times New Roman" w:cs="Times New Roman"/>
          <w:sz w:val="28"/>
          <w:szCs w:val="28"/>
        </w:rPr>
        <w:t xml:space="preserve"> для формування всебічного якісного інформаційного забезпечення у галузі управління та адміністрування.</w:t>
      </w:r>
    </w:p>
    <w:p w:rsidR="00F34173" w:rsidRDefault="00F34173" w:rsidP="00A104B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:rsidR="006F1A75" w:rsidRPr="00097882" w:rsidRDefault="006F1A75" w:rsidP="00097882">
      <w:pPr>
        <w:pStyle w:val="a5"/>
        <w:tabs>
          <w:tab w:val="left" w:pos="1450"/>
        </w:tabs>
        <w:ind w:left="0" w:right="57"/>
        <w:jc w:val="center"/>
        <w:rPr>
          <w:b/>
          <w:caps/>
          <w:szCs w:val="28"/>
        </w:rPr>
      </w:pPr>
      <w:r w:rsidRPr="00097882">
        <w:rPr>
          <w:b/>
          <w:caps/>
          <w:szCs w:val="28"/>
        </w:rPr>
        <w:t>Навчальний контент освітньої компоненти</w:t>
      </w:r>
    </w:p>
    <w:p w:rsidR="00A104BD" w:rsidRDefault="00A104BD" w:rsidP="00097882">
      <w:pPr>
        <w:spacing w:after="0" w:line="240" w:lineRule="auto"/>
        <w:ind w:right="57" w:firstLine="709"/>
        <w:jc w:val="center"/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tbl>
      <w:tblPr>
        <w:tblW w:w="4747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92"/>
        <w:gridCol w:w="6950"/>
      </w:tblGrid>
      <w:tr w:rsidR="00A104BD" w:rsidRPr="002B5009" w:rsidTr="00952E7C">
        <w:trPr>
          <w:cantSplit/>
          <w:trHeight w:val="257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:rsidR="00A104BD" w:rsidRPr="006F1A75" w:rsidRDefault="00097882" w:rsidP="00097882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МОДУЛЬ 1. ТЕОРЕТИЧНІ ТА ОРГАНІЗАЦІЙНІ ОСНОВИ АУДИТУ</w:t>
            </w:r>
          </w:p>
        </w:tc>
      </w:tr>
      <w:tr w:rsidR="00097882" w:rsidRPr="002B5009" w:rsidTr="00F15CED">
        <w:tc>
          <w:tcPr>
            <w:tcW w:w="1199" w:type="pct"/>
          </w:tcPr>
          <w:p w:rsidR="00097882" w:rsidRPr="00097882" w:rsidRDefault="00097882" w:rsidP="0009788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</w:t>
            </w:r>
          </w:p>
        </w:tc>
        <w:tc>
          <w:tcPr>
            <w:tcW w:w="3801" w:type="pct"/>
            <w:shd w:val="clear" w:color="auto" w:fill="auto"/>
          </w:tcPr>
          <w:p w:rsidR="00097882" w:rsidRPr="00097882" w:rsidRDefault="00097882" w:rsidP="00097882">
            <w:pPr>
              <w:widowControl w:val="0"/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sz w:val="28"/>
                <w:szCs w:val="28"/>
              </w:rPr>
              <w:t>Наукові основи аудиту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97882" w:rsidRPr="002B5009" w:rsidTr="00F15CED">
        <w:tc>
          <w:tcPr>
            <w:tcW w:w="1199" w:type="pct"/>
          </w:tcPr>
          <w:p w:rsidR="00097882" w:rsidRPr="00097882" w:rsidRDefault="00097882" w:rsidP="0009788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2</w:t>
            </w:r>
            <w:r w:rsidRPr="000978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3801" w:type="pct"/>
            <w:shd w:val="clear" w:color="auto" w:fill="auto"/>
          </w:tcPr>
          <w:p w:rsidR="00097882" w:rsidRPr="00097882" w:rsidRDefault="00097882" w:rsidP="00097882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sz w:val="28"/>
                <w:szCs w:val="28"/>
              </w:rPr>
              <w:t>Регулювання аудиторської діяльності  та її інформаційне забезпечення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97882" w:rsidRPr="002B5009" w:rsidTr="00F15CED">
        <w:tc>
          <w:tcPr>
            <w:tcW w:w="1199" w:type="pct"/>
          </w:tcPr>
          <w:p w:rsidR="00097882" w:rsidRPr="00097882" w:rsidRDefault="00097882" w:rsidP="000978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3</w:t>
            </w:r>
          </w:p>
        </w:tc>
        <w:tc>
          <w:tcPr>
            <w:tcW w:w="3801" w:type="pct"/>
            <w:shd w:val="clear" w:color="auto" w:fill="auto"/>
          </w:tcPr>
          <w:p w:rsidR="00097882" w:rsidRPr="00097882" w:rsidRDefault="00097882" w:rsidP="00097882">
            <w:pPr>
              <w:widowControl w:val="0"/>
              <w:tabs>
                <w:tab w:val="left" w:pos="360"/>
                <w:tab w:val="left" w:pos="5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sz w:val="28"/>
                <w:szCs w:val="28"/>
              </w:rPr>
              <w:t>Методи аудиту фінансової звітності та критерії її оцінки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97882" w:rsidRPr="002B5009" w:rsidTr="006F1A75">
        <w:tc>
          <w:tcPr>
            <w:tcW w:w="1199" w:type="pct"/>
          </w:tcPr>
          <w:p w:rsidR="00097882" w:rsidRPr="00097882" w:rsidRDefault="00097882" w:rsidP="000978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4</w:t>
            </w:r>
          </w:p>
        </w:tc>
        <w:tc>
          <w:tcPr>
            <w:tcW w:w="3801" w:type="pct"/>
            <w:shd w:val="clear" w:color="auto" w:fill="auto"/>
            <w:vAlign w:val="center"/>
          </w:tcPr>
          <w:p w:rsidR="00097882" w:rsidRPr="00097882" w:rsidRDefault="00097882" w:rsidP="00097882">
            <w:pPr>
              <w:widowControl w:val="0"/>
              <w:tabs>
                <w:tab w:val="left" w:pos="360"/>
                <w:tab w:val="left" w:pos="52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sz w:val="28"/>
                <w:szCs w:val="28"/>
              </w:rPr>
              <w:t>Види аудиту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104BD" w:rsidRPr="002B5009" w:rsidTr="00952E7C">
        <w:trPr>
          <w:cantSplit/>
        </w:trPr>
        <w:tc>
          <w:tcPr>
            <w:tcW w:w="5000" w:type="pct"/>
            <w:gridSpan w:val="2"/>
            <w:tcBorders>
              <w:top w:val="single" w:sz="12" w:space="0" w:color="auto"/>
            </w:tcBorders>
            <w:vAlign w:val="center"/>
          </w:tcPr>
          <w:p w:rsidR="00A104BD" w:rsidRPr="00097882" w:rsidRDefault="00A104BD" w:rsidP="000978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</w:rPr>
              <w:br w:type="page"/>
            </w:r>
            <w:r w:rsidR="00097882" w:rsidRPr="000978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МОДУЛЬ 2. </w:t>
            </w:r>
            <w:r w:rsidR="00097882">
              <w:rPr>
                <w:rFonts w:ascii="Times New Roman" w:hAnsi="Times New Roman" w:cs="Times New Roman"/>
                <w:b/>
                <w:sz w:val="28"/>
                <w:szCs w:val="28"/>
              </w:rPr>
              <w:t>МЕТОДИКА ПРОВЕДЕННЯ АУДИТУ ТА УЗАГАЛЬНЕННЯ ЙОГО РЕЗУЛЬТАТІВ</w:t>
            </w:r>
          </w:p>
        </w:tc>
      </w:tr>
      <w:tr w:rsidR="00097882" w:rsidRPr="002B5009" w:rsidTr="004876FB">
        <w:tc>
          <w:tcPr>
            <w:tcW w:w="1199" w:type="pct"/>
          </w:tcPr>
          <w:p w:rsidR="00097882" w:rsidRPr="00097882" w:rsidRDefault="00097882" w:rsidP="00097882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Тема</w:t>
            </w:r>
            <w:r w:rsidRPr="000978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</w:t>
            </w:r>
          </w:p>
        </w:tc>
        <w:tc>
          <w:tcPr>
            <w:tcW w:w="3801" w:type="pct"/>
            <w:shd w:val="clear" w:color="auto" w:fill="auto"/>
          </w:tcPr>
          <w:p w:rsidR="00097882" w:rsidRPr="00097882" w:rsidRDefault="00097882" w:rsidP="00097882">
            <w:pPr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sz w:val="28"/>
                <w:szCs w:val="28"/>
              </w:rPr>
              <w:t>Планування аудиту, аудиторський ризик та оцінювання системи внутрішнього контролю</w:t>
            </w:r>
            <w:r w:rsidRPr="0009788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097882" w:rsidRPr="002B5009" w:rsidTr="004876FB">
        <w:tc>
          <w:tcPr>
            <w:tcW w:w="1199" w:type="pct"/>
          </w:tcPr>
          <w:p w:rsidR="00097882" w:rsidRPr="00097882" w:rsidRDefault="00097882" w:rsidP="00097882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6</w:t>
            </w:r>
          </w:p>
        </w:tc>
        <w:tc>
          <w:tcPr>
            <w:tcW w:w="3801" w:type="pct"/>
            <w:shd w:val="clear" w:color="auto" w:fill="auto"/>
          </w:tcPr>
          <w:p w:rsidR="00097882" w:rsidRPr="00097882" w:rsidRDefault="00097882" w:rsidP="00097882">
            <w:pPr>
              <w:widowControl w:val="0"/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sz w:val="28"/>
                <w:szCs w:val="28"/>
              </w:rPr>
              <w:t>Аудиторські докази та процедури їх отримання</w:t>
            </w:r>
          </w:p>
        </w:tc>
      </w:tr>
      <w:tr w:rsidR="00097882" w:rsidRPr="002B5009" w:rsidTr="004876FB">
        <w:tc>
          <w:tcPr>
            <w:tcW w:w="1199" w:type="pct"/>
          </w:tcPr>
          <w:p w:rsidR="00097882" w:rsidRPr="00097882" w:rsidRDefault="00097882" w:rsidP="00097882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7</w:t>
            </w:r>
          </w:p>
        </w:tc>
        <w:tc>
          <w:tcPr>
            <w:tcW w:w="3801" w:type="pct"/>
            <w:shd w:val="clear" w:color="auto" w:fill="auto"/>
          </w:tcPr>
          <w:p w:rsidR="00097882" w:rsidRPr="00097882" w:rsidRDefault="00097882" w:rsidP="00097882">
            <w:pPr>
              <w:widowControl w:val="0"/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Помилки в аудиті, порядок визначення їх суттєвості</w:t>
            </w:r>
          </w:p>
        </w:tc>
      </w:tr>
      <w:tr w:rsidR="00097882" w:rsidRPr="002B5009" w:rsidTr="004876FB">
        <w:tc>
          <w:tcPr>
            <w:tcW w:w="1199" w:type="pct"/>
          </w:tcPr>
          <w:p w:rsidR="00097882" w:rsidRPr="00097882" w:rsidRDefault="00097882" w:rsidP="00097882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8</w:t>
            </w:r>
          </w:p>
        </w:tc>
        <w:tc>
          <w:tcPr>
            <w:tcW w:w="3801" w:type="pct"/>
            <w:shd w:val="clear" w:color="auto" w:fill="auto"/>
          </w:tcPr>
          <w:p w:rsidR="00097882" w:rsidRPr="00097882" w:rsidRDefault="00097882" w:rsidP="00097882">
            <w:pPr>
              <w:widowControl w:val="0"/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sz w:val="28"/>
                <w:szCs w:val="28"/>
              </w:rPr>
              <w:t>Робочі документи аудитора</w:t>
            </w:r>
          </w:p>
        </w:tc>
      </w:tr>
      <w:tr w:rsidR="00097882" w:rsidRPr="002B5009" w:rsidTr="004876FB">
        <w:tc>
          <w:tcPr>
            <w:tcW w:w="1199" w:type="pct"/>
          </w:tcPr>
          <w:p w:rsidR="00097882" w:rsidRPr="00097882" w:rsidRDefault="00097882" w:rsidP="00097882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9</w:t>
            </w:r>
          </w:p>
        </w:tc>
        <w:tc>
          <w:tcPr>
            <w:tcW w:w="3801" w:type="pct"/>
            <w:shd w:val="clear" w:color="auto" w:fill="auto"/>
          </w:tcPr>
          <w:p w:rsidR="00097882" w:rsidRPr="00097882" w:rsidRDefault="00097882" w:rsidP="00097882">
            <w:pPr>
              <w:widowControl w:val="0"/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sz w:val="28"/>
                <w:szCs w:val="28"/>
              </w:rPr>
              <w:t>Аудит фінансової звітності</w:t>
            </w:r>
          </w:p>
        </w:tc>
      </w:tr>
      <w:tr w:rsidR="00097882" w:rsidRPr="002B5009" w:rsidTr="004876FB">
        <w:tc>
          <w:tcPr>
            <w:tcW w:w="1199" w:type="pct"/>
          </w:tcPr>
          <w:p w:rsidR="00097882" w:rsidRPr="00097882" w:rsidRDefault="00097882" w:rsidP="00097882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10</w:t>
            </w:r>
          </w:p>
        </w:tc>
        <w:tc>
          <w:tcPr>
            <w:tcW w:w="3801" w:type="pct"/>
            <w:shd w:val="clear" w:color="auto" w:fill="auto"/>
          </w:tcPr>
          <w:p w:rsidR="00097882" w:rsidRPr="00097882" w:rsidRDefault="00097882" w:rsidP="00097882">
            <w:pPr>
              <w:widowControl w:val="0"/>
              <w:tabs>
                <w:tab w:val="left" w:pos="360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97882">
              <w:rPr>
                <w:rFonts w:ascii="Times New Roman" w:hAnsi="Times New Roman" w:cs="Times New Roman"/>
                <w:sz w:val="28"/>
                <w:szCs w:val="28"/>
              </w:rPr>
              <w:t>Аудиторський звіт та інші підсумкові документи</w:t>
            </w:r>
          </w:p>
        </w:tc>
      </w:tr>
    </w:tbl>
    <w:p w:rsidR="00EB3310" w:rsidRDefault="00EB3310" w:rsidP="00EB3310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bookmarkStart w:id="1" w:name="_Hlk172196169"/>
      <w:bookmarkStart w:id="2" w:name="_Hlk172196148"/>
    </w:p>
    <w:p w:rsidR="00EB3310" w:rsidRPr="00097882" w:rsidRDefault="003C6EEB" w:rsidP="007662FC">
      <w:pPr>
        <w:pStyle w:val="Default"/>
        <w:jc w:val="center"/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</w:pPr>
      <w:r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  <w:t>ФОРМИ,</w:t>
      </w:r>
      <w:r w:rsidR="00EB3310" w:rsidRPr="00097882"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  <w:t xml:space="preserve"> МЕТОДИ</w:t>
      </w:r>
      <w:r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  <w:t xml:space="preserve"> ТА</w:t>
      </w:r>
      <w:r w:rsidR="00EB3310" w:rsidRPr="00097882">
        <w:rPr>
          <w:rFonts w:asciiTheme="majorBidi" w:hAnsiTheme="majorBidi" w:cstheme="majorBidi"/>
          <w:b/>
          <w:color w:val="auto"/>
          <w:kern w:val="24"/>
          <w:sz w:val="28"/>
          <w:szCs w:val="28"/>
        </w:rPr>
        <w:t xml:space="preserve"> </w:t>
      </w:r>
      <w:r w:rsidRPr="00097882">
        <w:rPr>
          <w:rFonts w:asciiTheme="majorBidi" w:hAnsiTheme="majorBidi" w:cstheme="majorBidi"/>
          <w:b/>
          <w:color w:val="auto"/>
          <w:kern w:val="24"/>
          <w:sz w:val="28"/>
          <w:szCs w:val="28"/>
        </w:rPr>
        <w:t>ОСВІТНІ ТЕХНОЛОГІЇ</w:t>
      </w:r>
      <w:r>
        <w:rPr>
          <w:rFonts w:asciiTheme="majorBidi" w:hAnsiTheme="majorBidi" w:cstheme="majorBidi"/>
          <w:b/>
          <w:color w:val="auto"/>
          <w:kern w:val="24"/>
          <w:sz w:val="28"/>
          <w:szCs w:val="28"/>
          <w:lang w:val="uk-UA"/>
        </w:rPr>
        <w:t xml:space="preserve"> </w:t>
      </w:r>
      <w:r w:rsidR="00EB3310" w:rsidRPr="00097882">
        <w:rPr>
          <w:rFonts w:asciiTheme="majorBidi" w:hAnsiTheme="majorBidi" w:cstheme="majorBidi"/>
          <w:b/>
          <w:color w:val="auto"/>
          <w:kern w:val="24"/>
          <w:sz w:val="28"/>
          <w:szCs w:val="28"/>
        </w:rPr>
        <w:t>НАВЧАННЯ</w:t>
      </w:r>
    </w:p>
    <w:bookmarkEnd w:id="1"/>
    <w:p w:rsidR="00EB3310" w:rsidRDefault="00EB3310" w:rsidP="007662FC">
      <w:pPr>
        <w:spacing w:after="0" w:line="240" w:lineRule="auto"/>
        <w:ind w:firstLine="709"/>
        <w:jc w:val="both"/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</w:pP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У процесі вивчення навчальної дисципліни використовуються інноваційні освітні техноло</w:t>
      </w:r>
      <w:r w:rsidR="004526C4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гії: інформаційно-комунікаційні</w:t>
      </w: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технології </w:t>
      </w:r>
      <w:proofErr w:type="spellStart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студентоцентрованого</w:t>
      </w:r>
      <w:proofErr w:type="spellEnd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навчання; </w:t>
      </w:r>
      <w:proofErr w:type="spellStart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проєктна</w:t>
      </w:r>
      <w:proofErr w:type="spellEnd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діяльність; традиційні та інтерактивні форми і методи навчання, серед яких: лекція-візуалізація, семінар-дискусія, </w:t>
      </w:r>
      <w:r w:rsidR="004526C4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проблемно-пошукові методи, </w:t>
      </w: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самостійно-дослідницька робота, аналіз і рішення </w:t>
      </w:r>
      <w:r w:rsidR="003C6EEB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ситуативних професійних задач </w:t>
      </w: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та ін.</w:t>
      </w:r>
    </w:p>
    <w:p w:rsidR="007662FC" w:rsidRPr="00EB3310" w:rsidRDefault="007662FC" w:rsidP="007662FC">
      <w:pPr>
        <w:spacing w:after="0" w:line="240" w:lineRule="auto"/>
        <w:ind w:firstLine="709"/>
        <w:jc w:val="both"/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</w:pPr>
    </w:p>
    <w:p w:rsidR="00EB3310" w:rsidRPr="00097882" w:rsidRDefault="00EB3310" w:rsidP="007662F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3" w:name="_Hlk172198208"/>
      <w:bookmarkEnd w:id="2"/>
      <w:r w:rsidRPr="00097882">
        <w:rPr>
          <w:rFonts w:eastAsia="+mn-ea"/>
          <w:b/>
          <w:bCs/>
          <w:kern w:val="24"/>
          <w:sz w:val="28"/>
          <w:szCs w:val="28"/>
        </w:rPr>
        <w:t>ФОРМИ Й МЕТОДИ КОНТРОЛЮ ТА ОЦІНЮВАННЯ</w:t>
      </w:r>
    </w:p>
    <w:bookmarkEnd w:id="3"/>
    <w:p w:rsidR="00EB3310" w:rsidRPr="00E10037" w:rsidRDefault="00EB3310" w:rsidP="007662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EB3310">
        <w:rPr>
          <w:rFonts w:asciiTheme="majorBidi" w:eastAsia="+mn-ea" w:hAnsiTheme="majorBidi" w:cstheme="majorBidi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EB3310">
        <w:rPr>
          <w:rFonts w:asciiTheme="majorBidi" w:eastAsia="+mn-ea" w:hAnsiTheme="majorBidi" w:cstheme="majorBidi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усне опитування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;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тестування;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письмов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і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самостійн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тематичні контрольні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роб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оти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практичн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(індивідуальн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групов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)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завдання та кейси;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підготовк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а та захист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творчо-дослідницьких </w:t>
      </w:r>
      <w:proofErr w:type="spellStart"/>
      <w:r w:rsidR="005976D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проєктів</w:t>
      </w:r>
      <w:proofErr w:type="spellEnd"/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написання творчо-наукових робіт (есе, рефератів</w:t>
      </w:r>
      <w:r w:rsidR="007559DC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 доповідей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);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самоконтрол</w:t>
      </w:r>
      <w:r w:rsidR="00E07B2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ь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</w:p>
    <w:p w:rsidR="007662FC" w:rsidRDefault="00EB3310" w:rsidP="007662FC">
      <w:pPr>
        <w:pStyle w:val="a3"/>
        <w:spacing w:before="0" w:beforeAutospacing="0" w:after="0" w:afterAutospacing="0"/>
        <w:ind w:firstLine="851"/>
        <w:rPr>
          <w:rFonts w:eastAsia="+mn-ea"/>
          <w:b/>
          <w:bCs/>
          <w:color w:val="000000"/>
          <w:kern w:val="24"/>
          <w:sz w:val="28"/>
          <w:szCs w:val="28"/>
        </w:rPr>
      </w:pPr>
      <w:r w:rsidRPr="00B76FC8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="00F557C8">
        <w:rPr>
          <w:rFonts w:eastAsia="+mn-ea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Pr="00B76FC8">
        <w:rPr>
          <w:rFonts w:eastAsia="+mn-ea"/>
          <w:color w:val="000000"/>
          <w:kern w:val="24"/>
          <w:sz w:val="28"/>
          <w:szCs w:val="28"/>
        </w:rPr>
        <w:t>екзамен.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  </w:t>
      </w:r>
    </w:p>
    <w:p w:rsidR="00A104BD" w:rsidRDefault="00EB3310" w:rsidP="007662FC">
      <w:pPr>
        <w:pStyle w:val="a3"/>
        <w:spacing w:before="0" w:beforeAutospacing="0" w:after="0" w:afterAutospacing="0"/>
        <w:ind w:firstLine="851"/>
        <w:rPr>
          <w:rFonts w:eastAsia="+mn-ea"/>
          <w:b/>
          <w:bCs/>
          <w:color w:val="000000"/>
          <w:kern w:val="24"/>
          <w:szCs w:val="32"/>
        </w:rPr>
      </w:pP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 </w:t>
      </w:r>
    </w:p>
    <w:p w:rsidR="00EB3310" w:rsidRPr="00DA68D4" w:rsidRDefault="00EB3310" w:rsidP="007662FC">
      <w:pPr>
        <w:pStyle w:val="a3"/>
        <w:spacing w:before="0" w:beforeAutospacing="0" w:after="0" w:afterAutospacing="0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5667A0">
        <w:rPr>
          <w:rFonts w:eastAsia="+mn-ea"/>
          <w:b/>
          <w:bCs/>
          <w:kern w:val="24"/>
          <w:sz w:val="28"/>
          <w:szCs w:val="28"/>
        </w:rPr>
        <w:t>КРИТЕРІЇ ОЦІНЮВАННЯ РЕЗУЛЬТАТІВ НАВЧАННЯ</w:t>
      </w:r>
    </w:p>
    <w:p w:rsidR="00EB3310" w:rsidRPr="00B76FC8" w:rsidRDefault="00EB3310" w:rsidP="007662FC">
      <w:pPr>
        <w:pStyle w:val="a3"/>
        <w:spacing w:before="0" w:beforeAutospacing="0" w:after="0" w:afterAutospacing="0"/>
        <w:ind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  <w:r w:rsidRPr="00B76FC8">
        <w:rPr>
          <w:rFonts w:eastAsia="+mn-ea"/>
          <w:color w:val="000000"/>
          <w:kern w:val="24"/>
          <w:sz w:val="28"/>
          <w:szCs w:val="28"/>
        </w:rPr>
        <w:tab/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порогових рівнів </w:t>
      </w:r>
      <w:r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 </w:t>
      </w:r>
    </w:p>
    <w:p w:rsidR="005976D2" w:rsidRDefault="005976D2" w:rsidP="007662FC">
      <w:pPr>
        <w:pStyle w:val="a5"/>
        <w:tabs>
          <w:tab w:val="left" w:pos="0"/>
        </w:tabs>
        <w:ind w:left="0"/>
        <w:jc w:val="center"/>
        <w:rPr>
          <w:b/>
          <w:bCs/>
          <w:szCs w:val="28"/>
        </w:rPr>
      </w:pPr>
    </w:p>
    <w:p w:rsidR="00EB3310" w:rsidRPr="005667A0" w:rsidRDefault="00EB3310" w:rsidP="007662FC">
      <w:pPr>
        <w:pStyle w:val="a5"/>
        <w:tabs>
          <w:tab w:val="left" w:pos="0"/>
        </w:tabs>
        <w:ind w:left="0"/>
        <w:jc w:val="center"/>
        <w:rPr>
          <w:bCs/>
          <w:szCs w:val="28"/>
        </w:rPr>
      </w:pPr>
      <w:r w:rsidRPr="005667A0">
        <w:rPr>
          <w:b/>
          <w:bCs/>
          <w:szCs w:val="28"/>
        </w:rPr>
        <w:t>ПОЛІТИКА ЩОДО АКАДЕМІЧНОЇ ДОБРОЧЕСНОСТІ</w:t>
      </w:r>
    </w:p>
    <w:p w:rsidR="00D41286" w:rsidRPr="00D41286" w:rsidRDefault="00D41286" w:rsidP="00D412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D41286" w:rsidRPr="00D41286" w:rsidRDefault="00D41286" w:rsidP="00D41286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</w:t>
      </w:r>
      <w:hyperlink r:id="rId9" w:history="1">
        <w:r w:rsidRPr="00D41286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1286" w:rsidRPr="00D41286" w:rsidRDefault="00D41286" w:rsidP="00D41286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</w:t>
      </w:r>
      <w:hyperlink r:id="rId10" w:history="1">
        <w:r w:rsidRPr="00D41286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D41286" w:rsidRPr="00D41286" w:rsidRDefault="00D41286" w:rsidP="00D41286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sz w:val="28"/>
          <w:szCs w:val="28"/>
        </w:rPr>
        <w:lastRenderedPageBreak/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D41286">
        <w:rPr>
          <w:rFonts w:ascii="Times New Roman" w:hAnsi="Times New Roman" w:cs="Times New Roman"/>
          <w:sz w:val="28"/>
          <w:szCs w:val="28"/>
        </w:rPr>
        <w:t>Федьковича</w:t>
      </w:r>
      <w:proofErr w:type="spellEnd"/>
      <w:r w:rsidRPr="00D41286">
        <w:rPr>
          <w:rFonts w:ascii="Times New Roman" w:hAnsi="Times New Roman" w:cs="Times New Roman"/>
          <w:sz w:val="28"/>
          <w:szCs w:val="28"/>
        </w:rPr>
        <w:t xml:space="preserve">»  </w:t>
      </w:r>
      <w:hyperlink r:id="rId11" w:history="1">
        <w:r w:rsidRPr="00D41286">
          <w:rPr>
            <w:rStyle w:val="a4"/>
            <w:rFonts w:ascii="Times New Roman" w:hAnsi="Times New Roman" w:cs="Times New Roman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1286" w:rsidRPr="00D41286" w:rsidRDefault="00D41286" w:rsidP="00D412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b/>
          <w:sz w:val="28"/>
          <w:szCs w:val="28"/>
        </w:rPr>
        <w:t>Використання здобувачами освіти інструментів штучного інтелекту (ШІ)</w:t>
      </w:r>
      <w:r w:rsidRPr="00D41286">
        <w:rPr>
          <w:rFonts w:ascii="Times New Roman" w:hAnsi="Times New Roman" w:cs="Times New Roman"/>
          <w:sz w:val="28"/>
          <w:szCs w:val="28"/>
        </w:rPr>
        <w:t xml:space="preserve"> </w:t>
      </w:r>
      <w:r w:rsidRPr="00D41286">
        <w:rPr>
          <w:rFonts w:ascii="Times New Roman" w:hAnsi="Times New Roman" w:cs="Times New Roman"/>
          <w:b/>
          <w:sz w:val="28"/>
          <w:szCs w:val="28"/>
        </w:rPr>
        <w:t>під час виконання навчальних завдань:</w:t>
      </w:r>
    </w:p>
    <w:p w:rsidR="00D41286" w:rsidRPr="00D41286" w:rsidRDefault="00D41286" w:rsidP="00D41286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допускається за умови</w:t>
      </w:r>
      <w:r w:rsidRPr="00D41286">
        <w:rPr>
          <w:rFonts w:ascii="Times New Roman" w:hAnsi="Times New Roman" w:cs="Times New Roman"/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D41286" w:rsidRPr="00D41286" w:rsidRDefault="00D41286" w:rsidP="00D41286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не допускається</w:t>
      </w:r>
      <w:r w:rsidRPr="00D41286">
        <w:rPr>
          <w:rFonts w:ascii="Times New Roman" w:hAnsi="Times New Roman" w:cs="Times New Roman"/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D41286" w:rsidRPr="00D41286" w:rsidRDefault="00D41286" w:rsidP="00D41286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286">
        <w:rPr>
          <w:rFonts w:ascii="Times New Roman" w:hAnsi="Times New Roman" w:cs="Times New Roman"/>
          <w:i/>
          <w:sz w:val="28"/>
          <w:szCs w:val="28"/>
          <w:u w:val="single"/>
        </w:rPr>
        <w:t>додаткові обмеження чи вимоги</w:t>
      </w:r>
      <w:r w:rsidRPr="00D4128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41286">
        <w:rPr>
          <w:rFonts w:ascii="Times New Roman" w:hAnsi="Times New Roman" w:cs="Times New Roman"/>
          <w:sz w:val="28"/>
          <w:szCs w:val="28"/>
        </w:rPr>
        <w:t>щодо використання ШІ</w:t>
      </w:r>
      <w:r w:rsidRPr="00D41286">
        <w:rPr>
          <w:rFonts w:ascii="Times New Roman" w:hAnsi="Times New Roman" w:cs="Times New Roman"/>
          <w:i/>
          <w:sz w:val="28"/>
          <w:szCs w:val="28"/>
        </w:rPr>
        <w:t xml:space="preserve"> можуть визначатися</w:t>
      </w:r>
      <w:r w:rsidRPr="00D41286">
        <w:rPr>
          <w:rFonts w:ascii="Times New Roman" w:hAnsi="Times New Roman" w:cs="Times New Roman"/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EB3310" w:rsidRPr="007662FC" w:rsidRDefault="00EB3310" w:rsidP="007662FC">
      <w:pPr>
        <w:pStyle w:val="a5"/>
        <w:tabs>
          <w:tab w:val="left" w:pos="0"/>
        </w:tabs>
        <w:ind w:left="0"/>
        <w:rPr>
          <w:bCs/>
          <w:color w:val="000000" w:themeColor="text1"/>
          <w:szCs w:val="28"/>
          <w:lang w:val="uk-UA"/>
        </w:rPr>
      </w:pPr>
    </w:p>
    <w:p w:rsidR="00EB3310" w:rsidRPr="005667A0" w:rsidRDefault="00EB3310" w:rsidP="007662FC">
      <w:pPr>
        <w:pStyle w:val="a5"/>
        <w:tabs>
          <w:tab w:val="left" w:pos="0"/>
        </w:tabs>
        <w:ind w:left="0"/>
        <w:jc w:val="center"/>
        <w:rPr>
          <w:rFonts w:eastAsia="+mn-ea"/>
          <w:b/>
          <w:kern w:val="24"/>
          <w:szCs w:val="28"/>
        </w:rPr>
      </w:pPr>
      <w:r w:rsidRPr="005667A0">
        <w:rPr>
          <w:rFonts w:eastAsia="+mn-ea"/>
          <w:b/>
          <w:kern w:val="24"/>
          <w:szCs w:val="28"/>
        </w:rPr>
        <w:t>ІНФОРМАЦІЙНІ РЕСУРСИ</w:t>
      </w:r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Верховної Ради України: </w:t>
      </w:r>
      <w:hyperlink r:id="rId12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https://zakon.rada.gov.ua/laws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Міністерства Фінансів України: </w:t>
      </w:r>
      <w:hyperlink r:id="rId13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https://mof.gov.ua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Державної податкової служби України: </w:t>
      </w:r>
      <w:hyperlink r:id="rId14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http://</w:t>
        </w:r>
        <w:r w:rsidRPr="005667A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tax</w:t>
        </w:r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.gov.ua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Державної Аудиторської служби України: </w:t>
      </w:r>
      <w:hyperlink r:id="rId15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http://www.dkrs.gov.ua/kru/uk/index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Аудиторської Палати України: </w:t>
      </w:r>
      <w:hyperlink r:id="rId16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https://www.apu.com.ua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 xml:space="preserve">Сайт </w:t>
      </w:r>
      <w:r w:rsidRPr="005667A0">
        <w:rPr>
          <w:rFonts w:ascii="Times New Roman" w:hAnsi="Times New Roman" w:cs="Times New Roman"/>
          <w:color w:val="000000"/>
          <w:sz w:val="28"/>
          <w:szCs w:val="28"/>
        </w:rPr>
        <w:t>статистичної звітності емітентів України</w:t>
      </w:r>
      <w:r w:rsidRPr="005667A0">
        <w:rPr>
          <w:rFonts w:ascii="Times New Roman" w:hAnsi="Times New Roman" w:cs="Times New Roman"/>
          <w:sz w:val="28"/>
          <w:szCs w:val="28"/>
        </w:rPr>
        <w:t>: https://</w:t>
      </w:r>
      <w:hyperlink r:id="rId17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www.smida.gov.ua/db/emitent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>Сайт Міжнародної Федерації Бухгалтерів (МФБ): https://</w:t>
      </w:r>
      <w:hyperlink r:id="rId18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www.ifac.org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>Сайт Асоціації дипломованих сертифікованих бухгалтерів (АССА): https://</w:t>
      </w:r>
      <w:hyperlink r:id="rId19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www.accaglobal.com</w:t>
        </w:r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>Сайт Інституту внутрішніх аудиторів (ІІА): https://</w:t>
      </w:r>
      <w:hyperlink r:id="rId20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www.</w:t>
        </w:r>
        <w:r w:rsidRPr="005667A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global</w:t>
        </w:r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5667A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theiia</w:t>
        </w:r>
        <w:proofErr w:type="spellEnd"/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org</w:t>
        </w:r>
        <w:proofErr w:type="spellEnd"/>
      </w:hyperlink>
    </w:p>
    <w:p w:rsidR="005667A0" w:rsidRPr="005667A0" w:rsidRDefault="005667A0" w:rsidP="007662FC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667A0">
        <w:rPr>
          <w:rFonts w:ascii="Times New Roman" w:hAnsi="Times New Roman" w:cs="Times New Roman"/>
          <w:sz w:val="28"/>
          <w:szCs w:val="28"/>
        </w:rPr>
        <w:t>Сайт Американського інституту дипломованих громадських бухгалтерів (АІ</w:t>
      </w:r>
      <w:r w:rsidRPr="005667A0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>РА): https://</w:t>
      </w:r>
      <w:hyperlink r:id="rId21" w:history="1">
        <w:r w:rsidRPr="005667A0">
          <w:rPr>
            <w:rStyle w:val="a4"/>
            <w:rFonts w:ascii="Times New Roman" w:hAnsi="Times New Roman" w:cs="Times New Roman"/>
            <w:sz w:val="28"/>
            <w:szCs w:val="28"/>
          </w:rPr>
          <w:t>www.aicpa.org</w:t>
        </w:r>
      </w:hyperlink>
    </w:p>
    <w:p w:rsidR="00EB3310" w:rsidRPr="00EB3310" w:rsidRDefault="00EB3310" w:rsidP="007662FC">
      <w:pPr>
        <w:pStyle w:val="a5"/>
        <w:tabs>
          <w:tab w:val="left" w:pos="0"/>
        </w:tabs>
        <w:ind w:left="0"/>
        <w:jc w:val="center"/>
        <w:rPr>
          <w:rFonts w:eastAsia="+mn-ea"/>
          <w:i/>
          <w:color w:val="0070C0"/>
          <w:kern w:val="24"/>
          <w:szCs w:val="28"/>
          <w:lang w:val="uk-UA"/>
        </w:rPr>
      </w:pPr>
    </w:p>
    <w:p w:rsidR="00EB3310" w:rsidRPr="00867A08" w:rsidRDefault="008F5D72" w:rsidP="007662FC">
      <w:pPr>
        <w:pStyle w:val="a5"/>
        <w:tabs>
          <w:tab w:val="left" w:pos="0"/>
        </w:tabs>
        <w:ind w:left="0"/>
        <w:jc w:val="center"/>
        <w:rPr>
          <w:b/>
          <w:bCs/>
          <w:i/>
          <w:iCs/>
          <w:szCs w:val="28"/>
          <w:lang w:val="uk-UA"/>
        </w:rPr>
      </w:pPr>
      <w:r>
        <w:rPr>
          <w:b/>
          <w:bCs/>
          <w:i/>
          <w:iCs/>
          <w:szCs w:val="28"/>
          <w:lang w:val="uk-UA"/>
        </w:rPr>
        <w:t xml:space="preserve">Покликання на </w:t>
      </w:r>
      <w:r w:rsidR="00EB3310" w:rsidRPr="00867A08">
        <w:rPr>
          <w:b/>
          <w:bCs/>
          <w:i/>
          <w:iCs/>
          <w:szCs w:val="28"/>
          <w:lang w:val="uk-UA"/>
        </w:rPr>
        <w:t>робоч</w:t>
      </w:r>
      <w:r>
        <w:rPr>
          <w:b/>
          <w:bCs/>
          <w:i/>
          <w:iCs/>
          <w:szCs w:val="28"/>
          <w:lang w:val="uk-UA"/>
        </w:rPr>
        <w:t>у</w:t>
      </w:r>
      <w:r w:rsidR="00EB3310" w:rsidRPr="00867A08">
        <w:rPr>
          <w:b/>
          <w:bCs/>
          <w:i/>
          <w:iCs/>
          <w:szCs w:val="28"/>
          <w:lang w:val="uk-UA"/>
        </w:rPr>
        <w:t xml:space="preserve"> програм</w:t>
      </w:r>
      <w:r>
        <w:rPr>
          <w:b/>
          <w:bCs/>
          <w:i/>
          <w:iCs/>
          <w:szCs w:val="28"/>
          <w:lang w:val="uk-UA"/>
        </w:rPr>
        <w:t>у</w:t>
      </w:r>
      <w:r w:rsidR="00EB3310" w:rsidRPr="00867A08">
        <w:rPr>
          <w:b/>
          <w:bCs/>
          <w:i/>
          <w:iCs/>
          <w:szCs w:val="28"/>
          <w:lang w:val="uk-UA"/>
        </w:rPr>
        <w:t xml:space="preserve">  навчальної дисципліни </w:t>
      </w:r>
    </w:p>
    <w:p w:rsidR="00EB3310" w:rsidRPr="00844DBF" w:rsidRDefault="00EB3310" w:rsidP="007662FC">
      <w:pPr>
        <w:pStyle w:val="a5"/>
        <w:tabs>
          <w:tab w:val="left" w:pos="0"/>
        </w:tabs>
        <w:ind w:left="0"/>
        <w:jc w:val="center"/>
        <w:rPr>
          <w:bCs/>
          <w:i/>
          <w:iCs/>
          <w:color w:val="000000" w:themeColor="text1"/>
          <w:szCs w:val="28"/>
          <w:lang w:val="uk-UA"/>
        </w:rPr>
      </w:pPr>
      <w:r w:rsidRPr="00844DBF">
        <w:rPr>
          <w:rFonts w:eastAsia="+mn-ea"/>
          <w:i/>
          <w:iCs/>
          <w:color w:val="0070C0"/>
          <w:kern w:val="24"/>
          <w:szCs w:val="28"/>
          <w:lang w:val="uk-UA"/>
        </w:rPr>
        <w:t>(</w:t>
      </w:r>
      <w:r w:rsidR="008F5D72" w:rsidRPr="008F5D72">
        <w:rPr>
          <w:rFonts w:eastAsia="+mn-ea"/>
          <w:i/>
          <w:iCs/>
          <w:color w:val="0070C0"/>
          <w:kern w:val="24"/>
          <w:szCs w:val="28"/>
          <w:lang w:val="uk-UA"/>
        </w:rPr>
        <w:t>https://accounting.chnu.edu.ua/diialnist/osvitnia/osvitni-prohramy/bakalavr/robochi-prohramy/</w:t>
      </w:r>
      <w:r w:rsidR="008F5D72">
        <w:rPr>
          <w:rFonts w:eastAsia="+mn-ea"/>
          <w:i/>
          <w:iCs/>
          <w:color w:val="0070C0"/>
          <w:kern w:val="24"/>
          <w:szCs w:val="28"/>
          <w:u w:val="single"/>
          <w:lang w:val="uk-UA"/>
        </w:rPr>
        <w:t>)</w:t>
      </w:r>
    </w:p>
    <w:p w:rsidR="00EB3310" w:rsidRPr="00844DBF" w:rsidRDefault="00EB3310" w:rsidP="007662FC">
      <w:pPr>
        <w:pStyle w:val="a3"/>
        <w:spacing w:before="0" w:beforeAutospacing="0" w:after="0" w:afterAutospacing="0"/>
        <w:rPr>
          <w:sz w:val="20"/>
        </w:rPr>
      </w:pPr>
    </w:p>
    <w:p w:rsidR="00EB3310" w:rsidRDefault="00EB3310" w:rsidP="007662FC">
      <w:pPr>
        <w:pStyle w:val="a3"/>
        <w:spacing w:before="0" w:beforeAutospacing="0" w:after="0" w:afterAutospacing="0"/>
        <w:rPr>
          <w:sz w:val="20"/>
        </w:rPr>
      </w:pPr>
    </w:p>
    <w:p w:rsidR="00EB3310" w:rsidRDefault="00EB3310" w:rsidP="007662FC">
      <w:pPr>
        <w:pStyle w:val="a3"/>
        <w:spacing w:before="0" w:beforeAutospacing="0" w:after="0" w:afterAutospacing="0"/>
        <w:rPr>
          <w:sz w:val="20"/>
        </w:rPr>
      </w:pPr>
    </w:p>
    <w:p w:rsidR="00A104BD" w:rsidRPr="00EC2D4C" w:rsidRDefault="00A104BD" w:rsidP="00A104BD">
      <w:pPr>
        <w:ind w:firstLine="600"/>
        <w:jc w:val="center"/>
        <w:rPr>
          <w:sz w:val="24"/>
        </w:rPr>
      </w:pPr>
    </w:p>
    <w:p w:rsidR="00A104BD" w:rsidRPr="00EC2D4C" w:rsidRDefault="00A104BD" w:rsidP="00A104BD">
      <w:pPr>
        <w:ind w:firstLine="600"/>
        <w:jc w:val="center"/>
        <w:rPr>
          <w:b/>
          <w:sz w:val="24"/>
        </w:rPr>
      </w:pPr>
    </w:p>
    <w:p w:rsidR="00A104BD" w:rsidRPr="004540F4" w:rsidRDefault="00A104BD" w:rsidP="00A104B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</w:p>
    <w:sectPr w:rsidR="00A104BD" w:rsidRPr="004540F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05FB4"/>
    <w:multiLevelType w:val="hybridMultilevel"/>
    <w:tmpl w:val="B40473F8"/>
    <w:lvl w:ilvl="0" w:tplc="501A6406">
      <w:start w:val="1"/>
      <w:numFmt w:val="decimal"/>
      <w:lvlText w:val="%1."/>
      <w:lvlJc w:val="left"/>
      <w:pPr>
        <w:ind w:left="881" w:hanging="240"/>
      </w:pPr>
      <w:rPr>
        <w:rFonts w:asciiTheme="majorBidi" w:hAnsiTheme="majorBidi" w:cstheme="majorBidi" w:hint="default"/>
        <w:b w:val="0"/>
        <w:bCs/>
        <w:w w:val="100"/>
        <w:sz w:val="24"/>
        <w:szCs w:val="24"/>
        <w:lang w:val="uk-UA" w:eastAsia="en-US" w:bidi="ar-SA"/>
      </w:rPr>
    </w:lvl>
    <w:lvl w:ilvl="1" w:tplc="1D04A3F0">
      <w:numFmt w:val="bullet"/>
      <w:lvlText w:val="•"/>
      <w:lvlJc w:val="left"/>
      <w:pPr>
        <w:ind w:left="1848" w:hanging="240"/>
      </w:pPr>
      <w:rPr>
        <w:lang w:val="uk-UA" w:eastAsia="en-US" w:bidi="ar-SA"/>
      </w:rPr>
    </w:lvl>
    <w:lvl w:ilvl="2" w:tplc="A27CF85E">
      <w:numFmt w:val="bullet"/>
      <w:lvlText w:val="•"/>
      <w:lvlJc w:val="left"/>
      <w:pPr>
        <w:ind w:left="2817" w:hanging="240"/>
      </w:pPr>
      <w:rPr>
        <w:lang w:val="uk-UA" w:eastAsia="en-US" w:bidi="ar-SA"/>
      </w:rPr>
    </w:lvl>
    <w:lvl w:ilvl="3" w:tplc="E7F89F66">
      <w:numFmt w:val="bullet"/>
      <w:lvlText w:val="•"/>
      <w:lvlJc w:val="left"/>
      <w:pPr>
        <w:ind w:left="3785" w:hanging="240"/>
      </w:pPr>
      <w:rPr>
        <w:lang w:val="uk-UA" w:eastAsia="en-US" w:bidi="ar-SA"/>
      </w:rPr>
    </w:lvl>
    <w:lvl w:ilvl="4" w:tplc="807EDF78">
      <w:numFmt w:val="bullet"/>
      <w:lvlText w:val="•"/>
      <w:lvlJc w:val="left"/>
      <w:pPr>
        <w:ind w:left="4754" w:hanging="240"/>
      </w:pPr>
      <w:rPr>
        <w:lang w:val="uk-UA" w:eastAsia="en-US" w:bidi="ar-SA"/>
      </w:rPr>
    </w:lvl>
    <w:lvl w:ilvl="5" w:tplc="9752A776">
      <w:numFmt w:val="bullet"/>
      <w:lvlText w:val="•"/>
      <w:lvlJc w:val="left"/>
      <w:pPr>
        <w:ind w:left="5722" w:hanging="240"/>
      </w:pPr>
      <w:rPr>
        <w:lang w:val="uk-UA" w:eastAsia="en-US" w:bidi="ar-SA"/>
      </w:rPr>
    </w:lvl>
    <w:lvl w:ilvl="6" w:tplc="C3CE4946">
      <w:numFmt w:val="bullet"/>
      <w:lvlText w:val="•"/>
      <w:lvlJc w:val="left"/>
      <w:pPr>
        <w:ind w:left="6691" w:hanging="240"/>
      </w:pPr>
      <w:rPr>
        <w:lang w:val="uk-UA" w:eastAsia="en-US" w:bidi="ar-SA"/>
      </w:rPr>
    </w:lvl>
    <w:lvl w:ilvl="7" w:tplc="57EE9D5A">
      <w:numFmt w:val="bullet"/>
      <w:lvlText w:val="•"/>
      <w:lvlJc w:val="left"/>
      <w:pPr>
        <w:ind w:left="7659" w:hanging="240"/>
      </w:pPr>
      <w:rPr>
        <w:lang w:val="uk-UA" w:eastAsia="en-US" w:bidi="ar-SA"/>
      </w:rPr>
    </w:lvl>
    <w:lvl w:ilvl="8" w:tplc="F1B080B0">
      <w:numFmt w:val="bullet"/>
      <w:lvlText w:val="•"/>
      <w:lvlJc w:val="left"/>
      <w:pPr>
        <w:ind w:left="8628" w:hanging="240"/>
      </w:pPr>
      <w:rPr>
        <w:lang w:val="uk-UA" w:eastAsia="en-US" w:bidi="ar-SA"/>
      </w:rPr>
    </w:lvl>
  </w:abstractNum>
  <w:abstractNum w:abstractNumId="1" w15:restartNumberingAfterBreak="0">
    <w:nsid w:val="0C2E042F"/>
    <w:multiLevelType w:val="hybridMultilevel"/>
    <w:tmpl w:val="5532C6E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89571C"/>
    <w:multiLevelType w:val="hybridMultilevel"/>
    <w:tmpl w:val="4094D564"/>
    <w:lvl w:ilvl="0" w:tplc="042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F6109"/>
    <w:multiLevelType w:val="hybridMultilevel"/>
    <w:tmpl w:val="935EF02A"/>
    <w:lvl w:ilvl="0" w:tplc="B6AEBA32">
      <w:start w:val="7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61" w:hanging="360"/>
      </w:pPr>
    </w:lvl>
    <w:lvl w:ilvl="2" w:tplc="0422001B" w:tentative="1">
      <w:start w:val="1"/>
      <w:numFmt w:val="lowerRoman"/>
      <w:lvlText w:val="%3."/>
      <w:lvlJc w:val="right"/>
      <w:pPr>
        <w:ind w:left="2681" w:hanging="180"/>
      </w:pPr>
    </w:lvl>
    <w:lvl w:ilvl="3" w:tplc="0422000F" w:tentative="1">
      <w:start w:val="1"/>
      <w:numFmt w:val="decimal"/>
      <w:lvlText w:val="%4."/>
      <w:lvlJc w:val="left"/>
      <w:pPr>
        <w:ind w:left="3401" w:hanging="360"/>
      </w:pPr>
    </w:lvl>
    <w:lvl w:ilvl="4" w:tplc="04220019" w:tentative="1">
      <w:start w:val="1"/>
      <w:numFmt w:val="lowerLetter"/>
      <w:lvlText w:val="%5."/>
      <w:lvlJc w:val="left"/>
      <w:pPr>
        <w:ind w:left="4121" w:hanging="360"/>
      </w:pPr>
    </w:lvl>
    <w:lvl w:ilvl="5" w:tplc="0422001B" w:tentative="1">
      <w:start w:val="1"/>
      <w:numFmt w:val="lowerRoman"/>
      <w:lvlText w:val="%6."/>
      <w:lvlJc w:val="right"/>
      <w:pPr>
        <w:ind w:left="4841" w:hanging="180"/>
      </w:pPr>
    </w:lvl>
    <w:lvl w:ilvl="6" w:tplc="0422000F" w:tentative="1">
      <w:start w:val="1"/>
      <w:numFmt w:val="decimal"/>
      <w:lvlText w:val="%7."/>
      <w:lvlJc w:val="left"/>
      <w:pPr>
        <w:ind w:left="5561" w:hanging="360"/>
      </w:pPr>
    </w:lvl>
    <w:lvl w:ilvl="7" w:tplc="04220019" w:tentative="1">
      <w:start w:val="1"/>
      <w:numFmt w:val="lowerLetter"/>
      <w:lvlText w:val="%8."/>
      <w:lvlJc w:val="left"/>
      <w:pPr>
        <w:ind w:left="6281" w:hanging="360"/>
      </w:pPr>
    </w:lvl>
    <w:lvl w:ilvl="8" w:tplc="0422001B" w:tentative="1">
      <w:start w:val="1"/>
      <w:numFmt w:val="lowerRoman"/>
      <w:lvlText w:val="%9."/>
      <w:lvlJc w:val="right"/>
      <w:pPr>
        <w:ind w:left="7001" w:hanging="180"/>
      </w:pPr>
    </w:lvl>
  </w:abstractNum>
  <w:abstractNum w:abstractNumId="5" w15:restartNumberingAfterBreak="0">
    <w:nsid w:val="29A90538"/>
    <w:multiLevelType w:val="hybridMultilevel"/>
    <w:tmpl w:val="33362F00"/>
    <w:lvl w:ilvl="0" w:tplc="0422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75407"/>
    <w:multiLevelType w:val="hybridMultilevel"/>
    <w:tmpl w:val="CCC2D64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8" w15:restartNumberingAfterBreak="0">
    <w:nsid w:val="47E60A52"/>
    <w:multiLevelType w:val="hybridMultilevel"/>
    <w:tmpl w:val="2AD0BD98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1D6317"/>
    <w:multiLevelType w:val="hybridMultilevel"/>
    <w:tmpl w:val="8732EEEE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1536A44"/>
    <w:multiLevelType w:val="hybridMultilevel"/>
    <w:tmpl w:val="959C0DEC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AF47024"/>
    <w:multiLevelType w:val="hybridMultilevel"/>
    <w:tmpl w:val="BF8CFD86"/>
    <w:lvl w:ilvl="0" w:tplc="0422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72753D0A"/>
    <w:multiLevelType w:val="hybridMultilevel"/>
    <w:tmpl w:val="A61276CE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9C286EA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7CE0F64"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7DC95173"/>
    <w:multiLevelType w:val="hybridMultilevel"/>
    <w:tmpl w:val="BA8C475C"/>
    <w:lvl w:ilvl="0" w:tplc="042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5"/>
  </w:num>
  <w:num w:numId="2">
    <w:abstractNumId w:val="3"/>
  </w:num>
  <w:num w:numId="3">
    <w:abstractNumId w:val="13"/>
  </w:num>
  <w:num w:numId="4">
    <w:abstractNumId w:val="10"/>
  </w:num>
  <w:num w:numId="5">
    <w:abstractNumId w:val="6"/>
  </w:num>
  <w:num w:numId="6">
    <w:abstractNumId w:val="1"/>
  </w:num>
  <w:num w:numId="7">
    <w:abstractNumId w:val="12"/>
  </w:num>
  <w:num w:numId="8">
    <w:abstractNumId w:val="11"/>
  </w:num>
  <w:num w:numId="9">
    <w:abstractNumId w:val="2"/>
  </w:num>
  <w:num w:numId="10">
    <w:abstractNumId w:val="0"/>
  </w:num>
  <w:num w:numId="11">
    <w:abstractNumId w:val="4"/>
  </w:num>
  <w:num w:numId="12">
    <w:abstractNumId w:val="8"/>
  </w:num>
  <w:num w:numId="13">
    <w:abstractNumId w:val="14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4BD"/>
    <w:rsid w:val="00025815"/>
    <w:rsid w:val="00030DF7"/>
    <w:rsid w:val="00097882"/>
    <w:rsid w:val="000E3BE5"/>
    <w:rsid w:val="003213CF"/>
    <w:rsid w:val="003A59CB"/>
    <w:rsid w:val="003C6EEB"/>
    <w:rsid w:val="004526C4"/>
    <w:rsid w:val="004C0DD3"/>
    <w:rsid w:val="004F2928"/>
    <w:rsid w:val="005514AC"/>
    <w:rsid w:val="005667A0"/>
    <w:rsid w:val="005976D2"/>
    <w:rsid w:val="006F1A75"/>
    <w:rsid w:val="007559DC"/>
    <w:rsid w:val="007662FC"/>
    <w:rsid w:val="007C1673"/>
    <w:rsid w:val="007C3828"/>
    <w:rsid w:val="00844DBF"/>
    <w:rsid w:val="00867A08"/>
    <w:rsid w:val="00873D75"/>
    <w:rsid w:val="008D07ED"/>
    <w:rsid w:val="008F5D72"/>
    <w:rsid w:val="009129B7"/>
    <w:rsid w:val="00952E7C"/>
    <w:rsid w:val="00A104BD"/>
    <w:rsid w:val="00B92BDD"/>
    <w:rsid w:val="00C1364D"/>
    <w:rsid w:val="00C8432D"/>
    <w:rsid w:val="00CC6026"/>
    <w:rsid w:val="00D41286"/>
    <w:rsid w:val="00D7189E"/>
    <w:rsid w:val="00E07B29"/>
    <w:rsid w:val="00EB3310"/>
    <w:rsid w:val="00ED15E7"/>
    <w:rsid w:val="00ED5575"/>
    <w:rsid w:val="00F34173"/>
    <w:rsid w:val="00F5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2000C"/>
  <w15:docId w15:val="{969981D8-2699-4C42-959C-9F591A655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4BD"/>
  </w:style>
  <w:style w:type="paragraph" w:styleId="1">
    <w:name w:val="heading 1"/>
    <w:basedOn w:val="a"/>
    <w:next w:val="a"/>
    <w:link w:val="10"/>
    <w:uiPriority w:val="9"/>
    <w:qFormat/>
    <w:rsid w:val="00CC60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A104B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104B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uiPriority w:val="99"/>
    <w:unhideWhenUsed/>
    <w:rsid w:val="00A10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nhideWhenUsed/>
    <w:rsid w:val="00A104BD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A104B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Style7">
    <w:name w:val="Style7"/>
    <w:basedOn w:val="a"/>
    <w:rsid w:val="00A10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ontStyle25">
    <w:name w:val="Font Style25"/>
    <w:rsid w:val="00A104BD"/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rsid w:val="00A10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CC60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Body Text"/>
    <w:basedOn w:val="a"/>
    <w:link w:val="a7"/>
    <w:uiPriority w:val="1"/>
    <w:qFormat/>
    <w:rsid w:val="00CC6026"/>
    <w:pPr>
      <w:widowControl w:val="0"/>
      <w:autoSpaceDE w:val="0"/>
      <w:autoSpaceDN w:val="0"/>
      <w:spacing w:after="0" w:line="240" w:lineRule="auto"/>
      <w:ind w:left="85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sid w:val="00CC6026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C6026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table" w:styleId="a8">
    <w:name w:val="Table Grid"/>
    <w:basedOn w:val="a1"/>
    <w:uiPriority w:val="39"/>
    <w:rsid w:val="00CC6026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dle.chnu.edu.ua/course/view.php?id=2967" TargetMode="External"/><Relationship Id="rId13" Type="http://schemas.openxmlformats.org/officeDocument/2006/relationships/hyperlink" Target="https://mof.gov.ua" TargetMode="External"/><Relationship Id="rId18" Type="http://schemas.openxmlformats.org/officeDocument/2006/relationships/hyperlink" Target="http://www.ifac.org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aicpa.org" TargetMode="External"/><Relationship Id="rId7" Type="http://schemas.openxmlformats.org/officeDocument/2006/relationships/hyperlink" Target="mailto:i.nykyforak@chnu.edu.ua" TargetMode="External"/><Relationship Id="rId12" Type="http://schemas.openxmlformats.org/officeDocument/2006/relationships/hyperlink" Target="https://zakon.rada.gov.ua/laws" TargetMode="External"/><Relationship Id="rId17" Type="http://schemas.openxmlformats.org/officeDocument/2006/relationships/hyperlink" Target="http://www.smida.gov.ua/db/emitent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pu.com.ua" TargetMode="External"/><Relationship Id="rId20" Type="http://schemas.openxmlformats.org/officeDocument/2006/relationships/hyperlink" Target="http://www.global.theiia.or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ccounting.chnu.edu.ua/pro-nas/kolektyv/nykyforak-iryna-ivanivna/" TargetMode="External"/><Relationship Id="rId11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dkrs.gov.ua/kru/uk/index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9" Type="http://schemas.openxmlformats.org/officeDocument/2006/relationships/hyperlink" Target="http://www.accagloba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4" Type="http://schemas.openxmlformats.org/officeDocument/2006/relationships/hyperlink" Target="http://tax.gov.u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1043</Words>
  <Characters>5947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User</cp:lastModifiedBy>
  <cp:revision>19</cp:revision>
  <dcterms:created xsi:type="dcterms:W3CDTF">2024-08-16T14:26:00Z</dcterms:created>
  <dcterms:modified xsi:type="dcterms:W3CDTF">2026-10-11T18:48:00Z</dcterms:modified>
</cp:coreProperties>
</file>