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88A" w:rsidRDefault="00593BF9">
      <w:pPr>
        <w:jc w:val="center"/>
      </w:pPr>
      <w:r>
        <w:rPr>
          <w:b/>
          <w:sz w:val="28"/>
        </w:rPr>
        <w:t>ЗВІТ</w:t>
      </w:r>
    </w:p>
    <w:p w:rsidR="0012588A" w:rsidRDefault="00593BF9">
      <w:pPr>
        <w:jc w:val="center"/>
      </w:pPr>
      <w:r>
        <w:rPr>
          <w:b/>
          <w:sz w:val="26"/>
        </w:rPr>
        <w:t>ПРО НАВЧАЛЬНО-ВИХОВНУ ТА СОЦІАЛЬНО-ГУМАНІТАРНУ РОБОТУ</w:t>
      </w:r>
    </w:p>
    <w:p w:rsidR="0012588A" w:rsidRDefault="00593BF9">
      <w:pPr>
        <w:jc w:val="center"/>
      </w:pPr>
      <w:r>
        <w:rPr>
          <w:b/>
          <w:sz w:val="26"/>
        </w:rPr>
        <w:t>КАФЕДРИ БІЗНЕСУ ТА УПРАВЛІННЯ ПЕРСОНАЛОМ</w:t>
      </w:r>
    </w:p>
    <w:p w:rsidR="0012588A" w:rsidRDefault="00593BF9">
      <w:pPr>
        <w:jc w:val="center"/>
      </w:pPr>
      <w:r>
        <w:rPr>
          <w:b/>
          <w:sz w:val="26"/>
        </w:rPr>
        <w:t>за 2025 рік</w:t>
      </w:r>
    </w:p>
    <w:p w:rsidR="0012588A" w:rsidRDefault="0012588A"/>
    <w:p w:rsidR="0012588A" w:rsidRDefault="00593BF9">
      <w:pPr>
        <w:spacing w:after="60"/>
        <w:ind w:firstLine="567"/>
        <w:jc w:val="both"/>
      </w:pPr>
      <w:r>
        <w:t xml:space="preserve">Упродовж 2025 року кафедра бізнесу та управління персоналом здійснювала системну соціально-гуманітарну, виховну та кураторську роботу, </w:t>
      </w:r>
      <w:r>
        <w:t>спрямовану на адаптацію студентів, розвиток лідерства й командної взаємодії, професійну орієнтацію, громадянську активність, волонтерство та соціальну відповідальність.</w:t>
      </w:r>
    </w:p>
    <w:p w:rsidR="0012588A" w:rsidRDefault="00593BF9">
      <w:pPr>
        <w:spacing w:before="120" w:after="60"/>
      </w:pPr>
      <w:r>
        <w:rPr>
          <w:b/>
          <w:sz w:val="24"/>
        </w:rPr>
        <w:t>І. Організаційно-методична та адаптаційна робота</w:t>
      </w:r>
    </w:p>
    <w:p w:rsidR="0012588A" w:rsidRDefault="00593BF9">
      <w:pPr>
        <w:spacing w:after="40" w:line="264" w:lineRule="auto"/>
        <w:ind w:left="340" w:hanging="198"/>
        <w:jc w:val="both"/>
      </w:pPr>
      <w:r>
        <w:rPr>
          <w:sz w:val="22"/>
        </w:rPr>
        <w:t>• Забезпечено участь кураторів кафедри</w:t>
      </w:r>
      <w:r>
        <w:rPr>
          <w:sz w:val="22"/>
        </w:rPr>
        <w:t xml:space="preserve"> у регулярних засіданнях Ради кураторів і науково-методичних семінарах з соціально-гуманітарної роботи.</w:t>
      </w:r>
    </w:p>
    <w:p w:rsidR="0012588A" w:rsidRDefault="00593BF9">
      <w:pPr>
        <w:spacing w:after="40" w:line="264" w:lineRule="auto"/>
        <w:ind w:left="340" w:hanging="198"/>
        <w:jc w:val="both"/>
      </w:pPr>
      <w:r>
        <w:rPr>
          <w:sz w:val="22"/>
        </w:rPr>
        <w:t>• Проведено кафедральні зустрічі зі студентами та батьками вступників, а також адаптаційні тренінги на згуртування для першокурсників.</w:t>
      </w:r>
    </w:p>
    <w:p w:rsidR="0012588A" w:rsidRDefault="00593BF9">
      <w:pPr>
        <w:spacing w:after="40" w:line="264" w:lineRule="auto"/>
        <w:ind w:left="340" w:hanging="198"/>
        <w:jc w:val="both"/>
      </w:pPr>
      <w:r>
        <w:rPr>
          <w:sz w:val="22"/>
        </w:rPr>
        <w:t>• Організовано зу</w:t>
      </w:r>
      <w:r>
        <w:rPr>
          <w:sz w:val="22"/>
        </w:rPr>
        <w:t>стрічі першокурсників із заступниками декана щодо функціональних напрямів підтримки студентів та особливостей організації навчання.</w:t>
      </w:r>
    </w:p>
    <w:p w:rsidR="0012588A" w:rsidRDefault="00593BF9">
      <w:pPr>
        <w:spacing w:after="40" w:line="264" w:lineRule="auto"/>
        <w:ind w:left="340" w:hanging="198"/>
        <w:jc w:val="both"/>
      </w:pPr>
      <w:r>
        <w:rPr>
          <w:sz w:val="22"/>
        </w:rPr>
        <w:t>• Проведено кафедральні тематичні посвяти першокурсників, підтримувалася постійна комунікація кураторів зі студентськими гру</w:t>
      </w:r>
      <w:r>
        <w:rPr>
          <w:sz w:val="22"/>
        </w:rPr>
        <w:t>пами.</w:t>
      </w:r>
    </w:p>
    <w:p w:rsidR="0012588A" w:rsidRDefault="00593BF9">
      <w:pPr>
        <w:spacing w:before="120" w:after="60"/>
      </w:pPr>
      <w:r>
        <w:rPr>
          <w:b/>
          <w:sz w:val="24"/>
        </w:rPr>
        <w:t>ІІ. Громадянське, культурне та особистісне виховання</w:t>
      </w:r>
    </w:p>
    <w:p w:rsidR="0012588A" w:rsidRDefault="00593BF9">
      <w:pPr>
        <w:spacing w:after="40" w:line="264" w:lineRule="auto"/>
        <w:ind w:left="340" w:hanging="198"/>
        <w:jc w:val="both"/>
      </w:pPr>
      <w:r>
        <w:rPr>
          <w:sz w:val="22"/>
        </w:rPr>
        <w:t>• Студенти долучалися до просвітницьких заходів з медіаграмотності, зокрема тренінгу «Виявлення та протидія дезінформації».</w:t>
      </w:r>
    </w:p>
    <w:p w:rsidR="0012588A" w:rsidRDefault="00593BF9">
      <w:pPr>
        <w:spacing w:after="40" w:line="264" w:lineRule="auto"/>
        <w:ind w:left="340" w:hanging="198"/>
        <w:jc w:val="both"/>
      </w:pPr>
      <w:r>
        <w:rPr>
          <w:sz w:val="22"/>
        </w:rPr>
        <w:t>• Підтримано участь у заходах до Дня вишиванки, Дня української писемност</w:t>
      </w:r>
      <w:r>
        <w:rPr>
          <w:sz w:val="22"/>
        </w:rPr>
        <w:t>і та мови, культурно-просвітницьких зустрічах і театральних подіях.</w:t>
      </w:r>
    </w:p>
    <w:p w:rsidR="0012588A" w:rsidRDefault="00593BF9">
      <w:pPr>
        <w:spacing w:after="40" w:line="264" w:lineRule="auto"/>
        <w:ind w:left="340" w:hanging="198"/>
        <w:jc w:val="both"/>
      </w:pPr>
      <w:r>
        <w:rPr>
          <w:sz w:val="22"/>
        </w:rPr>
        <w:t>• Важливою подією став загальноуніверситетський фестиваль «Нас поєднав університет» до 150-річчя ЧНУ, у якому брали участь представники професорсько-викладацького складу та студентства.</w:t>
      </w:r>
    </w:p>
    <w:p w:rsidR="0012588A" w:rsidRDefault="00593BF9">
      <w:pPr>
        <w:spacing w:after="40" w:line="264" w:lineRule="auto"/>
        <w:ind w:left="340" w:hanging="198"/>
        <w:jc w:val="both"/>
      </w:pPr>
      <w:r>
        <w:rPr>
          <w:sz w:val="22"/>
        </w:rPr>
        <w:t xml:space="preserve">• </w:t>
      </w:r>
      <w:r>
        <w:rPr>
          <w:sz w:val="22"/>
        </w:rPr>
        <w:t>Для студентів проводилися просвітницькі й мотиваційні зустрічі, спрямовані на розвиток культурної ідентичності, стресостійкості, відповідальної поведінки та взаємоповаги.</w:t>
      </w:r>
    </w:p>
    <w:p w:rsidR="0012588A" w:rsidRDefault="00593BF9">
      <w:pPr>
        <w:spacing w:before="120" w:after="60"/>
      </w:pPr>
      <w:r>
        <w:rPr>
          <w:b/>
          <w:sz w:val="24"/>
        </w:rPr>
        <w:t>ІІІ. Професійний розвиток, лідерство та командна взаємодія</w:t>
      </w:r>
    </w:p>
    <w:p w:rsidR="0012588A" w:rsidRDefault="00593BF9">
      <w:pPr>
        <w:spacing w:after="40" w:line="264" w:lineRule="auto"/>
        <w:ind w:left="340" w:hanging="198"/>
        <w:jc w:val="both"/>
      </w:pPr>
      <w:r>
        <w:rPr>
          <w:sz w:val="22"/>
        </w:rPr>
        <w:t>• Організовано та підтрима</w:t>
      </w:r>
      <w:r>
        <w:rPr>
          <w:sz w:val="22"/>
        </w:rPr>
        <w:t>но участь студентів у лідерських і командотворчих ініціативах, зокрема воркшопі «Smart Team. Лідерство в команді».</w:t>
      </w:r>
    </w:p>
    <w:p w:rsidR="0012588A" w:rsidRDefault="00593BF9">
      <w:pPr>
        <w:spacing w:after="40" w:line="264" w:lineRule="auto"/>
        <w:ind w:left="340" w:hanging="198"/>
        <w:jc w:val="both"/>
      </w:pPr>
      <w:r>
        <w:rPr>
          <w:sz w:val="22"/>
        </w:rPr>
        <w:t>• Студенти брали участь у зустрічах з представниками органів місцевого самоврядування, університетського керівництва, громадського сектору та</w:t>
      </w:r>
      <w:r>
        <w:rPr>
          <w:sz w:val="22"/>
        </w:rPr>
        <w:t xml:space="preserve"> практиками.</w:t>
      </w:r>
    </w:p>
    <w:p w:rsidR="0012588A" w:rsidRDefault="00593BF9">
      <w:pPr>
        <w:spacing w:after="40" w:line="264" w:lineRule="auto"/>
        <w:ind w:left="340" w:hanging="198"/>
        <w:jc w:val="both"/>
      </w:pPr>
      <w:r>
        <w:rPr>
          <w:sz w:val="22"/>
        </w:rPr>
        <w:t>• Підтримувалася участь студентів у інтелектуальних, спортивних, творчих і благодійних командних активностях, що розвивають комунікацію, лідерство та відповідальність.</w:t>
      </w:r>
    </w:p>
    <w:p w:rsidR="0012588A" w:rsidRDefault="00593BF9">
      <w:pPr>
        <w:spacing w:after="40" w:line="264" w:lineRule="auto"/>
        <w:ind w:left="340" w:hanging="198"/>
        <w:jc w:val="both"/>
      </w:pPr>
      <w:r>
        <w:rPr>
          <w:sz w:val="22"/>
        </w:rPr>
        <w:t>• У межах освітнього й професійного середовища популяризувалися соціальна в</w:t>
      </w:r>
      <w:r>
        <w:rPr>
          <w:sz w:val="22"/>
        </w:rPr>
        <w:t>ідповідальність бізнесу, активне громадянство та партнерська взаємодія.</w:t>
      </w:r>
    </w:p>
    <w:p w:rsidR="0012588A" w:rsidRDefault="00593BF9">
      <w:pPr>
        <w:spacing w:before="120" w:after="60"/>
      </w:pPr>
      <w:r>
        <w:rPr>
          <w:b/>
          <w:sz w:val="24"/>
        </w:rPr>
        <w:t>IV. Волонтерська, благодійна та соціальна діяльність</w:t>
      </w:r>
    </w:p>
    <w:p w:rsidR="0012588A" w:rsidRDefault="00593BF9">
      <w:pPr>
        <w:spacing w:after="40" w:line="264" w:lineRule="auto"/>
        <w:ind w:left="340" w:hanging="198"/>
        <w:jc w:val="both"/>
      </w:pPr>
      <w:r>
        <w:rPr>
          <w:sz w:val="22"/>
        </w:rPr>
        <w:t>• Кафедра долучалася до благодійних і волонтерських ініціатив факультету у співпраці з БФ «Рокада», БФ «Відродження», БФ «Україна Н</w:t>
      </w:r>
      <w:r>
        <w:rPr>
          <w:sz w:val="22"/>
        </w:rPr>
        <w:t>епереможна», БФ «Карітас Чернівці», ГО «Добротворець».</w:t>
      </w:r>
    </w:p>
    <w:p w:rsidR="0012588A" w:rsidRDefault="00593BF9">
      <w:pPr>
        <w:spacing w:after="40" w:line="264" w:lineRule="auto"/>
        <w:ind w:left="340" w:hanging="198"/>
        <w:jc w:val="both"/>
      </w:pPr>
      <w:r>
        <w:rPr>
          <w:sz w:val="22"/>
        </w:rPr>
        <w:lastRenderedPageBreak/>
        <w:t>• Підтримано збори та матеріальну допомогу військовим підрозділам, студентам, викладачам і випускникам, які проходять військову службу, а також соціальні ініціативи для вразливих категорій.</w:t>
      </w:r>
    </w:p>
    <w:p w:rsidR="0012588A" w:rsidRDefault="00593BF9">
      <w:pPr>
        <w:spacing w:after="40" w:line="264" w:lineRule="auto"/>
        <w:ind w:left="340" w:hanging="198"/>
        <w:jc w:val="both"/>
      </w:pPr>
      <w:r>
        <w:rPr>
          <w:sz w:val="22"/>
        </w:rPr>
        <w:t xml:space="preserve">• Студенти </w:t>
      </w:r>
      <w:r>
        <w:rPr>
          <w:sz w:val="22"/>
        </w:rPr>
        <w:t>та викладачі долучалися до благодійних забігів, ярмарків, донорських акцій, соціальних і гуманітарних ініціатив.</w:t>
      </w:r>
    </w:p>
    <w:p w:rsidR="0012588A" w:rsidRDefault="00593BF9">
      <w:pPr>
        <w:spacing w:after="40" w:line="264" w:lineRule="auto"/>
        <w:ind w:left="340" w:hanging="198"/>
        <w:jc w:val="both"/>
      </w:pPr>
      <w:r>
        <w:rPr>
          <w:sz w:val="22"/>
        </w:rPr>
        <w:t>• Організовувалася підтримка студентів-ВПО та інших вразливих категорій, у тому числі консультаційний супровід і сприяння у вирішенні питань оп</w:t>
      </w:r>
      <w:r>
        <w:rPr>
          <w:sz w:val="22"/>
        </w:rPr>
        <w:t>лати навчання.</w:t>
      </w:r>
    </w:p>
    <w:p w:rsidR="0012588A" w:rsidRDefault="00593BF9">
      <w:pPr>
        <w:spacing w:before="120" w:after="60"/>
      </w:pPr>
      <w:r>
        <w:rPr>
          <w:b/>
          <w:sz w:val="24"/>
        </w:rPr>
        <w:t>V. Робота зі студентським активом та індивідуальний супровід</w:t>
      </w:r>
    </w:p>
    <w:p w:rsidR="0012588A" w:rsidRDefault="00593BF9">
      <w:pPr>
        <w:spacing w:after="40" w:line="264" w:lineRule="auto"/>
        <w:ind w:left="340" w:hanging="198"/>
        <w:jc w:val="both"/>
      </w:pPr>
      <w:r>
        <w:rPr>
          <w:sz w:val="22"/>
        </w:rPr>
        <w:t>• Підтримувалася діяльність студентського самоврядування та студентських ініціатив кафедри й факультету.</w:t>
      </w:r>
    </w:p>
    <w:p w:rsidR="0012588A" w:rsidRDefault="00593BF9">
      <w:pPr>
        <w:spacing w:after="40" w:line="264" w:lineRule="auto"/>
        <w:ind w:left="340" w:hanging="198"/>
        <w:jc w:val="both"/>
      </w:pPr>
      <w:r>
        <w:rPr>
          <w:sz w:val="22"/>
        </w:rPr>
        <w:t>• Здійснювалася індивідуальна робота зі студентами, які потребували додатко</w:t>
      </w:r>
      <w:r>
        <w:rPr>
          <w:sz w:val="22"/>
        </w:rPr>
        <w:t>вої соціальної, психологічної, організаційної або фінансової підтримки.</w:t>
      </w:r>
    </w:p>
    <w:p w:rsidR="0012588A" w:rsidRDefault="00593BF9">
      <w:pPr>
        <w:spacing w:after="40" w:line="264" w:lineRule="auto"/>
        <w:ind w:left="340" w:hanging="198"/>
        <w:jc w:val="both"/>
      </w:pPr>
      <w:r>
        <w:rPr>
          <w:sz w:val="22"/>
        </w:rPr>
        <w:t>• Заохочувалася участь студентів у волонтерських, культурних, спортивних та проєктних командах як складова формування корпоративної культури кафедри.</w:t>
      </w:r>
    </w:p>
    <w:p w:rsidR="0012588A" w:rsidRDefault="00593BF9">
      <w:pPr>
        <w:spacing w:before="120" w:after="60"/>
      </w:pPr>
      <w:r>
        <w:rPr>
          <w:b/>
          <w:sz w:val="24"/>
        </w:rPr>
        <w:t>VI. Підсумки</w:t>
      </w:r>
    </w:p>
    <w:p w:rsidR="0012588A" w:rsidRDefault="00593BF9">
      <w:pPr>
        <w:spacing w:after="60"/>
        <w:ind w:firstLine="567"/>
        <w:jc w:val="both"/>
      </w:pPr>
      <w:r>
        <w:t>Соціально-гуманітарна</w:t>
      </w:r>
      <w:r>
        <w:t xml:space="preserve"> робота кафедри у 2025 році мала комплексний характер і поєднувала адаптаційний супровід, професійно орієнтовані та виховні заходи, розвиток студентського лідерства, волонтерство й адресну соціальну підтримку. Пріоритетами залишалися безпечне освітнє серед</w:t>
      </w:r>
      <w:r>
        <w:t>овище, партнерська взаємодія зі студентами, розвиток командності, відповідальності та активної громадянської позиції.</w:t>
      </w:r>
    </w:p>
    <w:p w:rsidR="0012588A" w:rsidRDefault="0012588A"/>
    <w:p w:rsidR="0012588A" w:rsidRDefault="00593BF9">
      <w:r>
        <w:t>Старший куратор кафедри ____________________ Філіпчук Н.В.</w:t>
      </w:r>
    </w:p>
    <w:sectPr w:rsidR="0012588A" w:rsidSect="00034616">
      <w:pgSz w:w="12240" w:h="15840"/>
      <w:pgMar w:top="964" w:right="850" w:bottom="96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2588A"/>
    <w:rsid w:val="0015074B"/>
    <w:rsid w:val="0029639D"/>
    <w:rsid w:val="00326F90"/>
    <w:rsid w:val="00593BF9"/>
    <w:rsid w:val="00AA1D8D"/>
    <w:rsid w:val="00B47730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8C1F1DB-C3CE-45E2-BA78-94366DB05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home</cp:lastModifiedBy>
  <cp:revision>2</cp:revision>
  <dcterms:created xsi:type="dcterms:W3CDTF">2026-10-02T05:31:00Z</dcterms:created>
  <dcterms:modified xsi:type="dcterms:W3CDTF">2026-10-02T05:31:00Z</dcterms:modified>
</cp:coreProperties>
</file>