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51" w:rsidRDefault="00DC6151" w:rsidP="00DC6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B12A4BD" wp14:editId="2546B45D">
            <wp:simplePos x="0" y="0"/>
            <wp:positionH relativeFrom="column">
              <wp:posOffset>-621987</wp:posOffset>
            </wp:positionH>
            <wp:positionV relativeFrom="paragraph">
              <wp:posOffset>-318201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proofErr w:type="spellEnd"/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компоненти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«МІЖДИСЦИПЛІНАРНА КУРСОВА РОБОТА 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З «ФІНАНСОВОГО ОБЛІКУ»»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3E414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викладачів</w:t>
            </w:r>
          </w:p>
        </w:tc>
        <w:tc>
          <w:tcPr>
            <w:tcW w:w="6345" w:type="dxa"/>
          </w:tcPr>
          <w:p w:rsidR="00DC6151" w:rsidRPr="000E657C" w:rsidRDefault="00DC6151" w:rsidP="000E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доцент, </w:t>
            </w: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</w:p>
          <w:p w:rsidR="00DC6151" w:rsidRPr="000E657C" w:rsidRDefault="007D58A2" w:rsidP="000244A2">
            <w:pPr>
              <w:rPr>
                <w:rFonts w:ascii="Times New Roman" w:hAnsi="Times New Roman" w:cs="Times New Roman"/>
                <w:color w:val="0000FF" w:themeColor="hyperlink"/>
                <w:kern w:val="24"/>
                <w:sz w:val="28"/>
                <w:szCs w:val="28"/>
                <w:u w:val="single"/>
              </w:rPr>
            </w:pPr>
            <w:hyperlink r:id="rId7" w:history="1">
              <w:r w:rsidR="00DC6151" w:rsidRPr="00BD3CDA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0991907320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0E657C" w:rsidRPr="000E657C" w:rsidRDefault="000E657C" w:rsidP="000E657C">
            <w:pPr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0E657C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Середа (І </w:t>
            </w:r>
            <w:proofErr w:type="spellStart"/>
            <w:r w:rsidRPr="000E657C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тиж</w:t>
            </w:r>
            <w:proofErr w:type="spellEnd"/>
            <w:r w:rsidRPr="000E657C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 – 13.00 – 14.00)</w:t>
            </w:r>
          </w:p>
          <w:p w:rsidR="00DC6151" w:rsidRPr="00BD3CDA" w:rsidRDefault="000E657C" w:rsidP="000E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57C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(ІІ </w:t>
            </w:r>
            <w:proofErr w:type="spellStart"/>
            <w:r w:rsidRPr="000E657C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тиж</w:t>
            </w:r>
            <w:proofErr w:type="spellEnd"/>
            <w:r w:rsidRPr="000E657C">
              <w:rPr>
                <w:rFonts w:ascii="Times New Roman" w:hAnsi="Times New Roman" w:cs="Times New Roman"/>
                <w:kern w:val="24"/>
                <w:sz w:val="28"/>
                <w:szCs w:val="28"/>
              </w:rPr>
              <w:t>. – 14.30 – 15.30)</w:t>
            </w:r>
          </w:p>
        </w:tc>
      </w:tr>
    </w:tbl>
    <w:p w:rsidR="00DC6151" w:rsidRDefault="00DC6151" w:rsidP="00D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АНОТАЦІЯ </w:t>
      </w:r>
      <w:r w:rsidR="000E657C" w:rsidRPr="000E657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КОМПОНЕНТИ ОСВІТНЬОЇ ПРОГРАМИ</w:t>
      </w:r>
    </w:p>
    <w:p w:rsidR="005B2A82" w:rsidRPr="005B2A82" w:rsidRDefault="00C4480A" w:rsidP="005A2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Компонента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 </w:t>
      </w:r>
      <w:r w:rsidR="00DC6151" w:rsidRPr="00BD3C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Міждисциплінарна курсова робота </w:t>
      </w:r>
      <w:r w:rsidRPr="00C4480A">
        <w:rPr>
          <w:rFonts w:ascii="Times New Roman" w:hAnsi="Times New Roman" w:cs="Times New Roman"/>
          <w:sz w:val="28"/>
          <w:szCs w:val="28"/>
        </w:rPr>
        <w:t>з «Фінансового обліку</w:t>
      </w:r>
      <w:r w:rsidR="00DC6151" w:rsidRPr="00BD3CDA">
        <w:rPr>
          <w:rFonts w:ascii="Times New Roman" w:hAnsi="Times New Roman" w:cs="Times New Roman"/>
          <w:sz w:val="28"/>
          <w:szCs w:val="28"/>
        </w:rPr>
        <w:t>»</w:t>
      </w:r>
      <w:r w:rsidR="00DC6151" w:rsidRPr="00BD3CDA">
        <w:t xml:space="preserve"> </w:t>
      </w:r>
      <w:r w:rsidR="00DC6151" w:rsidRPr="00BD3CDA">
        <w:rPr>
          <w:rFonts w:ascii="Times New Roman" w:hAnsi="Times New Roman" w:cs="Times New Roman"/>
          <w:sz w:val="28"/>
          <w:szCs w:val="28"/>
        </w:rPr>
        <w:t xml:space="preserve">спрямована на формування у здобувачів </w:t>
      </w:r>
      <w:r w:rsidR="005B2A82" w:rsidRPr="005B2A82">
        <w:rPr>
          <w:rFonts w:ascii="Times New Roman" w:hAnsi="Times New Roman" w:cs="Times New Roman"/>
          <w:sz w:val="28"/>
          <w:szCs w:val="28"/>
        </w:rPr>
        <w:t>науково-дослідно</w:t>
      </w:r>
      <w:r w:rsidR="005B2A82">
        <w:rPr>
          <w:rFonts w:ascii="Times New Roman" w:hAnsi="Times New Roman" w:cs="Times New Roman"/>
          <w:sz w:val="28"/>
          <w:szCs w:val="28"/>
        </w:rPr>
        <w:t>го</w:t>
      </w:r>
      <w:r w:rsidR="005B2A82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5B2A82">
        <w:rPr>
          <w:rFonts w:ascii="Times New Roman" w:hAnsi="Times New Roman" w:cs="Times New Roman"/>
          <w:sz w:val="28"/>
          <w:szCs w:val="28"/>
        </w:rPr>
        <w:t xml:space="preserve">та </w:t>
      </w:r>
      <w:r w:rsidR="005B2A82" w:rsidRPr="005B2A82">
        <w:rPr>
          <w:rFonts w:ascii="Times New Roman" w:hAnsi="Times New Roman" w:cs="Times New Roman"/>
          <w:sz w:val="28"/>
          <w:szCs w:val="28"/>
        </w:rPr>
        <w:t xml:space="preserve">творчого підходу до </w:t>
      </w:r>
      <w:r w:rsidR="005B2A82">
        <w:rPr>
          <w:rFonts w:ascii="Times New Roman" w:hAnsi="Times New Roman" w:cs="Times New Roman"/>
          <w:sz w:val="28"/>
          <w:szCs w:val="28"/>
        </w:rPr>
        <w:t>розкриття</w:t>
      </w:r>
      <w:r w:rsidR="005B2A82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5B2A82">
        <w:rPr>
          <w:rFonts w:ascii="Times New Roman" w:hAnsi="Times New Roman" w:cs="Times New Roman"/>
          <w:sz w:val="28"/>
          <w:szCs w:val="28"/>
        </w:rPr>
        <w:t>теоретико-методологічних та практичних аспектів</w:t>
      </w:r>
      <w:r w:rsidR="005B2A82" w:rsidRPr="005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ведення фінансового обліку окремих об’єктів</w:t>
      </w:r>
      <w:r w:rsidR="005B2A82" w:rsidRPr="005B2A82">
        <w:rPr>
          <w:rFonts w:ascii="Times New Roman" w:hAnsi="Times New Roman" w:cs="Times New Roman"/>
          <w:sz w:val="28"/>
          <w:szCs w:val="28"/>
        </w:rPr>
        <w:t>, розробки шляхів удосконалення окремих процедур ведення фінансового обліку</w:t>
      </w:r>
      <w:r w:rsidR="005A2574" w:rsidRPr="005A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574" w:rsidRPr="005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підприємствах різних форм власност</w:t>
      </w:r>
      <w:r w:rsidR="005A2574">
        <w:rPr>
          <w:rFonts w:ascii="Times New Roman" w:eastAsia="Times New Roman" w:hAnsi="Times New Roman" w:cs="Times New Roman"/>
          <w:sz w:val="28"/>
          <w:szCs w:val="28"/>
          <w:lang w:eastAsia="ru-RU"/>
        </w:rPr>
        <w:t>і і організаційно-правових форм</w:t>
      </w:r>
      <w:r w:rsidR="005B2A82" w:rsidRPr="005B2A82">
        <w:rPr>
          <w:rFonts w:ascii="Times New Roman" w:hAnsi="Times New Roman" w:cs="Times New Roman"/>
          <w:sz w:val="28"/>
          <w:szCs w:val="28"/>
        </w:rPr>
        <w:t>.</w:t>
      </w:r>
    </w:p>
    <w:p w:rsidR="007D58A2" w:rsidRDefault="007D58A2" w:rsidP="007D58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BD3CDA">
        <w:rPr>
          <w:rFonts w:ascii="Times New Roman" w:hAnsi="Times New Roman" w:cs="Times New Roman"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sz w:val="28"/>
          <w:szCs w:val="28"/>
        </w:rPr>
        <w:t xml:space="preserve">освітньої компоненти </w:t>
      </w:r>
      <w:r w:rsidRPr="0056474A">
        <w:rPr>
          <w:rFonts w:ascii="Times New Roman" w:hAnsi="Times New Roman" w:cs="Times New Roman"/>
          <w:sz w:val="28"/>
          <w:szCs w:val="28"/>
        </w:rPr>
        <w:t>«Міждисциплінарна курсова робота з «Фінансового обліку»</w:t>
      </w:r>
      <w:r w:rsidRPr="00BD3CDA">
        <w:rPr>
          <w:rFonts w:ascii="Times New Roman" w:hAnsi="Times New Roman" w:cs="Times New Roman"/>
          <w:sz w:val="28"/>
          <w:szCs w:val="28"/>
        </w:rPr>
        <w:t xml:space="preserve">: </w:t>
      </w:r>
      <w:r w:rsidRPr="00C4480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закріплення, розширення та поглиблення теоретичних знань з фінансового обліку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C4480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формування </w:t>
      </w:r>
      <w:r w:rsidRPr="00C4480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практичних навичок обліково-економічної роботи для внесення рекомендацій щодо їх 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у</w:t>
      </w:r>
      <w:r w:rsidRPr="00C4480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досконалення.</w:t>
      </w:r>
    </w:p>
    <w:p w:rsidR="00DC6151" w:rsidRDefault="00DC6151" w:rsidP="00D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151" w:rsidRPr="007F0A4E" w:rsidRDefault="00DC6151" w:rsidP="00DC6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321"/>
      </w:tblGrid>
      <w:tr w:rsidR="00DC6151" w:rsidRPr="007F0A4E" w:rsidTr="000244A2">
        <w:tc>
          <w:tcPr>
            <w:tcW w:w="9855" w:type="dxa"/>
            <w:gridSpan w:val="2"/>
          </w:tcPr>
          <w:p w:rsidR="00DC6151" w:rsidRPr="007D24B3" w:rsidRDefault="007D24B3" w:rsidP="00024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Етапи виконання курсової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Робота над бібліографією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Структуризація змісту. Визначення мети та завдань дослідження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Розробка методики та виклад матеріалів курсової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321" w:type="dxa"/>
          </w:tcPr>
          <w:p w:rsidR="00DC6151" w:rsidRPr="007D24B3" w:rsidRDefault="007D24B3" w:rsidP="007D24B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sz w:val="28"/>
                <w:szCs w:val="28"/>
              </w:rPr>
              <w:t>Обґрунтування висновків та пропозицій. Оформлення списку використаних джерел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321" w:type="dxa"/>
          </w:tcPr>
          <w:p w:rsidR="00DC6151" w:rsidRPr="007D24B3" w:rsidRDefault="007D24B3" w:rsidP="007D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sz w:val="28"/>
                <w:szCs w:val="28"/>
              </w:rPr>
              <w:t xml:space="preserve">Редакційне оформлення курсової роботи відповідно до </w:t>
            </w:r>
            <w:r w:rsidRPr="007D2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загальновстановлених вимог</w:t>
            </w:r>
          </w:p>
        </w:tc>
      </w:tr>
      <w:tr w:rsidR="007D24B3" w:rsidRPr="007F0A4E" w:rsidTr="007D24B3">
        <w:tc>
          <w:tcPr>
            <w:tcW w:w="534" w:type="dxa"/>
          </w:tcPr>
          <w:p w:rsidR="007D24B3" w:rsidRPr="00006DD6" w:rsidRDefault="007D24B3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9321" w:type="dxa"/>
          </w:tcPr>
          <w:p w:rsidR="007D24B3" w:rsidRPr="007D24B3" w:rsidRDefault="007D24B3" w:rsidP="007D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sz w:val="28"/>
                <w:szCs w:val="28"/>
              </w:rPr>
              <w:t>Розв’язування наскрізної задачі за дисциплінами «Фінансовий облік 1», «Фінансовий облік 2»</w:t>
            </w:r>
          </w:p>
        </w:tc>
      </w:tr>
    </w:tbl>
    <w:p w:rsidR="00DC6151" w:rsidRDefault="00DC6151" w:rsidP="00D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</w:t>
      </w:r>
      <w:r w:rsidR="006D6A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 компоненти</w:t>
      </w: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освітні технології: інформаційно-комунікаційні, технології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студентоцентрованого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діяльність; традиційні та інтерактивні форми та методи навчання, серед яких: лекція-візуалізація, проблемна лекція, лекція-презентація, </w:t>
      </w:r>
      <w:r w:rsidR="007D24B3" w:rsidRPr="007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бесіда, диспут, пояснення, 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інформаційними ресурсами</w:t>
      </w:r>
      <w:r w:rsidR="007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B3" w:rsidRPr="007D24B3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(нормативними джерелами, навчально-методичною та науковою літературою</w:t>
      </w:r>
      <w:r w:rsidR="000C2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</w:t>
      </w:r>
      <w:r w:rsidRPr="0034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B3" w:rsidRPr="007D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розділами курсової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E59">
        <w:rPr>
          <w:rFonts w:ascii="Times New Roman" w:hAnsi="Times New Roman" w:cs="Times New Roman"/>
          <w:sz w:val="28"/>
          <w:szCs w:val="28"/>
        </w:rPr>
        <w:t xml:space="preserve">дотримання вимог щодо: </w:t>
      </w:r>
      <w:r w:rsidR="004C1E59" w:rsidRPr="004C1E59">
        <w:rPr>
          <w:rFonts w:ascii="Times New Roman" w:hAnsi="Times New Roman" w:cs="Times New Roman"/>
          <w:sz w:val="28"/>
          <w:szCs w:val="28"/>
        </w:rPr>
        <w:t>повнот</w:t>
      </w:r>
      <w:r w:rsidR="004C1E59">
        <w:rPr>
          <w:rFonts w:ascii="Times New Roman" w:hAnsi="Times New Roman" w:cs="Times New Roman"/>
          <w:sz w:val="28"/>
          <w:szCs w:val="28"/>
        </w:rPr>
        <w:t>и</w:t>
      </w:r>
      <w:r w:rsidR="004C1E59" w:rsidRPr="004C1E59">
        <w:rPr>
          <w:rFonts w:ascii="Times New Roman" w:hAnsi="Times New Roman" w:cs="Times New Roman"/>
          <w:sz w:val="28"/>
          <w:szCs w:val="28"/>
        </w:rPr>
        <w:t xml:space="preserve"> розкриття питань, аргументован</w:t>
      </w:r>
      <w:r w:rsidR="004C1E59">
        <w:rPr>
          <w:rFonts w:ascii="Times New Roman" w:hAnsi="Times New Roman" w:cs="Times New Roman"/>
          <w:sz w:val="28"/>
          <w:szCs w:val="28"/>
        </w:rPr>
        <w:t>о</w:t>
      </w:r>
      <w:r w:rsidR="004C1E59" w:rsidRPr="004C1E59">
        <w:rPr>
          <w:rFonts w:ascii="Times New Roman" w:hAnsi="Times New Roman" w:cs="Times New Roman"/>
          <w:sz w:val="28"/>
          <w:szCs w:val="28"/>
        </w:rPr>
        <w:t>ст</w:t>
      </w:r>
      <w:r w:rsidR="004C1E59">
        <w:rPr>
          <w:rFonts w:ascii="Times New Roman" w:hAnsi="Times New Roman" w:cs="Times New Roman"/>
          <w:sz w:val="28"/>
          <w:szCs w:val="28"/>
        </w:rPr>
        <w:t>і</w:t>
      </w:r>
      <w:r w:rsidR="004C1E59" w:rsidRPr="004C1E59">
        <w:rPr>
          <w:rFonts w:ascii="Times New Roman" w:hAnsi="Times New Roman" w:cs="Times New Roman"/>
          <w:sz w:val="28"/>
          <w:szCs w:val="28"/>
        </w:rPr>
        <w:t xml:space="preserve"> і логік</w:t>
      </w:r>
      <w:r w:rsidR="004C1E59">
        <w:rPr>
          <w:rFonts w:ascii="Times New Roman" w:hAnsi="Times New Roman" w:cs="Times New Roman"/>
          <w:sz w:val="28"/>
          <w:szCs w:val="28"/>
        </w:rPr>
        <w:t>и</w:t>
      </w:r>
      <w:r w:rsidR="004C1E59" w:rsidRPr="004C1E59">
        <w:rPr>
          <w:rFonts w:ascii="Times New Roman" w:hAnsi="Times New Roman" w:cs="Times New Roman"/>
          <w:sz w:val="28"/>
          <w:szCs w:val="28"/>
        </w:rPr>
        <w:t xml:space="preserve"> викладення матеріалу, використання різноманітних джерел, законодавчих актів, фактичного матеріалу тощо; правильн</w:t>
      </w:r>
      <w:r w:rsidR="004C1E59">
        <w:rPr>
          <w:rFonts w:ascii="Times New Roman" w:hAnsi="Times New Roman" w:cs="Times New Roman"/>
          <w:sz w:val="28"/>
          <w:szCs w:val="28"/>
        </w:rPr>
        <w:t>о</w:t>
      </w:r>
      <w:r w:rsidR="004C1E59" w:rsidRPr="004C1E59">
        <w:rPr>
          <w:rFonts w:ascii="Times New Roman" w:hAnsi="Times New Roman" w:cs="Times New Roman"/>
          <w:sz w:val="28"/>
          <w:szCs w:val="28"/>
        </w:rPr>
        <w:t>ст</w:t>
      </w:r>
      <w:r w:rsidR="004C1E59">
        <w:rPr>
          <w:rFonts w:ascii="Times New Roman" w:hAnsi="Times New Roman" w:cs="Times New Roman"/>
          <w:sz w:val="28"/>
          <w:szCs w:val="28"/>
        </w:rPr>
        <w:t>і</w:t>
      </w:r>
      <w:r w:rsidR="004C1E59" w:rsidRPr="004C1E59">
        <w:rPr>
          <w:rFonts w:ascii="Times New Roman" w:hAnsi="Times New Roman" w:cs="Times New Roman"/>
          <w:sz w:val="28"/>
          <w:szCs w:val="28"/>
        </w:rPr>
        <w:t xml:space="preserve"> проведення розрахунків; цілісн</w:t>
      </w:r>
      <w:r w:rsidR="004C1E59">
        <w:rPr>
          <w:rFonts w:ascii="Times New Roman" w:hAnsi="Times New Roman" w:cs="Times New Roman"/>
          <w:sz w:val="28"/>
          <w:szCs w:val="28"/>
        </w:rPr>
        <w:t>о</w:t>
      </w:r>
      <w:r w:rsidR="004C1E59" w:rsidRPr="004C1E59">
        <w:rPr>
          <w:rFonts w:ascii="Times New Roman" w:hAnsi="Times New Roman" w:cs="Times New Roman"/>
          <w:sz w:val="28"/>
          <w:szCs w:val="28"/>
        </w:rPr>
        <w:t>ст</w:t>
      </w:r>
      <w:r w:rsidR="004C1E59">
        <w:rPr>
          <w:rFonts w:ascii="Times New Roman" w:hAnsi="Times New Roman" w:cs="Times New Roman"/>
          <w:sz w:val="28"/>
          <w:szCs w:val="28"/>
        </w:rPr>
        <w:t>і, системно</w:t>
      </w:r>
      <w:r w:rsidR="004C1E59" w:rsidRPr="004C1E59">
        <w:rPr>
          <w:rFonts w:ascii="Times New Roman" w:hAnsi="Times New Roman" w:cs="Times New Roman"/>
          <w:sz w:val="28"/>
          <w:szCs w:val="28"/>
        </w:rPr>
        <w:t>ст</w:t>
      </w:r>
      <w:r w:rsidR="004C1E59">
        <w:rPr>
          <w:rFonts w:ascii="Times New Roman" w:hAnsi="Times New Roman" w:cs="Times New Roman"/>
          <w:sz w:val="28"/>
          <w:szCs w:val="28"/>
        </w:rPr>
        <w:t>і</w:t>
      </w:r>
      <w:r w:rsidR="004C1E59" w:rsidRPr="004C1E59">
        <w:rPr>
          <w:rFonts w:ascii="Times New Roman" w:hAnsi="Times New Roman" w:cs="Times New Roman"/>
          <w:sz w:val="28"/>
          <w:szCs w:val="28"/>
        </w:rPr>
        <w:t>, логічн</w:t>
      </w:r>
      <w:r w:rsidR="004C1E59">
        <w:rPr>
          <w:rFonts w:ascii="Times New Roman" w:hAnsi="Times New Roman" w:cs="Times New Roman"/>
          <w:sz w:val="28"/>
          <w:szCs w:val="28"/>
        </w:rPr>
        <w:t>о</w:t>
      </w:r>
      <w:r w:rsidR="004C1E59" w:rsidRPr="004C1E59">
        <w:rPr>
          <w:rFonts w:ascii="Times New Roman" w:hAnsi="Times New Roman" w:cs="Times New Roman"/>
          <w:sz w:val="28"/>
          <w:szCs w:val="28"/>
        </w:rPr>
        <w:t>ст</w:t>
      </w:r>
      <w:r w:rsidR="004C1E59">
        <w:rPr>
          <w:rFonts w:ascii="Times New Roman" w:hAnsi="Times New Roman" w:cs="Times New Roman"/>
          <w:sz w:val="28"/>
          <w:szCs w:val="28"/>
        </w:rPr>
        <w:t>і</w:t>
      </w:r>
      <w:r w:rsidR="004C1E59" w:rsidRPr="004C1E59">
        <w:rPr>
          <w:rFonts w:ascii="Times New Roman" w:hAnsi="Times New Roman" w:cs="Times New Roman"/>
          <w:sz w:val="28"/>
          <w:szCs w:val="28"/>
        </w:rPr>
        <w:t>, уміння формулювати висновки; акуратн</w:t>
      </w:r>
      <w:r w:rsidR="004C1E59">
        <w:rPr>
          <w:rFonts w:ascii="Times New Roman" w:hAnsi="Times New Roman" w:cs="Times New Roman"/>
          <w:sz w:val="28"/>
          <w:szCs w:val="28"/>
        </w:rPr>
        <w:t>о</w:t>
      </w:r>
      <w:r w:rsidR="004C1E59" w:rsidRPr="004C1E59">
        <w:rPr>
          <w:rFonts w:ascii="Times New Roman" w:hAnsi="Times New Roman" w:cs="Times New Roman"/>
          <w:sz w:val="28"/>
          <w:szCs w:val="28"/>
        </w:rPr>
        <w:t>ст</w:t>
      </w:r>
      <w:r w:rsidR="004C1E59">
        <w:rPr>
          <w:rFonts w:ascii="Times New Roman" w:hAnsi="Times New Roman" w:cs="Times New Roman"/>
          <w:sz w:val="28"/>
          <w:szCs w:val="28"/>
        </w:rPr>
        <w:t>і</w:t>
      </w:r>
      <w:r w:rsidR="004C1E59" w:rsidRPr="004C1E59">
        <w:rPr>
          <w:rFonts w:ascii="Times New Roman" w:hAnsi="Times New Roman" w:cs="Times New Roman"/>
          <w:sz w:val="28"/>
          <w:szCs w:val="28"/>
        </w:rPr>
        <w:t xml:space="preserve"> оформлення письмової роботи.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захист.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Дотримання політики щодо академічної доброчесності учасниками освітнього процесу при вивченні </w:t>
      </w:r>
      <w:r w:rsidR="00742F68">
        <w:rPr>
          <w:rFonts w:ascii="Times New Roman" w:hAnsi="Times New Roman" w:cs="Times New Roman"/>
          <w:sz w:val="28"/>
          <w:szCs w:val="28"/>
        </w:rPr>
        <w:t>освітньої компоненти</w:t>
      </w:r>
      <w:r>
        <w:rPr>
          <w:rFonts w:ascii="Times New Roman" w:hAnsi="Times New Roman" w:cs="Times New Roman"/>
          <w:sz w:val="28"/>
          <w:szCs w:val="28"/>
        </w:rPr>
        <w:t xml:space="preserve"> регламентовано такими документами:</w:t>
      </w:r>
    </w:p>
    <w:p w:rsidR="00DC6151" w:rsidRDefault="00DC6151" w:rsidP="00DC6151">
      <w:pPr>
        <w:pStyle w:val="a4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C4FA9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51" w:rsidRDefault="00DC6151" w:rsidP="00DC6151">
      <w:pPr>
        <w:pStyle w:val="a4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727B8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51" w:rsidRDefault="00DC6151" w:rsidP="00DC615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DC6151" w:rsidRPr="00C84DF7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DC6151" w:rsidRPr="00C84DF7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DC6151" w:rsidRPr="00BE0DE8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3" w:history="1">
        <w:r w:rsidRPr="00BE0DE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DC6151" w:rsidRPr="00BE0DE8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lastRenderedPageBreak/>
        <w:t>Сайт Міжнародної Федерації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МФБ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hyperlink r:id="rId14" w:history="1">
        <w:r w:rsidRPr="00BE0DE8">
          <w:rPr>
            <w:rStyle w:val="a3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АССА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>): https://</w:t>
      </w:r>
      <w:hyperlink r:id="rId15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www.accaglobal.com</w:t>
        </w:r>
      </w:hyperlink>
    </w:p>
    <w:p w:rsidR="00DC6151" w:rsidRPr="007F0BB9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6" w:history="1">
        <w:r w:rsidRPr="00D63FA7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7" w:history="1">
        <w:r w:rsidRPr="007F0BB9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18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19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20" w:history="1">
        <w:r w:rsidRPr="005D6989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1" w:history="1">
        <w:r w:rsidRPr="005D6989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Pr="00060FE2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“Все про бухгалтерський облік” :   </w:t>
      </w:r>
      <w:hyperlink r:id="rId22" w:history="1">
        <w:r w:rsidRPr="00060FE2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</w:t>
      </w:r>
    </w:p>
    <w:p w:rsidR="00DC6151" w:rsidRPr="00060FE2" w:rsidRDefault="00DC6151" w:rsidP="00DC6151">
      <w:pPr>
        <w:tabs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     </w:t>
      </w:r>
      <w:hyperlink r:id="rId23" w:history="1">
        <w:r w:rsidRPr="00060FE2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70BC9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D70BC9"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24" w:history="1">
        <w:r w:rsidRPr="00BB63A3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Pr="00552DB7" w:rsidRDefault="00DC6151" w:rsidP="00DC6151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5" w:history="1">
        <w:r w:rsidRPr="00552DB7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Детальна інформація щодо </w:t>
      </w:r>
      <w:r w:rsidR="00C4480A">
        <w:rPr>
          <w:rFonts w:ascii="Times New Roman" w:hAnsi="Times New Roman" w:cs="Times New Roman"/>
          <w:b/>
          <w:i/>
          <w:sz w:val="28"/>
          <w:szCs w:val="28"/>
        </w:rPr>
        <w:t>освітньої компоненти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480A" w:rsidRPr="00C4480A">
        <w:rPr>
          <w:rFonts w:ascii="Times New Roman" w:hAnsi="Times New Roman" w:cs="Times New Roman"/>
          <w:b/>
          <w:i/>
          <w:sz w:val="28"/>
          <w:szCs w:val="28"/>
        </w:rPr>
        <w:t>«Міждисциплінарна курсова робота з «Фінансового обліку»</w:t>
      </w:r>
      <w:r w:rsidR="00C4480A" w:rsidRPr="00C4480A">
        <w:rPr>
          <w:b/>
          <w:i/>
        </w:rPr>
        <w:t xml:space="preserve"> 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висвітлена у робочій програмі </w:t>
      </w:r>
      <w:r w:rsidR="00C4480A">
        <w:rPr>
          <w:rFonts w:ascii="Times New Roman" w:hAnsi="Times New Roman" w:cs="Times New Roman"/>
          <w:b/>
          <w:i/>
          <w:sz w:val="28"/>
          <w:szCs w:val="28"/>
        </w:rPr>
        <w:t>компоненти освітньої програми</w:t>
      </w:r>
    </w:p>
    <w:p w:rsidR="00DC6151" w:rsidRDefault="00DC6151" w:rsidP="00DC6151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( </w:t>
      </w:r>
      <w:hyperlink r:id="rId26" w:history="1">
        <w:r w:rsidRPr="00BB63A3">
          <w:rPr>
            <w:rStyle w:val="a3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https://drive.google.com/drive/folders/1B1pUSSFmyizwUHxYYeVfXv5ydQ28aYqA</w:t>
        </w:r>
      </w:hyperlink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 )</w:t>
      </w:r>
    </w:p>
    <w:p w:rsidR="00DC6151" w:rsidRDefault="00DC6151" w:rsidP="00DC6151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sectPr w:rsidR="00DC6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841235"/>
    <w:multiLevelType w:val="hybridMultilevel"/>
    <w:tmpl w:val="383CC250"/>
    <w:lvl w:ilvl="0" w:tplc="F19809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>
    <w:nsid w:val="50064403"/>
    <w:multiLevelType w:val="multilevel"/>
    <w:tmpl w:val="B23C5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>
    <w:nsid w:val="5749446F"/>
    <w:multiLevelType w:val="hybridMultilevel"/>
    <w:tmpl w:val="4202D674"/>
    <w:lvl w:ilvl="0" w:tplc="B4A01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00786"/>
    <w:multiLevelType w:val="hybridMultilevel"/>
    <w:tmpl w:val="862CDDD2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42"/>
    <w:rsid w:val="00007836"/>
    <w:rsid w:val="000331EE"/>
    <w:rsid w:val="000534B1"/>
    <w:rsid w:val="00094490"/>
    <w:rsid w:val="000A1557"/>
    <w:rsid w:val="000A6DE9"/>
    <w:rsid w:val="000A7796"/>
    <w:rsid w:val="000B2A1A"/>
    <w:rsid w:val="000C0B9E"/>
    <w:rsid w:val="000C26F9"/>
    <w:rsid w:val="000D5F69"/>
    <w:rsid w:val="000E3006"/>
    <w:rsid w:val="000E657C"/>
    <w:rsid w:val="00103093"/>
    <w:rsid w:val="0011108C"/>
    <w:rsid w:val="001609FC"/>
    <w:rsid w:val="00201729"/>
    <w:rsid w:val="00221917"/>
    <w:rsid w:val="0022727D"/>
    <w:rsid w:val="002407D8"/>
    <w:rsid w:val="00246A4A"/>
    <w:rsid w:val="00251714"/>
    <w:rsid w:val="00252DD7"/>
    <w:rsid w:val="00272508"/>
    <w:rsid w:val="00297142"/>
    <w:rsid w:val="002A3FC3"/>
    <w:rsid w:val="002A6653"/>
    <w:rsid w:val="002B0E02"/>
    <w:rsid w:val="002B6D2C"/>
    <w:rsid w:val="002E325A"/>
    <w:rsid w:val="003078AC"/>
    <w:rsid w:val="00317745"/>
    <w:rsid w:val="003254D5"/>
    <w:rsid w:val="00326F27"/>
    <w:rsid w:val="00354998"/>
    <w:rsid w:val="00371567"/>
    <w:rsid w:val="00375993"/>
    <w:rsid w:val="00390E69"/>
    <w:rsid w:val="003C19DD"/>
    <w:rsid w:val="003E414E"/>
    <w:rsid w:val="003E5EDB"/>
    <w:rsid w:val="0040030B"/>
    <w:rsid w:val="00411B2A"/>
    <w:rsid w:val="004227AD"/>
    <w:rsid w:val="004438B0"/>
    <w:rsid w:val="00462AEE"/>
    <w:rsid w:val="00474362"/>
    <w:rsid w:val="0048781C"/>
    <w:rsid w:val="004C1234"/>
    <w:rsid w:val="004C1E59"/>
    <w:rsid w:val="004D3EC4"/>
    <w:rsid w:val="00506B0B"/>
    <w:rsid w:val="005415B7"/>
    <w:rsid w:val="00542BD0"/>
    <w:rsid w:val="00582870"/>
    <w:rsid w:val="005978FE"/>
    <w:rsid w:val="005A2574"/>
    <w:rsid w:val="005B2A82"/>
    <w:rsid w:val="005B7FE9"/>
    <w:rsid w:val="005D4CB7"/>
    <w:rsid w:val="00674C26"/>
    <w:rsid w:val="00683187"/>
    <w:rsid w:val="006D400D"/>
    <w:rsid w:val="006D6AA4"/>
    <w:rsid w:val="00704D8F"/>
    <w:rsid w:val="007070F8"/>
    <w:rsid w:val="00714A85"/>
    <w:rsid w:val="00724B0B"/>
    <w:rsid w:val="00742F68"/>
    <w:rsid w:val="0074606B"/>
    <w:rsid w:val="007477BA"/>
    <w:rsid w:val="007C6637"/>
    <w:rsid w:val="007D2378"/>
    <w:rsid w:val="007D24B3"/>
    <w:rsid w:val="007D58A2"/>
    <w:rsid w:val="00814DD5"/>
    <w:rsid w:val="00822E8E"/>
    <w:rsid w:val="0084558C"/>
    <w:rsid w:val="00884E02"/>
    <w:rsid w:val="008979AF"/>
    <w:rsid w:val="008A368F"/>
    <w:rsid w:val="008B02F0"/>
    <w:rsid w:val="009107C4"/>
    <w:rsid w:val="0091651D"/>
    <w:rsid w:val="00924B26"/>
    <w:rsid w:val="00942126"/>
    <w:rsid w:val="00971B0B"/>
    <w:rsid w:val="00985CB2"/>
    <w:rsid w:val="009A1A94"/>
    <w:rsid w:val="009B5061"/>
    <w:rsid w:val="009D3324"/>
    <w:rsid w:val="009D52CB"/>
    <w:rsid w:val="00A00EC3"/>
    <w:rsid w:val="00A07EA3"/>
    <w:rsid w:val="00A14BE8"/>
    <w:rsid w:val="00A23C04"/>
    <w:rsid w:val="00A47606"/>
    <w:rsid w:val="00A50FFA"/>
    <w:rsid w:val="00A771AC"/>
    <w:rsid w:val="00A7799E"/>
    <w:rsid w:val="00A81138"/>
    <w:rsid w:val="00A91A58"/>
    <w:rsid w:val="00B141A4"/>
    <w:rsid w:val="00B62100"/>
    <w:rsid w:val="00BA0A1E"/>
    <w:rsid w:val="00BD4969"/>
    <w:rsid w:val="00BE196C"/>
    <w:rsid w:val="00BE50CA"/>
    <w:rsid w:val="00C11768"/>
    <w:rsid w:val="00C21708"/>
    <w:rsid w:val="00C22867"/>
    <w:rsid w:val="00C32A20"/>
    <w:rsid w:val="00C4480A"/>
    <w:rsid w:val="00C515B8"/>
    <w:rsid w:val="00C53E7A"/>
    <w:rsid w:val="00C6052A"/>
    <w:rsid w:val="00C752D1"/>
    <w:rsid w:val="00CE2F50"/>
    <w:rsid w:val="00CE4568"/>
    <w:rsid w:val="00D2458B"/>
    <w:rsid w:val="00D37D33"/>
    <w:rsid w:val="00D4683D"/>
    <w:rsid w:val="00D81DE2"/>
    <w:rsid w:val="00D87991"/>
    <w:rsid w:val="00DB3E8F"/>
    <w:rsid w:val="00DB7828"/>
    <w:rsid w:val="00DC0747"/>
    <w:rsid w:val="00DC6151"/>
    <w:rsid w:val="00DD267E"/>
    <w:rsid w:val="00DE4EA9"/>
    <w:rsid w:val="00E17091"/>
    <w:rsid w:val="00E43014"/>
    <w:rsid w:val="00E51C53"/>
    <w:rsid w:val="00EA07E0"/>
    <w:rsid w:val="00ED7334"/>
    <w:rsid w:val="00EE26AB"/>
    <w:rsid w:val="00F04D4D"/>
    <w:rsid w:val="00F069D0"/>
    <w:rsid w:val="00F66640"/>
    <w:rsid w:val="00FA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142"/>
    <w:rPr>
      <w:color w:val="0000FF" w:themeColor="hyperlink"/>
      <w:u w:val="single"/>
    </w:rPr>
  </w:style>
  <w:style w:type="paragraph" w:customStyle="1" w:styleId="Default">
    <w:name w:val="Default"/>
    <w:rsid w:val="00704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EC4"/>
    <w:pPr>
      <w:ind w:left="720"/>
      <w:contextualSpacing/>
    </w:pPr>
  </w:style>
  <w:style w:type="table" w:styleId="a5">
    <w:name w:val="Table Grid"/>
    <w:basedOn w:val="a1"/>
    <w:uiPriority w:val="59"/>
    <w:rsid w:val="00DC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142"/>
    <w:rPr>
      <w:color w:val="0000FF" w:themeColor="hyperlink"/>
      <w:u w:val="single"/>
    </w:rPr>
  </w:style>
  <w:style w:type="paragraph" w:customStyle="1" w:styleId="Default">
    <w:name w:val="Default"/>
    <w:rsid w:val="00704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EC4"/>
    <w:pPr>
      <w:ind w:left="720"/>
      <w:contextualSpacing/>
    </w:pPr>
  </w:style>
  <w:style w:type="table" w:styleId="a5">
    <w:name w:val="Table Grid"/>
    <w:basedOn w:val="a1"/>
    <w:uiPriority w:val="59"/>
    <w:rsid w:val="00DC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xe1lulcg/etychnyi-kodeks-chernivetskoho-natsionalnoho-universytetu.pdf" TargetMode="External"/><Relationship Id="rId13" Type="http://schemas.openxmlformats.org/officeDocument/2006/relationships/hyperlink" Target="https://www.ukrstat.gov.ua/" TargetMode="External"/><Relationship Id="rId18" Type="http://schemas.openxmlformats.org/officeDocument/2006/relationships/hyperlink" Target="https://bank.gov.ua/" TargetMode="External"/><Relationship Id="rId26" Type="http://schemas.openxmlformats.org/officeDocument/2006/relationships/hyperlink" Target="https://drive.google.com/drive/folders/1B1pUSSFmyizwUHxYYeVfXv5ydQ28aYq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tkt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s://ibuhgalter.net/" TargetMode="External"/><Relationship Id="rId25" Type="http://schemas.openxmlformats.org/officeDocument/2006/relationships/hyperlink" Target="https://interbuh.com.ua/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.factor.ua/ukr/" TargetMode="External"/><Relationship Id="rId20" Type="http://schemas.openxmlformats.org/officeDocument/2006/relationships/hyperlink" Target="https://buhgalter911.com/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f.gov.ua" TargetMode="External"/><Relationship Id="rId24" Type="http://schemas.openxmlformats.org/officeDocument/2006/relationships/hyperlink" Target="https://document.vobu.ua/korysne/blan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aglobal.com" TargetMode="External"/><Relationship Id="rId23" Type="http://schemas.openxmlformats.org/officeDocument/2006/relationships/hyperlink" Target="http://gazeta.vobu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www.pf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at-2023plusdodatky-31102023.pdf" TargetMode="External"/><Relationship Id="rId14" Type="http://schemas.openxmlformats.org/officeDocument/2006/relationships/hyperlink" Target="https://www.ifac.org/" TargetMode="External"/><Relationship Id="rId22" Type="http://schemas.openxmlformats.org/officeDocument/2006/relationships/hyperlink" Target="http://vobu.ua/uk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4089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37</cp:revision>
  <dcterms:created xsi:type="dcterms:W3CDTF">2023-01-28T18:59:00Z</dcterms:created>
  <dcterms:modified xsi:type="dcterms:W3CDTF">2024-08-31T09:38:00Z</dcterms:modified>
</cp:coreProperties>
</file>